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39B34" w14:textId="77777777" w:rsidR="002A7570" w:rsidRPr="002A7570" w:rsidRDefault="002A7570" w:rsidP="002A7570">
      <w:pPr>
        <w:spacing w:before="100" w:beforeAutospacing="1" w:after="100" w:afterAutospacing="1"/>
        <w:outlineLvl w:val="1"/>
        <w:rPr>
          <w:rFonts w:ascii="Times" w:eastAsia="Times New Roman" w:hAnsi="Times" w:cs="Times New Roman"/>
          <w:b/>
          <w:bCs/>
          <w:sz w:val="36"/>
          <w:szCs w:val="36"/>
        </w:rPr>
      </w:pPr>
      <w:r w:rsidRPr="002A7570">
        <w:rPr>
          <w:rFonts w:ascii="Times" w:eastAsia="Times New Roman" w:hAnsi="Times" w:cs="Times New Roman"/>
          <w:b/>
          <w:bCs/>
          <w:sz w:val="36"/>
          <w:szCs w:val="36"/>
        </w:rPr>
        <w:t>Sales - Trading Email Disclaimer</w:t>
      </w:r>
    </w:p>
    <w:p w14:paraId="4C35DB14" w14:textId="77777777" w:rsidR="002A7570" w:rsidRDefault="002A7570" w:rsidP="002A7570">
      <w:pPr>
        <w:spacing w:before="100" w:beforeAutospacing="1" w:after="100" w:afterAutospacing="1"/>
        <w:rPr>
          <w:rFonts w:ascii="Times" w:hAnsi="Times"/>
          <w:b/>
          <w:bCs/>
          <w:sz w:val="20"/>
          <w:szCs w:val="20"/>
        </w:rPr>
      </w:pPr>
      <w:r w:rsidRPr="002A7570">
        <w:rPr>
          <w:rFonts w:ascii="Times" w:hAnsi="Times"/>
          <w:b/>
          <w:bCs/>
          <w:sz w:val="20"/>
          <w:szCs w:val="20"/>
        </w:rPr>
        <w:t>Disclaimer for Risk Disclosure</w:t>
      </w:r>
    </w:p>
    <w:p w14:paraId="49226927" w14:textId="77777777" w:rsidR="002A7570" w:rsidRDefault="002A7570" w:rsidP="002A7570">
      <w:pPr>
        <w:spacing w:before="100" w:beforeAutospacing="1" w:after="100" w:afterAutospacing="1"/>
        <w:rPr>
          <w:rFonts w:ascii="Times" w:hAnsi="Times"/>
          <w:sz w:val="20"/>
          <w:szCs w:val="20"/>
        </w:rPr>
      </w:pPr>
      <w:r w:rsidRPr="002A7570">
        <w:rPr>
          <w:rFonts w:ascii="Times" w:hAnsi="Times"/>
          <w:b/>
          <w:bCs/>
          <w:sz w:val="20"/>
          <w:szCs w:val="20"/>
        </w:rPr>
        <w:t>Non-Reliance and Risk Disclosure:</w:t>
      </w:r>
      <w:r w:rsidRPr="002A7570">
        <w:rPr>
          <w:rFonts w:ascii="Times" w:hAnsi="Times"/>
          <w:sz w:val="20"/>
          <w:szCs w:val="20"/>
        </w:rPr>
        <w:t xml:space="preserve"> This material should not be construed as an offer to sell or the solicitation of an offer to buy any security in any jurisdiction where such an offer or solicitation would be illegal. We are not soliciting any action based on this material. It is for the general information of our clients. It does not constitute a recommendation or take into account the particular investment objectives, financial conditions, or needs of individual clients. Before acting on this material, you should consider whether it is suitable for your particular circumstances and, if necessary, seek professional advice. The price and value of the investments referred to in this material and the income from them may go down as well as up, and investors may realize losses on any investments. Past performance is not a guide to future performance. Future returns are not guaranteed, and a loss of original capital may occur. We do not provide tax, accounting, or legal advice to our clients, and all investors are advised to consult with their tax, accounting, or legal advisers regarding any potential investment. The material is based on information that we consider reliable, but we do not represent that it is accurate, complete and/or up to date, and it should not be relied on as such. Opinions expressed are our current opinions as of the date appearing on this material only and only represent the views of the author</w:t>
      </w:r>
      <w:r>
        <w:rPr>
          <w:rFonts w:ascii="Times" w:hAnsi="Times"/>
          <w:sz w:val="20"/>
          <w:szCs w:val="20"/>
        </w:rPr>
        <w:t>.</w:t>
      </w:r>
    </w:p>
    <w:p w14:paraId="4828E3AB" w14:textId="77777777" w:rsidR="002A7570" w:rsidRPr="002A7570" w:rsidRDefault="00AE0CFE" w:rsidP="002A7570">
      <w:pPr>
        <w:spacing w:before="100" w:beforeAutospacing="1" w:after="100" w:afterAutospacing="1"/>
        <w:rPr>
          <w:rFonts w:ascii="Times" w:hAnsi="Times"/>
          <w:sz w:val="20"/>
          <w:szCs w:val="20"/>
        </w:rPr>
      </w:pPr>
      <w:r>
        <w:rPr>
          <w:rFonts w:ascii="Times" w:hAnsi="Times"/>
          <w:b/>
          <w:sz w:val="20"/>
          <w:szCs w:val="20"/>
        </w:rPr>
        <w:t>Further Disclaimer and Risk Disclosure</w:t>
      </w:r>
      <w:r w:rsidR="002A7570">
        <w:rPr>
          <w:rFonts w:ascii="Times" w:hAnsi="Times"/>
          <w:b/>
          <w:sz w:val="20"/>
          <w:szCs w:val="20"/>
        </w:rPr>
        <w:t xml:space="preserve">:  </w:t>
      </w:r>
      <w:r w:rsidR="002A7570">
        <w:rPr>
          <w:rFonts w:ascii="Times" w:hAnsi="Times"/>
          <w:sz w:val="20"/>
          <w:szCs w:val="20"/>
        </w:rPr>
        <w:t xml:space="preserve">Options trading involves substantial risk and is not suitable for all investors.  We cannot and will not guarantee that you will not lose money or that you will make money from the information found on our website and/or affiliated products and services.  Past results do not guarantee future results.  You can lose </w:t>
      </w:r>
      <w:proofErr w:type="gramStart"/>
      <w:r w:rsidR="002A7570">
        <w:rPr>
          <w:rFonts w:ascii="Times" w:hAnsi="Times"/>
          <w:sz w:val="20"/>
          <w:szCs w:val="20"/>
        </w:rPr>
        <w:t>money trading</w:t>
      </w:r>
      <w:proofErr w:type="gramEnd"/>
      <w:r w:rsidR="002A7570">
        <w:rPr>
          <w:rFonts w:ascii="Times" w:hAnsi="Times"/>
          <w:sz w:val="20"/>
          <w:szCs w:val="20"/>
        </w:rPr>
        <w:t xml:space="preserve"> options and the loss can be substantial.  Losing trades can occur, have occurred in the past, and will occur in the future.  Don’t trade money you can’t afford to lose.  Only risk capital should be invested since it is possible to lose </w:t>
      </w:r>
      <w:proofErr w:type="gramStart"/>
      <w:r w:rsidR="002A7570">
        <w:rPr>
          <w:rFonts w:ascii="Times" w:hAnsi="Times"/>
          <w:sz w:val="20"/>
          <w:szCs w:val="20"/>
        </w:rPr>
        <w:t>all of your</w:t>
      </w:r>
      <w:proofErr w:type="gramEnd"/>
      <w:r w:rsidR="002A7570">
        <w:rPr>
          <w:rFonts w:ascii="Times" w:hAnsi="Times"/>
          <w:sz w:val="20"/>
          <w:szCs w:val="20"/>
        </w:rPr>
        <w:t xml:space="preserve"> principal.  Use of our website and affiliated products/services are at your own risk.  You should read “Characteristics and Risks of Standardized Options” to further understand the risks of trading options.  We are not licensed financial planners, financial advisors, </w:t>
      </w:r>
      <w:proofErr w:type="gramStart"/>
      <w:r w:rsidR="002A7570">
        <w:rPr>
          <w:rFonts w:ascii="Times" w:hAnsi="Times"/>
          <w:sz w:val="20"/>
          <w:szCs w:val="20"/>
        </w:rPr>
        <w:t>stock brokers</w:t>
      </w:r>
      <w:proofErr w:type="gramEnd"/>
      <w:r w:rsidR="002A7570">
        <w:rPr>
          <w:rFonts w:ascii="Times" w:hAnsi="Times"/>
          <w:sz w:val="20"/>
          <w:szCs w:val="20"/>
        </w:rPr>
        <w:t>, investment brokers, or investment advisors.  Before making any trades, check with a financial planner, investment advisor, tax advisor, or anyone else that controls your finances to make sure option trading is right for you.  The information provided on our website and affiliated products/services should not be construed as individual investment advice.  All information presented on our site and affiliated products/services is the opinion of the author only and is not a solicitation to buy, sell or hold any investment or security of any kind.  U.S. Government Required Disclaimer</w:t>
      </w:r>
      <w:r>
        <w:rPr>
          <w:rFonts w:ascii="Times" w:hAnsi="Times"/>
          <w:sz w:val="20"/>
          <w:szCs w:val="20"/>
        </w:rPr>
        <w:t xml:space="preserve"> – Commodity Futures Trading Commission, </w:t>
      </w:r>
      <w:proofErr w:type="spellStart"/>
      <w:r>
        <w:rPr>
          <w:rFonts w:ascii="Times" w:hAnsi="Times"/>
          <w:sz w:val="20"/>
          <w:szCs w:val="20"/>
        </w:rPr>
        <w:t>Forex</w:t>
      </w:r>
      <w:proofErr w:type="spellEnd"/>
      <w:r>
        <w:rPr>
          <w:rFonts w:ascii="Times" w:hAnsi="Times"/>
          <w:sz w:val="20"/>
          <w:szCs w:val="20"/>
        </w:rPr>
        <w:t xml:space="preserve">, Futures and Options trading has large potential rewards, but also large potential risk.  You must be aware of the risks and be willing to accept them in order to invest in the futures and options markets.  Don’t trade with money you can’t afford to lose.  Our website is neither a solicitation nor an offer to Buy/Sell futures or options.  No representation is being made that any account will or is likely to achieve profits or losses similar to those discussed on our website.  The past performance of any trading system or methodology is not necessarily indicative of future results. </w:t>
      </w:r>
    </w:p>
    <w:p w14:paraId="63B3038A" w14:textId="77777777" w:rsidR="002A7570" w:rsidRPr="002A7570" w:rsidRDefault="002A7570" w:rsidP="002A7570">
      <w:pPr>
        <w:spacing w:before="100" w:beforeAutospacing="1" w:after="100" w:afterAutospacing="1"/>
        <w:rPr>
          <w:rFonts w:ascii="Times" w:hAnsi="Times"/>
          <w:sz w:val="20"/>
          <w:szCs w:val="20"/>
        </w:rPr>
      </w:pPr>
      <w:r w:rsidRPr="002A7570">
        <w:rPr>
          <w:rFonts w:ascii="Times" w:hAnsi="Times"/>
          <w:b/>
          <w:bCs/>
          <w:sz w:val="20"/>
          <w:szCs w:val="20"/>
        </w:rPr>
        <w:t>Risk Disclosure Regarding futures, options, equity swaps, and other derivatives as well as non-investment-grade securities and ADRs:</w:t>
      </w:r>
      <w:r w:rsidRPr="002A7570">
        <w:rPr>
          <w:rFonts w:ascii="Times" w:hAnsi="Times"/>
          <w:sz w:val="20"/>
          <w:szCs w:val="20"/>
        </w:rPr>
        <w:t xml:space="preserve"> Please ensure </w:t>
      </w:r>
      <w:r w:rsidR="00DC4280">
        <w:rPr>
          <w:rFonts w:ascii="Times" w:hAnsi="Times"/>
          <w:sz w:val="20"/>
          <w:szCs w:val="20"/>
        </w:rPr>
        <w:t>that you have read and understan</w:t>
      </w:r>
      <w:r w:rsidRPr="002A7570">
        <w:rPr>
          <w:rFonts w:ascii="Times" w:hAnsi="Times"/>
          <w:sz w:val="20"/>
          <w:szCs w:val="20"/>
        </w:rPr>
        <w:t xml:space="preserve">d the current options disclosure document before entering into any options transactions. Current United States listed options disclosure documents are available from our sales representatives or at </w:t>
      </w:r>
      <w:r w:rsidR="00DC4280">
        <w:rPr>
          <w:rFonts w:ascii="Times" w:hAnsi="Times"/>
          <w:sz w:val="20"/>
          <w:szCs w:val="20"/>
        </w:rPr>
        <w:t xml:space="preserve">__________________________________________.  </w:t>
      </w:r>
      <w:r w:rsidRPr="002A7570">
        <w:rPr>
          <w:rFonts w:ascii="Times" w:hAnsi="Times"/>
          <w:sz w:val="20"/>
          <w:szCs w:val="20"/>
        </w:rPr>
        <w:t xml:space="preserve">Certain transactions - including those involving futures, options, equity swaps, and other derivatives as well as non-investment-grade securities - give rise to substantial risk and are neither available to nor suitable for all investors. Foreign-currency-denominated securities are subject to fluctuations in exchange rates that could have an adverse effect on the value or price of, or income derived from, the investment. In addition, investors in securities such as ADRs, the values of which are influenced by foreign currencies, effectively assume currency risk. </w:t>
      </w:r>
    </w:p>
    <w:p w14:paraId="659BBEF7" w14:textId="77777777" w:rsidR="002A7570" w:rsidRPr="002A7570" w:rsidRDefault="002A7570" w:rsidP="002A7570">
      <w:pPr>
        <w:spacing w:before="100" w:beforeAutospacing="1" w:after="100" w:afterAutospacing="1"/>
        <w:rPr>
          <w:rFonts w:ascii="Times" w:hAnsi="Times"/>
          <w:sz w:val="20"/>
          <w:szCs w:val="20"/>
        </w:rPr>
      </w:pPr>
      <w:r w:rsidRPr="002A7570">
        <w:rPr>
          <w:rFonts w:ascii="Times" w:hAnsi="Times"/>
          <w:b/>
          <w:bCs/>
          <w:sz w:val="20"/>
          <w:szCs w:val="20"/>
        </w:rPr>
        <w:t>No Offer of Securities:</w:t>
      </w:r>
      <w:r w:rsidRPr="002A7570">
        <w:rPr>
          <w:rFonts w:ascii="Times" w:hAnsi="Times"/>
          <w:sz w:val="20"/>
          <w:szCs w:val="20"/>
        </w:rPr>
        <w:t xml:space="preserve"> </w:t>
      </w:r>
      <w:r w:rsidRPr="00DC4280">
        <w:rPr>
          <w:rFonts w:ascii="Times" w:hAnsi="Times"/>
          <w:b/>
          <w:sz w:val="20"/>
          <w:szCs w:val="20"/>
        </w:rPr>
        <w:t>No information presented should be used or considered as an offer to sell or a solicitation of an offer to buy any interest in any investment fund.</w:t>
      </w:r>
      <w:r w:rsidRPr="002A7570">
        <w:rPr>
          <w:rFonts w:ascii="Times" w:hAnsi="Times"/>
          <w:sz w:val="20"/>
          <w:szCs w:val="20"/>
        </w:rPr>
        <w:t xml:space="preserve"> </w:t>
      </w:r>
    </w:p>
    <w:p w14:paraId="22F9F0E9" w14:textId="77777777" w:rsidR="00DC4280" w:rsidRDefault="002A7570" w:rsidP="002A7570">
      <w:pPr>
        <w:spacing w:before="100" w:beforeAutospacing="1" w:after="100" w:afterAutospacing="1"/>
        <w:rPr>
          <w:rFonts w:ascii="Times" w:hAnsi="Times"/>
          <w:sz w:val="20"/>
          <w:szCs w:val="20"/>
        </w:rPr>
      </w:pPr>
      <w:r w:rsidRPr="002A7570">
        <w:rPr>
          <w:rFonts w:ascii="Times" w:hAnsi="Times"/>
          <w:b/>
          <w:bCs/>
          <w:sz w:val="20"/>
          <w:szCs w:val="20"/>
        </w:rPr>
        <w:lastRenderedPageBreak/>
        <w:t>Reproduction and Re-Distribution:</w:t>
      </w:r>
      <w:r w:rsidRPr="002A7570">
        <w:rPr>
          <w:rFonts w:ascii="Times" w:hAnsi="Times"/>
          <w:sz w:val="20"/>
          <w:szCs w:val="20"/>
        </w:rPr>
        <w:t xml:space="preserve"> No part of this material may be (</w:t>
      </w:r>
      <w:proofErr w:type="spellStart"/>
      <w:r w:rsidRPr="002A7570">
        <w:rPr>
          <w:rFonts w:ascii="Times" w:hAnsi="Times"/>
          <w:sz w:val="20"/>
          <w:szCs w:val="20"/>
        </w:rPr>
        <w:t>i</w:t>
      </w:r>
      <w:proofErr w:type="spellEnd"/>
      <w:r w:rsidRPr="002A7570">
        <w:rPr>
          <w:rFonts w:ascii="Times" w:hAnsi="Times"/>
          <w:sz w:val="20"/>
          <w:szCs w:val="20"/>
        </w:rPr>
        <w:t xml:space="preserve">) copied, photocopied or duplicated in any form by any means or (ii) redistributed without our prior written consent. </w:t>
      </w:r>
      <w:r w:rsidR="00DC4280">
        <w:rPr>
          <w:rFonts w:ascii="Times" w:hAnsi="Times"/>
          <w:sz w:val="20"/>
          <w:szCs w:val="20"/>
        </w:rPr>
        <w:t>The information provide</w:t>
      </w:r>
      <w:r w:rsidR="000B219E">
        <w:rPr>
          <w:rFonts w:ascii="Times" w:hAnsi="Times"/>
          <w:sz w:val="20"/>
          <w:szCs w:val="20"/>
        </w:rPr>
        <w:t>d</w:t>
      </w:r>
      <w:r w:rsidR="00DC4280">
        <w:rPr>
          <w:rFonts w:ascii="Times" w:hAnsi="Times"/>
          <w:sz w:val="20"/>
          <w:szCs w:val="20"/>
        </w:rPr>
        <w:t xml:space="preserve"> on our site and </w:t>
      </w:r>
      <w:r w:rsidR="000B219E">
        <w:rPr>
          <w:rFonts w:ascii="Times" w:hAnsi="Times"/>
          <w:sz w:val="20"/>
          <w:szCs w:val="20"/>
        </w:rPr>
        <w:t>affiliated products are the sole property of Legacy Group Trading.</w:t>
      </w:r>
    </w:p>
    <w:p w14:paraId="699BD2B0" w14:textId="77777777" w:rsidR="002A7570" w:rsidRPr="002A7570" w:rsidRDefault="002A7570" w:rsidP="002A7570">
      <w:pPr>
        <w:spacing w:before="100" w:beforeAutospacing="1" w:after="100" w:afterAutospacing="1"/>
        <w:rPr>
          <w:rFonts w:ascii="Times" w:hAnsi="Times"/>
          <w:sz w:val="20"/>
          <w:szCs w:val="20"/>
        </w:rPr>
      </w:pPr>
      <w:proofErr w:type="gramStart"/>
      <w:r w:rsidRPr="002A7570">
        <w:rPr>
          <w:rFonts w:ascii="Times" w:hAnsi="Times"/>
          <w:b/>
          <w:bCs/>
          <w:sz w:val="20"/>
          <w:szCs w:val="20"/>
        </w:rPr>
        <w:t>Information Not for Further Dissemination.</w:t>
      </w:r>
      <w:proofErr w:type="gramEnd"/>
      <w:r w:rsidRPr="002A7570">
        <w:rPr>
          <w:rFonts w:ascii="Times" w:hAnsi="Times"/>
          <w:sz w:val="20"/>
          <w:szCs w:val="20"/>
        </w:rPr>
        <w:t xml:space="preserve"> To the extent this communication contains pricing information, such pricing information is proprietary and/or confidential and is provided solely for the internal use of the intended recipient(s). You are notified that any unauthorized use, dissemination, distribution or copying of this communication or its contents, including pricing information, in whole or in part, is strictly prohibited. Further, unless prohibited by local law, any use, review or acceptance of this information is subject to and m</w:t>
      </w:r>
      <w:r w:rsidR="000B219E">
        <w:rPr>
          <w:rFonts w:ascii="Times" w:hAnsi="Times"/>
          <w:sz w:val="20"/>
          <w:szCs w:val="20"/>
        </w:rPr>
        <w:t>anifests your agreement with Legacy Group Trading</w:t>
      </w:r>
      <w:r w:rsidRPr="002A7570">
        <w:rPr>
          <w:rFonts w:ascii="Times" w:hAnsi="Times"/>
          <w:sz w:val="20"/>
          <w:szCs w:val="20"/>
        </w:rPr>
        <w:t xml:space="preserve"> to use such information only in accordance wit</w:t>
      </w:r>
      <w:r w:rsidR="000B219E">
        <w:rPr>
          <w:rFonts w:ascii="Times" w:hAnsi="Times"/>
          <w:sz w:val="20"/>
          <w:szCs w:val="20"/>
        </w:rPr>
        <w:t>h the terms set forth above.  Legacy Group Trading</w:t>
      </w:r>
      <w:bookmarkStart w:id="0" w:name="_GoBack"/>
      <w:bookmarkEnd w:id="0"/>
      <w:r w:rsidRPr="002A7570">
        <w:rPr>
          <w:rFonts w:ascii="Times" w:hAnsi="Times"/>
          <w:sz w:val="20"/>
          <w:szCs w:val="20"/>
        </w:rPr>
        <w:t xml:space="preserve"> has caused its proprietary information to be delivered to you in reliance upon such agreement.</w:t>
      </w:r>
    </w:p>
    <w:p w14:paraId="19EEA50C" w14:textId="77777777" w:rsidR="008A79E3" w:rsidRDefault="008A79E3"/>
    <w:sectPr w:rsidR="008A79E3" w:rsidSect="008A79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6178A"/>
    <w:multiLevelType w:val="multilevel"/>
    <w:tmpl w:val="7F80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70"/>
    <w:rsid w:val="000B219E"/>
    <w:rsid w:val="002A7570"/>
    <w:rsid w:val="008A79E3"/>
    <w:rsid w:val="00AE0CFE"/>
    <w:rsid w:val="00DC4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FC96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A757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7570"/>
    <w:rPr>
      <w:rFonts w:ascii="Times" w:hAnsi="Times"/>
      <w:b/>
      <w:bCs/>
      <w:sz w:val="36"/>
      <w:szCs w:val="36"/>
    </w:rPr>
  </w:style>
  <w:style w:type="paragraph" w:styleId="NormalWeb">
    <w:name w:val="Normal (Web)"/>
    <w:basedOn w:val="Normal"/>
    <w:uiPriority w:val="99"/>
    <w:semiHidden/>
    <w:unhideWhenUsed/>
    <w:rsid w:val="002A7570"/>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2A7570"/>
    <w:rPr>
      <w:b/>
      <w:bCs/>
    </w:rPr>
  </w:style>
  <w:style w:type="character" w:styleId="Hyperlink">
    <w:name w:val="Hyperlink"/>
    <w:basedOn w:val="DefaultParagraphFont"/>
    <w:uiPriority w:val="99"/>
    <w:semiHidden/>
    <w:unhideWhenUsed/>
    <w:rsid w:val="002A757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A757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7570"/>
    <w:rPr>
      <w:rFonts w:ascii="Times" w:hAnsi="Times"/>
      <w:b/>
      <w:bCs/>
      <w:sz w:val="36"/>
      <w:szCs w:val="36"/>
    </w:rPr>
  </w:style>
  <w:style w:type="paragraph" w:styleId="NormalWeb">
    <w:name w:val="Normal (Web)"/>
    <w:basedOn w:val="Normal"/>
    <w:uiPriority w:val="99"/>
    <w:semiHidden/>
    <w:unhideWhenUsed/>
    <w:rsid w:val="002A7570"/>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2A7570"/>
    <w:rPr>
      <w:b/>
      <w:bCs/>
    </w:rPr>
  </w:style>
  <w:style w:type="character" w:styleId="Hyperlink">
    <w:name w:val="Hyperlink"/>
    <w:basedOn w:val="DefaultParagraphFont"/>
    <w:uiPriority w:val="99"/>
    <w:semiHidden/>
    <w:unhideWhenUsed/>
    <w:rsid w:val="002A7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06596">
      <w:bodyDiv w:val="1"/>
      <w:marLeft w:val="0"/>
      <w:marRight w:val="0"/>
      <w:marTop w:val="0"/>
      <w:marBottom w:val="0"/>
      <w:divBdr>
        <w:top w:val="none" w:sz="0" w:space="0" w:color="auto"/>
        <w:left w:val="none" w:sz="0" w:space="0" w:color="auto"/>
        <w:bottom w:val="none" w:sz="0" w:space="0" w:color="auto"/>
        <w:right w:val="none" w:sz="0" w:space="0" w:color="auto"/>
      </w:divBdr>
      <w:divsChild>
        <w:div w:id="437336007">
          <w:marLeft w:val="0"/>
          <w:marRight w:val="0"/>
          <w:marTop w:val="0"/>
          <w:marBottom w:val="0"/>
          <w:divBdr>
            <w:top w:val="none" w:sz="0" w:space="0" w:color="auto"/>
            <w:left w:val="none" w:sz="0" w:space="0" w:color="auto"/>
            <w:bottom w:val="none" w:sz="0" w:space="0" w:color="auto"/>
            <w:right w:val="none" w:sz="0" w:space="0" w:color="auto"/>
          </w:divBdr>
        </w:div>
        <w:div w:id="1916428591">
          <w:marLeft w:val="0"/>
          <w:marRight w:val="0"/>
          <w:marTop w:val="0"/>
          <w:marBottom w:val="0"/>
          <w:divBdr>
            <w:top w:val="none" w:sz="0" w:space="0" w:color="auto"/>
            <w:left w:val="none" w:sz="0" w:space="0" w:color="auto"/>
            <w:bottom w:val="none" w:sz="0" w:space="0" w:color="auto"/>
            <w:right w:val="none" w:sz="0" w:space="0" w:color="auto"/>
          </w:divBdr>
          <w:divsChild>
            <w:div w:id="1942179400">
              <w:marLeft w:val="0"/>
              <w:marRight w:val="0"/>
              <w:marTop w:val="0"/>
              <w:marBottom w:val="0"/>
              <w:divBdr>
                <w:top w:val="none" w:sz="0" w:space="0" w:color="auto"/>
                <w:left w:val="none" w:sz="0" w:space="0" w:color="auto"/>
                <w:bottom w:val="none" w:sz="0" w:space="0" w:color="auto"/>
                <w:right w:val="none" w:sz="0" w:space="0" w:color="auto"/>
              </w:divBdr>
            </w:div>
          </w:divsChild>
        </w:div>
        <w:div w:id="707527947">
          <w:marLeft w:val="0"/>
          <w:marRight w:val="0"/>
          <w:marTop w:val="0"/>
          <w:marBottom w:val="0"/>
          <w:divBdr>
            <w:top w:val="none" w:sz="0" w:space="0" w:color="auto"/>
            <w:left w:val="none" w:sz="0" w:space="0" w:color="auto"/>
            <w:bottom w:val="none" w:sz="0" w:space="0" w:color="auto"/>
            <w:right w:val="none" w:sz="0" w:space="0" w:color="auto"/>
          </w:divBdr>
          <w:divsChild>
            <w:div w:id="1827628654">
              <w:marLeft w:val="0"/>
              <w:marRight w:val="0"/>
              <w:marTop w:val="0"/>
              <w:marBottom w:val="0"/>
              <w:divBdr>
                <w:top w:val="none" w:sz="0" w:space="0" w:color="auto"/>
                <w:left w:val="none" w:sz="0" w:space="0" w:color="auto"/>
                <w:bottom w:val="none" w:sz="0" w:space="0" w:color="auto"/>
                <w:right w:val="none" w:sz="0" w:space="0" w:color="auto"/>
              </w:divBdr>
              <w:divsChild>
                <w:div w:id="1487279914">
                  <w:marLeft w:val="0"/>
                  <w:marRight w:val="0"/>
                  <w:marTop w:val="0"/>
                  <w:marBottom w:val="0"/>
                  <w:divBdr>
                    <w:top w:val="none" w:sz="0" w:space="0" w:color="auto"/>
                    <w:left w:val="none" w:sz="0" w:space="0" w:color="auto"/>
                    <w:bottom w:val="none" w:sz="0" w:space="0" w:color="auto"/>
                    <w:right w:val="none" w:sz="0" w:space="0" w:color="auto"/>
                  </w:divBdr>
                  <w:divsChild>
                    <w:div w:id="1995336310">
                      <w:marLeft w:val="0"/>
                      <w:marRight w:val="0"/>
                      <w:marTop w:val="0"/>
                      <w:marBottom w:val="0"/>
                      <w:divBdr>
                        <w:top w:val="none" w:sz="0" w:space="0" w:color="auto"/>
                        <w:left w:val="none" w:sz="0" w:space="0" w:color="auto"/>
                        <w:bottom w:val="none" w:sz="0" w:space="0" w:color="auto"/>
                        <w:right w:val="none" w:sz="0" w:space="0" w:color="auto"/>
                      </w:divBdr>
                    </w:div>
                    <w:div w:id="1675567075">
                      <w:marLeft w:val="0"/>
                      <w:marRight w:val="0"/>
                      <w:marTop w:val="0"/>
                      <w:marBottom w:val="0"/>
                      <w:divBdr>
                        <w:top w:val="none" w:sz="0" w:space="0" w:color="auto"/>
                        <w:left w:val="none" w:sz="0" w:space="0" w:color="auto"/>
                        <w:bottom w:val="none" w:sz="0" w:space="0" w:color="auto"/>
                        <w:right w:val="none" w:sz="0" w:space="0" w:color="auto"/>
                      </w:divBdr>
                    </w:div>
                  </w:divsChild>
                </w:div>
                <w:div w:id="1170293230">
                  <w:marLeft w:val="0"/>
                  <w:marRight w:val="0"/>
                  <w:marTop w:val="0"/>
                  <w:marBottom w:val="0"/>
                  <w:divBdr>
                    <w:top w:val="none" w:sz="0" w:space="0" w:color="auto"/>
                    <w:left w:val="none" w:sz="0" w:space="0" w:color="auto"/>
                    <w:bottom w:val="none" w:sz="0" w:space="0" w:color="auto"/>
                    <w:right w:val="none" w:sz="0" w:space="0" w:color="auto"/>
                  </w:divBdr>
                </w:div>
                <w:div w:id="13638940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876</Words>
  <Characters>4999</Characters>
  <Application>Microsoft Macintosh Word</Application>
  <DocSecurity>0</DocSecurity>
  <Lines>41</Lines>
  <Paragraphs>11</Paragraphs>
  <ScaleCrop>false</ScaleCrop>
  <Company>Attorney at Law</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Enochs Reeves</dc:creator>
  <cp:keywords/>
  <dc:description/>
  <cp:lastModifiedBy>Tracy Enochs Reeves</cp:lastModifiedBy>
  <cp:revision>2</cp:revision>
  <dcterms:created xsi:type="dcterms:W3CDTF">2023-02-22T18:43:00Z</dcterms:created>
  <dcterms:modified xsi:type="dcterms:W3CDTF">2023-02-22T19:26:00Z</dcterms:modified>
</cp:coreProperties>
</file>