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6EAA" w14:textId="77777777" w:rsidR="00D70C26" w:rsidRPr="0028535C" w:rsidRDefault="00D70C26" w:rsidP="00D70C26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4D1C5B34" w14:textId="76E6C2CB" w:rsidR="00D70C26" w:rsidRPr="0028535C" w:rsidRDefault="00243AC2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Special Called</w:t>
      </w:r>
      <w:r w:rsidR="00D70C26" w:rsidRPr="0028535C">
        <w:rPr>
          <w:rFonts w:cs="Calibri"/>
          <w:color w:val="000000" w:themeColor="text1"/>
          <w:sz w:val="24"/>
          <w:szCs w:val="24"/>
        </w:rPr>
        <w:t xml:space="preserve"> Meeting </w:t>
      </w:r>
    </w:p>
    <w:p w14:paraId="53E3C5DD" w14:textId="4611D234" w:rsidR="00D70C26" w:rsidRPr="0028535C" w:rsidRDefault="006B326E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Minutes</w:t>
      </w:r>
    </w:p>
    <w:p w14:paraId="642A7F4F" w14:textId="7E2B9E07" w:rsidR="00D70C26" w:rsidRPr="0028535C" w:rsidRDefault="00243AC2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July 11</w:t>
      </w:r>
      <w:r w:rsidR="00D70C26">
        <w:rPr>
          <w:rFonts w:cs="Calibri"/>
          <w:color w:val="000000" w:themeColor="text1"/>
          <w:sz w:val="24"/>
          <w:szCs w:val="24"/>
        </w:rPr>
        <w:t>, 2025</w:t>
      </w:r>
    </w:p>
    <w:p w14:paraId="4D62D33D" w14:textId="77777777" w:rsidR="00D70C26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59BB081E" w14:textId="3A79499D" w:rsidR="006B326E" w:rsidRDefault="006B326E" w:rsidP="006B326E">
      <w:pPr>
        <w:pStyle w:val="NoSpacing"/>
      </w:pPr>
      <w:r>
        <w:t xml:space="preserve">The Manchester Development Authority </w:t>
      </w:r>
      <w:r w:rsidR="0001382B">
        <w:t xml:space="preserve">held a </w:t>
      </w:r>
      <w:proofErr w:type="gramStart"/>
      <w:r w:rsidR="00013AD3">
        <w:t>special</w:t>
      </w:r>
      <w:r w:rsidR="0001382B">
        <w:t xml:space="preserve"> </w:t>
      </w:r>
      <w:r w:rsidR="00013AD3">
        <w:t>called</w:t>
      </w:r>
      <w:proofErr w:type="gramEnd"/>
      <w:r w:rsidR="00013AD3">
        <w:t xml:space="preserve"> </w:t>
      </w:r>
      <w:proofErr w:type="gramStart"/>
      <w:r w:rsidR="0001382B">
        <w:t>meeting</w:t>
      </w:r>
      <w:proofErr w:type="gramEnd"/>
      <w:r w:rsidR="0001382B">
        <w:t xml:space="preserve"> Friday, July 11, 2025. </w:t>
      </w:r>
      <w:r w:rsidR="00AF7C42">
        <w:t>At 9:00 am</w:t>
      </w:r>
      <w:r w:rsidR="003928C6">
        <w:t xml:space="preserve">, at the MDA office located at the Manchester Mill, 117 Callaway St. </w:t>
      </w:r>
    </w:p>
    <w:p w14:paraId="080AB046" w14:textId="214716A7" w:rsidR="003928C6" w:rsidRDefault="003928C6" w:rsidP="006B326E">
      <w:pPr>
        <w:pStyle w:val="NoSpacing"/>
      </w:pPr>
      <w:r>
        <w:t>In attendance:</w:t>
      </w:r>
    </w:p>
    <w:p w14:paraId="1834AC52" w14:textId="67329045" w:rsidR="003928C6" w:rsidRDefault="003928C6" w:rsidP="006B326E">
      <w:pPr>
        <w:pStyle w:val="NoSpacing"/>
      </w:pPr>
      <w:r>
        <w:t>MDA board members: Solomon Ferguson, Beverly Wadsworth, Danny Wadsworth, Heather Carter, Jimmy Mitcham, Heather Carter</w:t>
      </w:r>
      <w:r w:rsidR="00192ACF">
        <w:t xml:space="preserve">, </w:t>
      </w:r>
      <w:r w:rsidR="00013AD3">
        <w:t xml:space="preserve">and Glen Gosa (via phone). </w:t>
      </w:r>
    </w:p>
    <w:p w14:paraId="30DB7DA4" w14:textId="0FB95B19" w:rsidR="00013AD3" w:rsidRDefault="00013AD3" w:rsidP="006B326E">
      <w:pPr>
        <w:pStyle w:val="NoSpacing"/>
      </w:pPr>
      <w:r>
        <w:t>MDA staff: Jodi Sharpe</w:t>
      </w:r>
    </w:p>
    <w:p w14:paraId="74E7B1D4" w14:textId="006CE6CA" w:rsidR="00013AD3" w:rsidRDefault="00013AD3" w:rsidP="006B326E">
      <w:pPr>
        <w:pStyle w:val="NoSpacing"/>
      </w:pPr>
      <w:r>
        <w:t>Guest: Mayor Mark Trimble</w:t>
      </w:r>
    </w:p>
    <w:p w14:paraId="3183851A" w14:textId="77777777" w:rsidR="00013AD3" w:rsidRPr="0028535C" w:rsidRDefault="00013AD3" w:rsidP="006B326E">
      <w:pPr>
        <w:pStyle w:val="NoSpacing"/>
      </w:pPr>
    </w:p>
    <w:p w14:paraId="634EA752" w14:textId="21BE1F0D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013AD3">
        <w:rPr>
          <w:sz w:val="24"/>
          <w:szCs w:val="24"/>
        </w:rPr>
        <w:t xml:space="preserve">- Beverly Wadsworth called the meeting to order at 9:01 am and led in </w:t>
      </w:r>
      <w:r w:rsidR="00372B13">
        <w:rPr>
          <w:sz w:val="24"/>
          <w:szCs w:val="24"/>
        </w:rPr>
        <w:t xml:space="preserve">the invocation. </w:t>
      </w:r>
    </w:p>
    <w:p w14:paraId="5B75DEA9" w14:textId="4D32A6EC" w:rsidR="00D70C26" w:rsidRPr="0028535C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>
        <w:rPr>
          <w:sz w:val="24"/>
          <w:szCs w:val="24"/>
        </w:rPr>
        <w:t xml:space="preserve"> </w:t>
      </w:r>
      <w:r w:rsidR="00F252E2">
        <w:rPr>
          <w:sz w:val="24"/>
          <w:szCs w:val="24"/>
        </w:rPr>
        <w:t>July 11</w:t>
      </w:r>
      <w:r w:rsidRPr="00285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5B0">
        <w:rPr>
          <w:sz w:val="24"/>
          <w:szCs w:val="24"/>
        </w:rPr>
        <w:t>2025,</w:t>
      </w:r>
      <w:r w:rsidRPr="0028535C">
        <w:rPr>
          <w:sz w:val="24"/>
          <w:szCs w:val="24"/>
        </w:rPr>
        <w:t xml:space="preserve"> </w:t>
      </w:r>
      <w:r w:rsidR="00F252E2">
        <w:rPr>
          <w:sz w:val="24"/>
          <w:szCs w:val="24"/>
        </w:rPr>
        <w:t>Special Called</w:t>
      </w:r>
      <w:r w:rsidR="007B6341">
        <w:rPr>
          <w:sz w:val="24"/>
          <w:szCs w:val="24"/>
        </w:rPr>
        <w:t xml:space="preserve"> Meeting</w:t>
      </w:r>
      <w:r w:rsidR="00372B13">
        <w:rPr>
          <w:sz w:val="24"/>
          <w:szCs w:val="24"/>
        </w:rPr>
        <w:t>- Jimmy Mi</w:t>
      </w:r>
      <w:r w:rsidR="00050FFA">
        <w:rPr>
          <w:sz w:val="24"/>
          <w:szCs w:val="24"/>
        </w:rPr>
        <w:t xml:space="preserve">tcham </w:t>
      </w:r>
      <w:r w:rsidR="00781965">
        <w:rPr>
          <w:sz w:val="24"/>
          <w:szCs w:val="24"/>
        </w:rPr>
        <w:t xml:space="preserve">made a motion to approve the agenda </w:t>
      </w:r>
      <w:r w:rsidR="00F94BFE">
        <w:rPr>
          <w:sz w:val="24"/>
          <w:szCs w:val="24"/>
        </w:rPr>
        <w:t xml:space="preserve">for July 11, 2025. Solomon Ferguson seconded the motion and all were in favor. </w:t>
      </w:r>
    </w:p>
    <w:p w14:paraId="0E2B52D1" w14:textId="0D882E27" w:rsidR="00FF20B5" w:rsidRDefault="00FF20B5" w:rsidP="007B63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Approval of Minutes for </w:t>
      </w:r>
      <w:r w:rsidR="00F252E2">
        <w:rPr>
          <w:sz w:val="24"/>
          <w:szCs w:val="24"/>
        </w:rPr>
        <w:t>June 26,</w:t>
      </w:r>
      <w:r>
        <w:rPr>
          <w:sz w:val="24"/>
          <w:szCs w:val="24"/>
        </w:rPr>
        <w:t xml:space="preserve"> </w:t>
      </w:r>
      <w:r w:rsidR="00C25FCB">
        <w:rPr>
          <w:sz w:val="24"/>
          <w:szCs w:val="24"/>
        </w:rPr>
        <w:t>2025,</w:t>
      </w:r>
      <w:r>
        <w:rPr>
          <w:sz w:val="24"/>
          <w:szCs w:val="24"/>
        </w:rPr>
        <w:t xml:space="preserve"> </w:t>
      </w:r>
      <w:r w:rsidR="00F252E2">
        <w:rPr>
          <w:sz w:val="24"/>
          <w:szCs w:val="24"/>
        </w:rPr>
        <w:t>Regular</w:t>
      </w:r>
      <w:r w:rsidR="008C1B26">
        <w:rPr>
          <w:sz w:val="24"/>
          <w:szCs w:val="24"/>
        </w:rPr>
        <w:t xml:space="preserve"> Meeting</w:t>
      </w:r>
      <w:r w:rsidR="00B26512">
        <w:rPr>
          <w:sz w:val="24"/>
          <w:szCs w:val="24"/>
        </w:rPr>
        <w:t xml:space="preserve">- Scott Gilbert approved the minutes from </w:t>
      </w:r>
      <w:proofErr w:type="gramStart"/>
      <w:r w:rsidR="00B26512">
        <w:rPr>
          <w:sz w:val="24"/>
          <w:szCs w:val="24"/>
        </w:rPr>
        <w:t>the June</w:t>
      </w:r>
      <w:proofErr w:type="gramEnd"/>
      <w:r w:rsidR="00B26512">
        <w:rPr>
          <w:sz w:val="24"/>
          <w:szCs w:val="24"/>
        </w:rPr>
        <w:t xml:space="preserve"> 26</w:t>
      </w:r>
      <w:r w:rsidR="00F80012">
        <w:rPr>
          <w:sz w:val="24"/>
          <w:szCs w:val="24"/>
        </w:rPr>
        <w:t xml:space="preserve">, 2025, Regular Meeting. Jimmy Mitcham seconded the motion and all were in favor. </w:t>
      </w:r>
    </w:p>
    <w:p w14:paraId="5BCA1F29" w14:textId="35F917D5" w:rsidR="004E1D86" w:rsidRDefault="006D7E6D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F1313F">
        <w:rPr>
          <w:sz w:val="24"/>
          <w:szCs w:val="24"/>
        </w:rPr>
        <w:t xml:space="preserve">- Solomon Ferguson made a motion to close open session and </w:t>
      </w:r>
      <w:r w:rsidR="002355A4">
        <w:rPr>
          <w:sz w:val="24"/>
          <w:szCs w:val="24"/>
        </w:rPr>
        <w:t>enter</w:t>
      </w:r>
      <w:r w:rsidR="00F1313F">
        <w:rPr>
          <w:sz w:val="24"/>
          <w:szCs w:val="24"/>
        </w:rPr>
        <w:t xml:space="preserve"> Executive Session</w:t>
      </w:r>
      <w:r w:rsidR="002355A4">
        <w:rPr>
          <w:sz w:val="24"/>
          <w:szCs w:val="24"/>
        </w:rPr>
        <w:t xml:space="preserve"> for real estate and personnel matters</w:t>
      </w:r>
      <w:r w:rsidR="00F1313F">
        <w:rPr>
          <w:sz w:val="24"/>
          <w:szCs w:val="24"/>
        </w:rPr>
        <w:t xml:space="preserve">. </w:t>
      </w:r>
      <w:r w:rsidR="002355A4">
        <w:rPr>
          <w:sz w:val="24"/>
          <w:szCs w:val="24"/>
        </w:rPr>
        <w:t xml:space="preserve"> Jimmy Mitcham seconded the motion and all were in favor. The board entered </w:t>
      </w:r>
      <w:proofErr w:type="gramStart"/>
      <w:r w:rsidR="002355A4">
        <w:rPr>
          <w:sz w:val="24"/>
          <w:szCs w:val="24"/>
        </w:rPr>
        <w:t>Executive</w:t>
      </w:r>
      <w:proofErr w:type="gramEnd"/>
      <w:r w:rsidR="002355A4">
        <w:rPr>
          <w:sz w:val="24"/>
          <w:szCs w:val="24"/>
        </w:rPr>
        <w:t xml:space="preserve"> Session at 9:01 am. </w:t>
      </w:r>
    </w:p>
    <w:p w14:paraId="716AD007" w14:textId="08D543EC" w:rsidR="003B2B59" w:rsidRDefault="005718CC" w:rsidP="005F3F0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to leave the Executive Session and </w:t>
      </w:r>
      <w:r w:rsidR="003B2B59">
        <w:rPr>
          <w:sz w:val="24"/>
          <w:szCs w:val="24"/>
        </w:rPr>
        <w:t>enter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session. Solomon Ferguson seconded the motion and all were in favor.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session </w:t>
      </w:r>
      <w:r w:rsidR="003B2B59">
        <w:rPr>
          <w:sz w:val="24"/>
          <w:szCs w:val="24"/>
        </w:rPr>
        <w:t xml:space="preserve">was entered back into at 10:11 am. </w:t>
      </w:r>
    </w:p>
    <w:p w14:paraId="7D640C80" w14:textId="77777777" w:rsidR="005F3F01" w:rsidRDefault="005F3F01" w:rsidP="005F3F01">
      <w:pPr>
        <w:pStyle w:val="ListParagraph"/>
        <w:ind w:left="1080"/>
        <w:jc w:val="both"/>
        <w:rPr>
          <w:sz w:val="24"/>
          <w:szCs w:val="24"/>
        </w:rPr>
      </w:pPr>
    </w:p>
    <w:p w14:paraId="012CEC1B" w14:textId="069F6E42" w:rsidR="005F3F01" w:rsidRDefault="005F3F01" w:rsidP="005F3F0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to </w:t>
      </w:r>
      <w:proofErr w:type="gramStart"/>
      <w:r w:rsidR="0094100C">
        <w:rPr>
          <w:sz w:val="24"/>
          <w:szCs w:val="24"/>
        </w:rPr>
        <w:t>have</w:t>
      </w:r>
      <w:proofErr w:type="gramEnd"/>
      <w:r w:rsidR="0094100C">
        <w:rPr>
          <w:sz w:val="24"/>
          <w:szCs w:val="24"/>
        </w:rPr>
        <w:t xml:space="preserve"> a land</w:t>
      </w:r>
      <w:r w:rsidR="008202C8">
        <w:rPr>
          <w:sz w:val="24"/>
          <w:szCs w:val="24"/>
        </w:rPr>
        <w:t xml:space="preserve"> survey done on the Wrightsville Rd. property and pay the closing cost. </w:t>
      </w:r>
      <w:r w:rsidR="00B67569">
        <w:rPr>
          <w:sz w:val="24"/>
          <w:szCs w:val="24"/>
        </w:rPr>
        <w:t xml:space="preserve"> Scott Gilbert seconded the motion and all were in favor. </w:t>
      </w:r>
    </w:p>
    <w:p w14:paraId="4BFC3173" w14:textId="0A90757F" w:rsidR="00B67569" w:rsidRDefault="00B67569" w:rsidP="005F3F0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Heather Carter made a motion to have the two properties discussed in </w:t>
      </w:r>
      <w:proofErr w:type="gramStart"/>
      <w:r>
        <w:rPr>
          <w:sz w:val="24"/>
          <w:szCs w:val="24"/>
        </w:rPr>
        <w:t>Executive</w:t>
      </w:r>
      <w:proofErr w:type="gramEnd"/>
      <w:r>
        <w:rPr>
          <w:sz w:val="24"/>
          <w:szCs w:val="24"/>
        </w:rPr>
        <w:t xml:space="preserve"> Session </w:t>
      </w:r>
      <w:r w:rsidR="00913E83">
        <w:rPr>
          <w:sz w:val="24"/>
          <w:szCs w:val="24"/>
        </w:rPr>
        <w:t>appraised. Jimmy Mitcham seconded the motion and all were in f</w:t>
      </w:r>
      <w:r w:rsidR="00956F3E">
        <w:rPr>
          <w:sz w:val="24"/>
          <w:szCs w:val="24"/>
        </w:rPr>
        <w:t xml:space="preserve">avor. </w:t>
      </w:r>
    </w:p>
    <w:p w14:paraId="717189BB" w14:textId="162CCFEE" w:rsidR="00E039C3" w:rsidRDefault="00044F09" w:rsidP="005F3F0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Jimmy Mitcham made a motion to extend the services of AJK to include reco</w:t>
      </w:r>
      <w:r w:rsidR="007C55F1">
        <w:rPr>
          <w:sz w:val="24"/>
          <w:szCs w:val="24"/>
        </w:rPr>
        <w:t xml:space="preserve">nciliation of accounts at the end of each month. Solomon Ferguson seconded the motion and all were in favor. </w:t>
      </w:r>
    </w:p>
    <w:p w14:paraId="1BDD0740" w14:textId="49AB3275" w:rsidR="00BF15D9" w:rsidRPr="005F3F01" w:rsidRDefault="00BF15D9" w:rsidP="005F3F01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Heather Carter made a motion to accept the SOW (scope of work) from Jodi Sharpe to </w:t>
      </w:r>
      <w:r w:rsidR="00AE6A35">
        <w:rPr>
          <w:sz w:val="24"/>
          <w:szCs w:val="24"/>
        </w:rPr>
        <w:t xml:space="preserve">contract </w:t>
      </w:r>
      <w:r w:rsidR="009E48D7">
        <w:rPr>
          <w:sz w:val="24"/>
          <w:szCs w:val="24"/>
        </w:rPr>
        <w:t xml:space="preserve">a maximum of 8 hours a week to keep MDA office running and complete </w:t>
      </w:r>
      <w:r w:rsidR="00684E52">
        <w:rPr>
          <w:sz w:val="24"/>
          <w:szCs w:val="24"/>
        </w:rPr>
        <w:t xml:space="preserve">open projects, until a new Executive Director can be hired. </w:t>
      </w:r>
    </w:p>
    <w:p w14:paraId="5444B4C9" w14:textId="577F04F6" w:rsidR="005326D9" w:rsidRDefault="00D70C26" w:rsidP="004C37D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451C0">
        <w:rPr>
          <w:sz w:val="24"/>
          <w:szCs w:val="24"/>
        </w:rPr>
        <w:t xml:space="preserve">Adjourn  </w:t>
      </w:r>
      <w:r w:rsidR="007C55F1">
        <w:rPr>
          <w:sz w:val="24"/>
          <w:szCs w:val="24"/>
        </w:rPr>
        <w:t>-</w:t>
      </w:r>
      <w:proofErr w:type="gramEnd"/>
      <w:r w:rsidR="007C55F1">
        <w:rPr>
          <w:sz w:val="24"/>
          <w:szCs w:val="24"/>
        </w:rPr>
        <w:t xml:space="preserve"> The meeting was adjourned at 10:</w:t>
      </w:r>
      <w:r w:rsidR="00742B42">
        <w:rPr>
          <w:sz w:val="24"/>
          <w:szCs w:val="24"/>
        </w:rPr>
        <w:t xml:space="preserve">20 a.m. </w:t>
      </w:r>
    </w:p>
    <w:p w14:paraId="6DBC3B84" w14:textId="77777777" w:rsidR="00942FD0" w:rsidRPr="00942FD0" w:rsidRDefault="00942FD0" w:rsidP="00942FD0">
      <w:pPr>
        <w:jc w:val="both"/>
        <w:rPr>
          <w:sz w:val="24"/>
          <w:szCs w:val="24"/>
        </w:rPr>
      </w:pPr>
    </w:p>
    <w:sectPr w:rsidR="00942FD0" w:rsidRPr="0094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C2"/>
    <w:multiLevelType w:val="hybridMultilevel"/>
    <w:tmpl w:val="FBF6C3C0"/>
    <w:lvl w:ilvl="0" w:tplc="0352DEF4">
      <w:start w:val="1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96378"/>
    <w:multiLevelType w:val="hybridMultilevel"/>
    <w:tmpl w:val="7726609E"/>
    <w:lvl w:ilvl="0" w:tplc="BF62B4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BA2AA0"/>
    <w:multiLevelType w:val="hybridMultilevel"/>
    <w:tmpl w:val="79366856"/>
    <w:lvl w:ilvl="0" w:tplc="020A8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16C79"/>
    <w:multiLevelType w:val="hybridMultilevel"/>
    <w:tmpl w:val="D500148C"/>
    <w:lvl w:ilvl="0" w:tplc="9522C7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3DEC"/>
    <w:multiLevelType w:val="hybridMultilevel"/>
    <w:tmpl w:val="7DA46C1C"/>
    <w:lvl w:ilvl="0" w:tplc="33EC5F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664FA9"/>
    <w:multiLevelType w:val="hybridMultilevel"/>
    <w:tmpl w:val="A60465E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3197">
    <w:abstractNumId w:val="5"/>
  </w:num>
  <w:num w:numId="2" w16cid:durableId="37124080">
    <w:abstractNumId w:val="2"/>
  </w:num>
  <w:num w:numId="3" w16cid:durableId="1956985416">
    <w:abstractNumId w:val="6"/>
  </w:num>
  <w:num w:numId="4" w16cid:durableId="1230846147">
    <w:abstractNumId w:val="1"/>
  </w:num>
  <w:num w:numId="5" w16cid:durableId="789321045">
    <w:abstractNumId w:val="3"/>
  </w:num>
  <w:num w:numId="6" w16cid:durableId="2113284163">
    <w:abstractNumId w:val="4"/>
  </w:num>
  <w:num w:numId="7" w16cid:durableId="886649995">
    <w:abstractNumId w:val="0"/>
  </w:num>
  <w:num w:numId="8" w16cid:durableId="119585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9"/>
    <w:rsid w:val="0001382B"/>
    <w:rsid w:val="00013AD3"/>
    <w:rsid w:val="00021E8C"/>
    <w:rsid w:val="00044F09"/>
    <w:rsid w:val="000451C0"/>
    <w:rsid w:val="00050FFA"/>
    <w:rsid w:val="0005692F"/>
    <w:rsid w:val="0007478D"/>
    <w:rsid w:val="001145D6"/>
    <w:rsid w:val="00120190"/>
    <w:rsid w:val="00133111"/>
    <w:rsid w:val="001521BA"/>
    <w:rsid w:val="00192ACF"/>
    <w:rsid w:val="001A2446"/>
    <w:rsid w:val="00200C9A"/>
    <w:rsid w:val="00223786"/>
    <w:rsid w:val="002355A4"/>
    <w:rsid w:val="002373DD"/>
    <w:rsid w:val="00243AC2"/>
    <w:rsid w:val="00253D36"/>
    <w:rsid w:val="00270A43"/>
    <w:rsid w:val="002743D2"/>
    <w:rsid w:val="00282CDD"/>
    <w:rsid w:val="002A305E"/>
    <w:rsid w:val="002C49DA"/>
    <w:rsid w:val="002E2E5D"/>
    <w:rsid w:val="002F58D3"/>
    <w:rsid w:val="00300ADD"/>
    <w:rsid w:val="003038E9"/>
    <w:rsid w:val="00335DE6"/>
    <w:rsid w:val="00360DB3"/>
    <w:rsid w:val="00372B13"/>
    <w:rsid w:val="003928C6"/>
    <w:rsid w:val="00396416"/>
    <w:rsid w:val="003B2B59"/>
    <w:rsid w:val="003D5795"/>
    <w:rsid w:val="003E219E"/>
    <w:rsid w:val="00416D98"/>
    <w:rsid w:val="004241D1"/>
    <w:rsid w:val="004335CF"/>
    <w:rsid w:val="00441490"/>
    <w:rsid w:val="0045576F"/>
    <w:rsid w:val="00457729"/>
    <w:rsid w:val="00475B06"/>
    <w:rsid w:val="00481722"/>
    <w:rsid w:val="004B2A6D"/>
    <w:rsid w:val="004C37D3"/>
    <w:rsid w:val="004E1D86"/>
    <w:rsid w:val="005326D9"/>
    <w:rsid w:val="005718CC"/>
    <w:rsid w:val="00596152"/>
    <w:rsid w:val="005B50A2"/>
    <w:rsid w:val="005C68E1"/>
    <w:rsid w:val="005D0E5E"/>
    <w:rsid w:val="005D37C5"/>
    <w:rsid w:val="005F3F01"/>
    <w:rsid w:val="005F74F2"/>
    <w:rsid w:val="00600F07"/>
    <w:rsid w:val="006143F0"/>
    <w:rsid w:val="00681E3A"/>
    <w:rsid w:val="00684E52"/>
    <w:rsid w:val="006A48D1"/>
    <w:rsid w:val="006B326E"/>
    <w:rsid w:val="006C0906"/>
    <w:rsid w:val="006C2071"/>
    <w:rsid w:val="006D7E6D"/>
    <w:rsid w:val="00715B89"/>
    <w:rsid w:val="00734D71"/>
    <w:rsid w:val="00742B42"/>
    <w:rsid w:val="00781965"/>
    <w:rsid w:val="007B6341"/>
    <w:rsid w:val="007C55F1"/>
    <w:rsid w:val="007E10FF"/>
    <w:rsid w:val="007E44B0"/>
    <w:rsid w:val="007F6923"/>
    <w:rsid w:val="008202C8"/>
    <w:rsid w:val="008213A4"/>
    <w:rsid w:val="00831D16"/>
    <w:rsid w:val="00831E57"/>
    <w:rsid w:val="00841FF9"/>
    <w:rsid w:val="0084681A"/>
    <w:rsid w:val="008A3063"/>
    <w:rsid w:val="008A5E98"/>
    <w:rsid w:val="008B5842"/>
    <w:rsid w:val="008C1B26"/>
    <w:rsid w:val="008C72CC"/>
    <w:rsid w:val="008E6523"/>
    <w:rsid w:val="00913E83"/>
    <w:rsid w:val="009231CA"/>
    <w:rsid w:val="0093241B"/>
    <w:rsid w:val="009331F4"/>
    <w:rsid w:val="0094100C"/>
    <w:rsid w:val="00942FD0"/>
    <w:rsid w:val="00946D05"/>
    <w:rsid w:val="0095354E"/>
    <w:rsid w:val="00956F3E"/>
    <w:rsid w:val="0095747B"/>
    <w:rsid w:val="00960F55"/>
    <w:rsid w:val="00970F85"/>
    <w:rsid w:val="009919FB"/>
    <w:rsid w:val="009961E9"/>
    <w:rsid w:val="009964CB"/>
    <w:rsid w:val="009979E4"/>
    <w:rsid w:val="009A5C30"/>
    <w:rsid w:val="009E2CBE"/>
    <w:rsid w:val="009E48D7"/>
    <w:rsid w:val="009E67F1"/>
    <w:rsid w:val="00A03413"/>
    <w:rsid w:val="00A25F2D"/>
    <w:rsid w:val="00A63ECC"/>
    <w:rsid w:val="00A8604A"/>
    <w:rsid w:val="00AA7F49"/>
    <w:rsid w:val="00AB6614"/>
    <w:rsid w:val="00AE6A35"/>
    <w:rsid w:val="00AF7C42"/>
    <w:rsid w:val="00B26512"/>
    <w:rsid w:val="00B313A9"/>
    <w:rsid w:val="00B627AD"/>
    <w:rsid w:val="00B63030"/>
    <w:rsid w:val="00B67569"/>
    <w:rsid w:val="00B72DA9"/>
    <w:rsid w:val="00B74F4F"/>
    <w:rsid w:val="00B94360"/>
    <w:rsid w:val="00BF15D9"/>
    <w:rsid w:val="00C10F35"/>
    <w:rsid w:val="00C11D5D"/>
    <w:rsid w:val="00C25FCB"/>
    <w:rsid w:val="00C46026"/>
    <w:rsid w:val="00C611C2"/>
    <w:rsid w:val="00CC5254"/>
    <w:rsid w:val="00CD5532"/>
    <w:rsid w:val="00D01EDE"/>
    <w:rsid w:val="00D11DF3"/>
    <w:rsid w:val="00D217BF"/>
    <w:rsid w:val="00D3718C"/>
    <w:rsid w:val="00D53CA1"/>
    <w:rsid w:val="00D70C26"/>
    <w:rsid w:val="00D7650D"/>
    <w:rsid w:val="00D97E1B"/>
    <w:rsid w:val="00DE2E61"/>
    <w:rsid w:val="00DF320F"/>
    <w:rsid w:val="00DF36AD"/>
    <w:rsid w:val="00E039C3"/>
    <w:rsid w:val="00E21563"/>
    <w:rsid w:val="00E2545C"/>
    <w:rsid w:val="00E52344"/>
    <w:rsid w:val="00E54979"/>
    <w:rsid w:val="00EC65B0"/>
    <w:rsid w:val="00EF1303"/>
    <w:rsid w:val="00F101D6"/>
    <w:rsid w:val="00F10AC5"/>
    <w:rsid w:val="00F1313F"/>
    <w:rsid w:val="00F16BCB"/>
    <w:rsid w:val="00F21932"/>
    <w:rsid w:val="00F252E2"/>
    <w:rsid w:val="00F265F9"/>
    <w:rsid w:val="00F80012"/>
    <w:rsid w:val="00F85009"/>
    <w:rsid w:val="00F94BFE"/>
    <w:rsid w:val="00F96A22"/>
    <w:rsid w:val="00FB645F"/>
    <w:rsid w:val="00FD65F9"/>
    <w:rsid w:val="00FE1586"/>
    <w:rsid w:val="00FF20B5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FB26"/>
  <w15:chartTrackingRefBased/>
  <w15:docId w15:val="{E9B1DD76-C6AE-4439-ACB8-A09B972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26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326E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34</cp:revision>
  <cp:lastPrinted>2025-05-14T18:05:00Z</cp:lastPrinted>
  <dcterms:created xsi:type="dcterms:W3CDTF">2025-07-11T19:44:00Z</dcterms:created>
  <dcterms:modified xsi:type="dcterms:W3CDTF">2025-07-11T20:18:00Z</dcterms:modified>
</cp:coreProperties>
</file>