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0533B" w14:textId="278E865C" w:rsidR="00203742" w:rsidRPr="00531682" w:rsidRDefault="00E40693">
      <w:pPr>
        <w:pStyle w:val="Heading1"/>
        <w:rPr>
          <w:rFonts w:ascii="Arial Black" w:hAnsi="Arial Black" w:cstheme="minorBidi"/>
          <w:sz w:val="48"/>
          <w:szCs w:val="48"/>
          <w:lang w:eastAsia="en-GB"/>
        </w:rPr>
      </w:pPr>
      <w:r>
        <w:rPr>
          <w:rFonts w:ascii="Arial Black" w:hAnsi="Arial Black" w:cstheme="minorBidi"/>
          <w:noProof/>
        </w:rPr>
        <w:drawing>
          <wp:anchor distT="0" distB="0" distL="114300" distR="114300" simplePos="0" relativeHeight="251658240" behindDoc="0" locked="0" layoutInCell="1" allowOverlap="1" wp14:anchorId="674678FD" wp14:editId="10AD9D42">
            <wp:simplePos x="0" y="0"/>
            <wp:positionH relativeFrom="column">
              <wp:posOffset>4627659</wp:posOffset>
            </wp:positionH>
            <wp:positionV relativeFrom="paragraph">
              <wp:posOffset>214575</wp:posOffset>
            </wp:positionV>
            <wp:extent cx="1341120" cy="1335405"/>
            <wp:effectExtent l="0" t="0" r="0" b="0"/>
            <wp:wrapSquare wrapText="bothSides"/>
            <wp:docPr id="1893763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1335405"/>
                    </a:xfrm>
                    <a:prstGeom prst="rect">
                      <a:avLst/>
                    </a:prstGeom>
                    <a:noFill/>
                  </pic:spPr>
                </pic:pic>
              </a:graphicData>
            </a:graphic>
          </wp:anchor>
        </w:drawing>
      </w:r>
      <w:r w:rsidR="00203742" w:rsidRPr="00531682">
        <w:rPr>
          <w:rFonts w:ascii="Arial Black" w:hAnsi="Arial Black" w:cstheme="minorBidi"/>
        </w:rPr>
        <w:t>Promoting Positive Behaviour Policy (Including Biting)</w:t>
      </w:r>
    </w:p>
    <w:p w14:paraId="50445790" w14:textId="77777777" w:rsidR="00203742" w:rsidRPr="00C360CD" w:rsidRDefault="00203742">
      <w:pPr>
        <w:pStyle w:val="Heading2"/>
        <w:rPr>
          <w:rFonts w:ascii="Arial" w:hAnsi="Arial" w:cs="Arial"/>
          <w:sz w:val="22"/>
          <w:szCs w:val="22"/>
          <w:lang w:eastAsia="en-GB"/>
        </w:rPr>
      </w:pPr>
      <w:r w:rsidRPr="00C360CD">
        <w:rPr>
          <w:rFonts w:ascii="Arial" w:hAnsi="Arial" w:cs="Arial"/>
          <w:sz w:val="22"/>
          <w:szCs w:val="22"/>
        </w:rPr>
        <w:t>1. Purpose</w:t>
      </w:r>
    </w:p>
    <w:p w14:paraId="12991A09" w14:textId="77777777" w:rsidR="00203742" w:rsidRPr="00C360CD" w:rsidRDefault="00203742">
      <w:pPr>
        <w:rPr>
          <w:rFonts w:ascii="Arial" w:hAnsi="Arial" w:cs="Arial"/>
          <w:lang w:eastAsia="en-GB"/>
        </w:rPr>
      </w:pPr>
      <w:r w:rsidRPr="00C360CD">
        <w:rPr>
          <w:rFonts w:ascii="Arial" w:hAnsi="Arial" w:cs="Arial"/>
        </w:rPr>
        <w:t>This policy sets out how we promote positive behaviour and support children’s social and emotional development in a way that is consistent, inclusive and safeguarding-led. We recognise that all behaviour is communication and that young children need skilled adult support to learn self-regulation, empathy and safe ways to express their needs.</w:t>
      </w:r>
    </w:p>
    <w:p w14:paraId="590BC363" w14:textId="77777777" w:rsidR="00203742" w:rsidRPr="00C360CD" w:rsidRDefault="00203742">
      <w:pPr>
        <w:pStyle w:val="Heading2"/>
        <w:rPr>
          <w:rFonts w:ascii="Arial" w:hAnsi="Arial" w:cs="Arial"/>
          <w:sz w:val="22"/>
          <w:szCs w:val="22"/>
          <w:lang w:eastAsia="en-GB"/>
        </w:rPr>
      </w:pPr>
      <w:r w:rsidRPr="00C360CD">
        <w:rPr>
          <w:rFonts w:ascii="Arial" w:hAnsi="Arial" w:cs="Arial"/>
          <w:sz w:val="22"/>
          <w:szCs w:val="22"/>
        </w:rPr>
        <w:t>2. Scope</w:t>
      </w:r>
    </w:p>
    <w:p w14:paraId="3FF6D76D" w14:textId="77777777" w:rsidR="00203742" w:rsidRPr="00C360CD" w:rsidRDefault="00203742" w:rsidP="00203742">
      <w:pPr>
        <w:pStyle w:val="ListParagraph"/>
        <w:numPr>
          <w:ilvl w:val="0"/>
          <w:numId w:val="1"/>
        </w:numPr>
        <w:rPr>
          <w:rFonts w:ascii="Arial" w:hAnsi="Arial" w:cs="Arial"/>
          <w:lang w:eastAsia="en-GB"/>
        </w:rPr>
      </w:pPr>
      <w:r w:rsidRPr="00C360CD">
        <w:rPr>
          <w:rFonts w:ascii="Arial" w:hAnsi="Arial" w:cs="Arial"/>
        </w:rPr>
        <w:t>This policy applies to all staff, students, volunteers, agency staff and visitors who work with children on our premises or on outings.</w:t>
      </w:r>
    </w:p>
    <w:p w14:paraId="7BB34A0F" w14:textId="77777777" w:rsidR="00203742" w:rsidRPr="00C360CD" w:rsidRDefault="00203742" w:rsidP="00203742">
      <w:pPr>
        <w:pStyle w:val="ListParagraph"/>
        <w:numPr>
          <w:ilvl w:val="0"/>
          <w:numId w:val="1"/>
        </w:numPr>
        <w:rPr>
          <w:rFonts w:ascii="Arial" w:hAnsi="Arial" w:cs="Arial"/>
        </w:rPr>
      </w:pPr>
      <w:r w:rsidRPr="00C360CD">
        <w:rPr>
          <w:rFonts w:ascii="Arial" w:hAnsi="Arial" w:cs="Arial"/>
        </w:rPr>
        <w:t>It covers day-to-day practice, responses to incidents, use of reasonable physical intervention (last resort), recording and parental communication.</w:t>
      </w:r>
    </w:p>
    <w:p w14:paraId="282D1D02" w14:textId="77777777" w:rsidR="00203742" w:rsidRPr="00C360CD" w:rsidRDefault="00203742" w:rsidP="00203742">
      <w:pPr>
        <w:pStyle w:val="ListParagraph"/>
        <w:numPr>
          <w:ilvl w:val="0"/>
          <w:numId w:val="1"/>
        </w:numPr>
        <w:rPr>
          <w:rFonts w:ascii="Arial" w:hAnsi="Arial" w:cs="Arial"/>
        </w:rPr>
      </w:pPr>
      <w:r w:rsidRPr="00C360CD">
        <w:rPr>
          <w:rFonts w:ascii="Arial" w:hAnsi="Arial" w:cs="Arial"/>
        </w:rPr>
        <w:t>It includes our specific procedures for preventing and responding to biting incidents.</w:t>
      </w:r>
    </w:p>
    <w:p w14:paraId="11B23BC2" w14:textId="77777777" w:rsidR="00203742" w:rsidRPr="00C360CD" w:rsidRDefault="00203742">
      <w:pPr>
        <w:pStyle w:val="Heading2"/>
        <w:rPr>
          <w:rFonts w:ascii="Arial" w:hAnsi="Arial" w:cs="Arial"/>
          <w:sz w:val="22"/>
          <w:szCs w:val="22"/>
          <w:lang w:eastAsia="en-GB"/>
        </w:rPr>
      </w:pPr>
      <w:r w:rsidRPr="00C360CD">
        <w:rPr>
          <w:rFonts w:ascii="Arial" w:hAnsi="Arial" w:cs="Arial"/>
          <w:sz w:val="22"/>
          <w:szCs w:val="22"/>
        </w:rPr>
        <w:t>3. Key principles</w:t>
      </w:r>
    </w:p>
    <w:p w14:paraId="29E6FEAF" w14:textId="77777777" w:rsidR="00203742" w:rsidRPr="00C360CD" w:rsidRDefault="00203742" w:rsidP="00203742">
      <w:pPr>
        <w:pStyle w:val="ListParagraph"/>
        <w:numPr>
          <w:ilvl w:val="0"/>
          <w:numId w:val="2"/>
        </w:numPr>
        <w:rPr>
          <w:rFonts w:ascii="Arial" w:hAnsi="Arial" w:cs="Arial"/>
          <w:lang w:eastAsia="en-GB"/>
        </w:rPr>
      </w:pPr>
      <w:r w:rsidRPr="00C360CD">
        <w:rPr>
          <w:rFonts w:ascii="Arial" w:hAnsi="Arial" w:cs="Arial"/>
          <w:b/>
          <w:bCs/>
        </w:rPr>
        <w:t>Children’s rights and welfare come first:</w:t>
      </w:r>
      <w:r w:rsidRPr="00C360CD">
        <w:rPr>
          <w:rFonts w:ascii="Arial" w:hAnsi="Arial" w:cs="Arial"/>
        </w:rPr>
        <w:t xml:space="preserve"> our approach is consistent with the UN Convention on the Rights of the Child and the EYFS requirement to safeguard and promote children’s welfare.</w:t>
      </w:r>
    </w:p>
    <w:p w14:paraId="1DC5475C" w14:textId="77777777" w:rsidR="00203742" w:rsidRPr="00C360CD" w:rsidRDefault="00203742" w:rsidP="00203742">
      <w:pPr>
        <w:pStyle w:val="ListParagraph"/>
        <w:numPr>
          <w:ilvl w:val="0"/>
          <w:numId w:val="2"/>
        </w:numPr>
        <w:rPr>
          <w:rFonts w:ascii="Arial" w:hAnsi="Arial" w:cs="Arial"/>
        </w:rPr>
      </w:pPr>
      <w:r w:rsidRPr="00C360CD">
        <w:rPr>
          <w:rFonts w:ascii="Arial" w:hAnsi="Arial" w:cs="Arial"/>
          <w:b/>
          <w:bCs/>
        </w:rPr>
        <w:t>Positive relationships:</w:t>
      </w:r>
      <w:r w:rsidRPr="00C360CD">
        <w:rPr>
          <w:rFonts w:ascii="Arial" w:hAnsi="Arial" w:cs="Arial"/>
        </w:rPr>
        <w:t xml:space="preserve"> warm, responsive, predictable care supports secure attachment and helps children learn to manage feelings and behaviour.</w:t>
      </w:r>
    </w:p>
    <w:p w14:paraId="344F4859" w14:textId="77777777" w:rsidR="00203742" w:rsidRPr="00C360CD" w:rsidRDefault="00203742" w:rsidP="00203742">
      <w:pPr>
        <w:pStyle w:val="ListParagraph"/>
        <w:numPr>
          <w:ilvl w:val="0"/>
          <w:numId w:val="2"/>
        </w:numPr>
        <w:rPr>
          <w:rFonts w:ascii="Arial" w:hAnsi="Arial" w:cs="Arial"/>
        </w:rPr>
      </w:pPr>
      <w:r w:rsidRPr="00C360CD">
        <w:rPr>
          <w:rFonts w:ascii="Arial" w:hAnsi="Arial" w:cs="Arial"/>
          <w:b/>
          <w:bCs/>
        </w:rPr>
        <w:t>Inclusion and equality:</w:t>
      </w:r>
      <w:r w:rsidRPr="00C360CD">
        <w:rPr>
          <w:rFonts w:ascii="Arial" w:hAnsi="Arial" w:cs="Arial"/>
        </w:rPr>
        <w:t xml:space="preserve"> we make reasonable adjustments and do not discriminate (including for children with SEND, medical needs, trauma experiences, speech/language delay, or English as an additional language).</w:t>
      </w:r>
    </w:p>
    <w:p w14:paraId="60975373" w14:textId="77777777" w:rsidR="00203742" w:rsidRPr="00C360CD" w:rsidRDefault="00203742" w:rsidP="00203742">
      <w:pPr>
        <w:pStyle w:val="ListParagraph"/>
        <w:numPr>
          <w:ilvl w:val="0"/>
          <w:numId w:val="2"/>
        </w:numPr>
        <w:rPr>
          <w:rFonts w:ascii="Arial" w:hAnsi="Arial" w:cs="Arial"/>
        </w:rPr>
      </w:pPr>
      <w:r w:rsidRPr="00C360CD">
        <w:rPr>
          <w:rFonts w:ascii="Arial" w:hAnsi="Arial" w:cs="Arial"/>
          <w:b/>
          <w:bCs/>
        </w:rPr>
        <w:t>Behaviour is communication:</w:t>
      </w:r>
      <w:r w:rsidRPr="00C360CD">
        <w:rPr>
          <w:rFonts w:ascii="Arial" w:hAnsi="Arial" w:cs="Arial"/>
        </w:rPr>
        <w:t xml:space="preserve"> we look for the ‘why’ behind behaviour (e.g., tiredness, hunger, sensory needs, frustration, change, developmental stage).</w:t>
      </w:r>
    </w:p>
    <w:p w14:paraId="286949CE" w14:textId="77777777" w:rsidR="00203742" w:rsidRPr="00C360CD" w:rsidRDefault="00203742" w:rsidP="00203742">
      <w:pPr>
        <w:pStyle w:val="ListParagraph"/>
        <w:numPr>
          <w:ilvl w:val="0"/>
          <w:numId w:val="2"/>
        </w:numPr>
        <w:rPr>
          <w:rFonts w:ascii="Arial" w:hAnsi="Arial" w:cs="Arial"/>
        </w:rPr>
      </w:pPr>
      <w:r w:rsidRPr="00C360CD">
        <w:rPr>
          <w:rFonts w:ascii="Arial" w:hAnsi="Arial" w:cs="Arial"/>
          <w:b/>
          <w:bCs/>
        </w:rPr>
        <w:t>Consistency and professionalism:</w:t>
      </w:r>
      <w:r w:rsidRPr="00C360CD">
        <w:rPr>
          <w:rFonts w:ascii="Arial" w:hAnsi="Arial" w:cs="Arial"/>
        </w:rPr>
        <w:t xml:space="preserve"> we use calm, respectful language and consistent boundaries. We do not shame or label children.</w:t>
      </w:r>
    </w:p>
    <w:p w14:paraId="6A41344F" w14:textId="77777777" w:rsidR="00203742" w:rsidRPr="00C360CD" w:rsidRDefault="00203742" w:rsidP="00203742">
      <w:pPr>
        <w:pStyle w:val="ListParagraph"/>
        <w:numPr>
          <w:ilvl w:val="0"/>
          <w:numId w:val="2"/>
        </w:numPr>
        <w:rPr>
          <w:rFonts w:ascii="Arial" w:hAnsi="Arial" w:cs="Arial"/>
        </w:rPr>
      </w:pPr>
      <w:r w:rsidRPr="00C360CD">
        <w:rPr>
          <w:rFonts w:ascii="Arial" w:hAnsi="Arial" w:cs="Arial"/>
          <w:b/>
          <w:bCs/>
        </w:rPr>
        <w:t>Partnership with parents/carers:</w:t>
      </w:r>
      <w:r w:rsidRPr="00C360CD">
        <w:rPr>
          <w:rFonts w:ascii="Arial" w:hAnsi="Arial" w:cs="Arial"/>
        </w:rPr>
        <w:t xml:space="preserve"> we share information and agree supportive strategies while maintaining confidentiality for all children.</w:t>
      </w:r>
    </w:p>
    <w:p w14:paraId="4862B9A8" w14:textId="77777777" w:rsidR="00203742" w:rsidRPr="00C360CD" w:rsidRDefault="00203742">
      <w:pPr>
        <w:pStyle w:val="Heading2"/>
        <w:rPr>
          <w:rFonts w:ascii="Arial" w:hAnsi="Arial" w:cs="Arial"/>
          <w:sz w:val="22"/>
          <w:szCs w:val="22"/>
          <w:lang w:eastAsia="en-GB"/>
        </w:rPr>
      </w:pPr>
      <w:r w:rsidRPr="00C360CD">
        <w:rPr>
          <w:rFonts w:ascii="Arial" w:hAnsi="Arial" w:cs="Arial"/>
          <w:sz w:val="22"/>
          <w:szCs w:val="22"/>
        </w:rPr>
        <w:t>4. Legal and regulatory framework</w:t>
      </w:r>
    </w:p>
    <w:p w14:paraId="059B0941" w14:textId="77777777" w:rsidR="00203742" w:rsidRPr="00C360CD" w:rsidRDefault="00203742">
      <w:pPr>
        <w:rPr>
          <w:rFonts w:ascii="Arial" w:hAnsi="Arial" w:cs="Arial"/>
          <w:lang w:eastAsia="en-GB"/>
        </w:rPr>
      </w:pPr>
      <w:r w:rsidRPr="00C360CD">
        <w:rPr>
          <w:rFonts w:ascii="Arial" w:hAnsi="Arial" w:cs="Arial"/>
        </w:rPr>
        <w:t>This policy is informed by (and should be read alongside) our Safeguarding and Child Protection Policy, Special Educational Needs and Disabilities (SEND) Policy, Complaints Policy, and Health and Safety/First Aid policies. Key statutory and regulatory frameworks include:</w:t>
      </w:r>
    </w:p>
    <w:p w14:paraId="25BB5FA9" w14:textId="77777777" w:rsidR="00203742" w:rsidRPr="00C360CD" w:rsidRDefault="00203742" w:rsidP="00203742">
      <w:pPr>
        <w:pStyle w:val="ListParagraph"/>
        <w:numPr>
          <w:ilvl w:val="0"/>
          <w:numId w:val="3"/>
        </w:numPr>
        <w:rPr>
          <w:rFonts w:ascii="Arial" w:hAnsi="Arial" w:cs="Arial"/>
          <w:lang w:eastAsia="en-GB"/>
        </w:rPr>
      </w:pPr>
      <w:r w:rsidRPr="00C360CD">
        <w:rPr>
          <w:rFonts w:ascii="Arial" w:hAnsi="Arial" w:cs="Arial"/>
          <w:b/>
          <w:bCs/>
        </w:rPr>
        <w:t>Early Years Foundation Stage (EYFS) statutory framework</w:t>
      </w:r>
      <w:r w:rsidRPr="00C360CD">
        <w:rPr>
          <w:rFonts w:ascii="Arial" w:hAnsi="Arial" w:cs="Arial"/>
        </w:rPr>
        <w:t xml:space="preserve"> (current DfE version applicable to group providers), including the requirement to support and understand children’s behaviour and to keep children safe.</w:t>
      </w:r>
    </w:p>
    <w:p w14:paraId="2051A55F" w14:textId="77777777" w:rsidR="00203742" w:rsidRPr="00C360CD" w:rsidRDefault="00203742" w:rsidP="00203742">
      <w:pPr>
        <w:pStyle w:val="ListParagraph"/>
        <w:numPr>
          <w:ilvl w:val="0"/>
          <w:numId w:val="3"/>
        </w:numPr>
        <w:rPr>
          <w:rFonts w:ascii="Arial" w:hAnsi="Arial" w:cs="Arial"/>
        </w:rPr>
      </w:pPr>
      <w:r w:rsidRPr="00C360CD">
        <w:rPr>
          <w:rFonts w:ascii="Arial" w:hAnsi="Arial" w:cs="Arial"/>
          <w:b/>
          <w:bCs/>
        </w:rPr>
        <w:t>The Early Years Foundation Stage (Welfare Requirements) Regulations 2012</w:t>
      </w:r>
      <w:r w:rsidRPr="00C360CD">
        <w:rPr>
          <w:rFonts w:ascii="Arial" w:hAnsi="Arial" w:cs="Arial"/>
        </w:rPr>
        <w:t xml:space="preserve"> (including the </w:t>
      </w:r>
      <w:r w:rsidRPr="00C360CD">
        <w:rPr>
          <w:rFonts w:ascii="Arial" w:hAnsi="Arial" w:cs="Arial"/>
          <w:b/>
          <w:bCs/>
        </w:rPr>
        <w:t>prohibition on corporal punishment</w:t>
      </w:r>
      <w:r w:rsidRPr="00C360CD">
        <w:rPr>
          <w:rFonts w:ascii="Arial" w:hAnsi="Arial" w:cs="Arial"/>
        </w:rPr>
        <w:t xml:space="preserve"> in early years provision and the requirement to take reasonable steps to ensure it is not given by any person in contact with children).</w:t>
      </w:r>
    </w:p>
    <w:p w14:paraId="7741F238" w14:textId="77777777" w:rsidR="00203742" w:rsidRPr="00C360CD" w:rsidRDefault="00203742" w:rsidP="00203742">
      <w:pPr>
        <w:pStyle w:val="ListParagraph"/>
        <w:numPr>
          <w:ilvl w:val="0"/>
          <w:numId w:val="3"/>
        </w:numPr>
        <w:rPr>
          <w:rFonts w:ascii="Arial" w:hAnsi="Arial" w:cs="Arial"/>
        </w:rPr>
      </w:pPr>
      <w:r w:rsidRPr="00C360CD">
        <w:rPr>
          <w:rFonts w:ascii="Arial" w:hAnsi="Arial" w:cs="Arial"/>
          <w:b/>
          <w:bCs/>
        </w:rPr>
        <w:t>Childcare Act 2006</w:t>
      </w:r>
      <w:r w:rsidRPr="00C360CD">
        <w:rPr>
          <w:rFonts w:ascii="Arial" w:hAnsi="Arial" w:cs="Arial"/>
        </w:rPr>
        <w:t xml:space="preserve"> (including the basis for EYFS requirements).</w:t>
      </w:r>
    </w:p>
    <w:p w14:paraId="37F63DD6" w14:textId="77777777" w:rsidR="00203742" w:rsidRPr="00C360CD" w:rsidRDefault="00203742" w:rsidP="00203742">
      <w:pPr>
        <w:pStyle w:val="ListParagraph"/>
        <w:numPr>
          <w:ilvl w:val="0"/>
          <w:numId w:val="3"/>
        </w:numPr>
        <w:rPr>
          <w:rFonts w:ascii="Arial" w:hAnsi="Arial" w:cs="Arial"/>
        </w:rPr>
      </w:pPr>
      <w:r w:rsidRPr="00C360CD">
        <w:rPr>
          <w:rFonts w:ascii="Arial" w:hAnsi="Arial" w:cs="Arial"/>
          <w:b/>
          <w:bCs/>
        </w:rPr>
        <w:lastRenderedPageBreak/>
        <w:t>Children Act 1989</w:t>
      </w:r>
      <w:r w:rsidRPr="00C360CD">
        <w:rPr>
          <w:rFonts w:ascii="Arial" w:hAnsi="Arial" w:cs="Arial"/>
        </w:rPr>
        <w:t xml:space="preserve"> and </w:t>
      </w:r>
      <w:r w:rsidRPr="00C360CD">
        <w:rPr>
          <w:rFonts w:ascii="Arial" w:hAnsi="Arial" w:cs="Arial"/>
          <w:b/>
          <w:bCs/>
        </w:rPr>
        <w:t>Children Act 2004</w:t>
      </w:r>
      <w:r w:rsidRPr="00C360CD">
        <w:rPr>
          <w:rFonts w:ascii="Arial" w:hAnsi="Arial" w:cs="Arial"/>
        </w:rPr>
        <w:t xml:space="preserve"> (welfare of the child, safeguarding duties and promoting well-being).</w:t>
      </w:r>
    </w:p>
    <w:p w14:paraId="7CAF1F5E" w14:textId="77777777" w:rsidR="00203742" w:rsidRPr="00C360CD" w:rsidRDefault="00203742" w:rsidP="00203742">
      <w:pPr>
        <w:pStyle w:val="ListParagraph"/>
        <w:numPr>
          <w:ilvl w:val="0"/>
          <w:numId w:val="3"/>
        </w:numPr>
        <w:rPr>
          <w:rFonts w:ascii="Arial" w:hAnsi="Arial" w:cs="Arial"/>
        </w:rPr>
      </w:pPr>
      <w:r w:rsidRPr="00C360CD">
        <w:rPr>
          <w:rFonts w:ascii="Arial" w:hAnsi="Arial" w:cs="Arial"/>
          <w:b/>
          <w:bCs/>
        </w:rPr>
        <w:t>Equality Act 2010</w:t>
      </w:r>
      <w:r w:rsidRPr="00C360CD">
        <w:rPr>
          <w:rFonts w:ascii="Arial" w:hAnsi="Arial" w:cs="Arial"/>
        </w:rPr>
        <w:t xml:space="preserve"> (inclusive practice; reasonable adjustments for disability; non-discrimination).</w:t>
      </w:r>
    </w:p>
    <w:p w14:paraId="6553572D" w14:textId="77777777" w:rsidR="00203742" w:rsidRPr="00C360CD" w:rsidRDefault="00203742" w:rsidP="00203742">
      <w:pPr>
        <w:pStyle w:val="ListParagraph"/>
        <w:numPr>
          <w:ilvl w:val="0"/>
          <w:numId w:val="3"/>
        </w:numPr>
        <w:rPr>
          <w:rFonts w:ascii="Arial" w:hAnsi="Arial" w:cs="Arial"/>
        </w:rPr>
      </w:pPr>
      <w:r w:rsidRPr="00C360CD">
        <w:rPr>
          <w:rFonts w:ascii="Arial" w:hAnsi="Arial" w:cs="Arial"/>
          <w:b/>
          <w:bCs/>
        </w:rPr>
        <w:t>SEND Code of Practice (0–25)</w:t>
      </w:r>
      <w:r w:rsidRPr="00C360CD">
        <w:rPr>
          <w:rFonts w:ascii="Arial" w:hAnsi="Arial" w:cs="Arial"/>
        </w:rPr>
        <w:t xml:space="preserve"> (identification and support for additional needs).</w:t>
      </w:r>
    </w:p>
    <w:p w14:paraId="49444744" w14:textId="77777777" w:rsidR="00203742" w:rsidRPr="00C360CD" w:rsidRDefault="00203742" w:rsidP="00203742">
      <w:pPr>
        <w:pStyle w:val="ListParagraph"/>
        <w:numPr>
          <w:ilvl w:val="0"/>
          <w:numId w:val="3"/>
        </w:numPr>
        <w:rPr>
          <w:rFonts w:ascii="Arial" w:hAnsi="Arial" w:cs="Arial"/>
        </w:rPr>
      </w:pPr>
      <w:r w:rsidRPr="00C360CD">
        <w:rPr>
          <w:rFonts w:ascii="Arial" w:hAnsi="Arial" w:cs="Arial"/>
          <w:b/>
          <w:bCs/>
        </w:rPr>
        <w:t>Human Rights Act 1998</w:t>
      </w:r>
      <w:r w:rsidRPr="00C360CD">
        <w:rPr>
          <w:rFonts w:ascii="Arial" w:hAnsi="Arial" w:cs="Arial"/>
        </w:rPr>
        <w:t xml:space="preserve"> (dignity and proportionate responses).</w:t>
      </w:r>
    </w:p>
    <w:p w14:paraId="5B6EE773" w14:textId="77777777" w:rsidR="00203742" w:rsidRPr="00C360CD" w:rsidRDefault="00203742" w:rsidP="00203742">
      <w:pPr>
        <w:pStyle w:val="ListParagraph"/>
        <w:numPr>
          <w:ilvl w:val="0"/>
          <w:numId w:val="3"/>
        </w:numPr>
        <w:rPr>
          <w:rFonts w:ascii="Arial" w:hAnsi="Arial" w:cs="Arial"/>
        </w:rPr>
      </w:pPr>
      <w:r w:rsidRPr="00C360CD">
        <w:rPr>
          <w:rFonts w:ascii="Arial" w:hAnsi="Arial" w:cs="Arial"/>
          <w:b/>
          <w:bCs/>
        </w:rPr>
        <w:t>Data Protection legislation</w:t>
      </w:r>
      <w:r w:rsidRPr="00C360CD">
        <w:rPr>
          <w:rFonts w:ascii="Arial" w:hAnsi="Arial" w:cs="Arial"/>
        </w:rPr>
        <w:t xml:space="preserve"> (information sharing that is necessary, proportionate and confidential).</w:t>
      </w:r>
    </w:p>
    <w:p w14:paraId="48B20842" w14:textId="77777777" w:rsidR="00203742" w:rsidRPr="00C360CD" w:rsidRDefault="00203742" w:rsidP="00203742">
      <w:pPr>
        <w:pStyle w:val="ListParagraph"/>
        <w:numPr>
          <w:ilvl w:val="0"/>
          <w:numId w:val="3"/>
        </w:numPr>
        <w:rPr>
          <w:rFonts w:ascii="Arial" w:hAnsi="Arial" w:cs="Arial"/>
        </w:rPr>
      </w:pPr>
      <w:r w:rsidRPr="00C360CD">
        <w:rPr>
          <w:rFonts w:ascii="Arial" w:hAnsi="Arial" w:cs="Arial"/>
          <w:b/>
          <w:bCs/>
        </w:rPr>
        <w:t>Ofsted Early Years Inspection Framework (EIF)</w:t>
      </w:r>
      <w:r w:rsidRPr="00C360CD">
        <w:rPr>
          <w:rFonts w:ascii="Arial" w:hAnsi="Arial" w:cs="Arial"/>
        </w:rPr>
        <w:t xml:space="preserve"> and inspection handbooks (expectations around safeguarding culture, staff behaviour management practice, and children’s well-being).</w:t>
      </w:r>
    </w:p>
    <w:p w14:paraId="70F3B1E0" w14:textId="77777777" w:rsidR="00203742" w:rsidRPr="00C360CD" w:rsidRDefault="00203742" w:rsidP="00203742">
      <w:pPr>
        <w:pStyle w:val="ListParagraph"/>
        <w:numPr>
          <w:ilvl w:val="0"/>
          <w:numId w:val="3"/>
        </w:numPr>
        <w:rPr>
          <w:rFonts w:ascii="Arial" w:hAnsi="Arial" w:cs="Arial"/>
        </w:rPr>
      </w:pPr>
      <w:r w:rsidRPr="00C360CD">
        <w:rPr>
          <w:rFonts w:ascii="Arial" w:hAnsi="Arial" w:cs="Arial"/>
          <w:b/>
          <w:bCs/>
        </w:rPr>
        <w:t>Nottinghamshire Safeguarding Children Partnership (NSCP)</w:t>
      </w:r>
      <w:r w:rsidRPr="00C360CD">
        <w:rPr>
          <w:rFonts w:ascii="Arial" w:hAnsi="Arial" w:cs="Arial"/>
        </w:rPr>
        <w:t xml:space="preserve"> procedures and local safeguarding partner arrangements, including Nottinghamshire County Council pathways for concerns and referrals.</w:t>
      </w:r>
    </w:p>
    <w:p w14:paraId="73F63F18" w14:textId="77777777" w:rsidR="00203742" w:rsidRPr="00C360CD" w:rsidRDefault="00203742">
      <w:pPr>
        <w:pStyle w:val="Heading2"/>
        <w:rPr>
          <w:rFonts w:ascii="Arial" w:hAnsi="Arial" w:cs="Arial"/>
          <w:sz w:val="22"/>
          <w:szCs w:val="22"/>
          <w:lang w:eastAsia="en-GB"/>
        </w:rPr>
      </w:pPr>
      <w:r w:rsidRPr="00C360CD">
        <w:rPr>
          <w:rFonts w:ascii="Arial" w:hAnsi="Arial" w:cs="Arial"/>
          <w:sz w:val="22"/>
          <w:szCs w:val="22"/>
        </w:rPr>
        <w:t>5. Prohibition of corporal punishment and humiliating practices</w:t>
      </w:r>
    </w:p>
    <w:p w14:paraId="5F291C6A" w14:textId="77777777" w:rsidR="00203742" w:rsidRPr="00C360CD" w:rsidRDefault="00203742">
      <w:pPr>
        <w:rPr>
          <w:rFonts w:ascii="Arial" w:hAnsi="Arial" w:cs="Arial"/>
          <w:lang w:eastAsia="en-GB"/>
        </w:rPr>
      </w:pPr>
      <w:r w:rsidRPr="00C360CD">
        <w:rPr>
          <w:rFonts w:ascii="Arial" w:hAnsi="Arial" w:cs="Arial"/>
        </w:rPr>
        <w:t xml:space="preserve">We </w:t>
      </w:r>
      <w:r w:rsidRPr="00C360CD">
        <w:rPr>
          <w:rFonts w:ascii="Arial" w:hAnsi="Arial" w:cs="Arial"/>
          <w:b/>
          <w:bCs/>
        </w:rPr>
        <w:t>must not</w:t>
      </w:r>
      <w:r w:rsidRPr="00C360CD">
        <w:rPr>
          <w:rFonts w:ascii="Arial" w:hAnsi="Arial" w:cs="Arial"/>
        </w:rPr>
        <w:t xml:space="preserve"> give or threaten corporal punishment to any child. We </w:t>
      </w:r>
      <w:r w:rsidRPr="00C360CD">
        <w:rPr>
          <w:rFonts w:ascii="Arial" w:hAnsi="Arial" w:cs="Arial"/>
          <w:b/>
          <w:bCs/>
        </w:rPr>
        <w:t>must not</w:t>
      </w:r>
      <w:r w:rsidRPr="00C360CD">
        <w:rPr>
          <w:rFonts w:ascii="Arial" w:hAnsi="Arial" w:cs="Arial"/>
        </w:rPr>
        <w:t xml:space="preserve"> use or threaten any punishment that could adversely affect a child’s well-being. This includes (but is not limited to) smacking, slapping, shaking, pinching, forcing a child to eat, washing a child’s mouth out, or any practice intended to cause pain, fear, humiliation or distress.</w:t>
      </w:r>
    </w:p>
    <w:p w14:paraId="714FD00A" w14:textId="77777777" w:rsidR="00203742" w:rsidRPr="00C360CD" w:rsidRDefault="00203742">
      <w:pPr>
        <w:rPr>
          <w:rFonts w:ascii="Arial" w:hAnsi="Arial" w:cs="Arial"/>
          <w:lang w:eastAsia="en-GB"/>
        </w:rPr>
      </w:pPr>
      <w:r w:rsidRPr="00C360CD">
        <w:rPr>
          <w:rFonts w:ascii="Arial" w:hAnsi="Arial" w:cs="Arial"/>
        </w:rPr>
        <w:t>Where physical intervention is taken to avert immediate danger of personal injury to any person (including the child), or to prevent serious damage, this is not corporal punishment. Any such intervention must be proportionate, the least restrictive option, used for the shortest time necessary, and recorded and shared with parents/carers in line with this policy.</w:t>
      </w:r>
    </w:p>
    <w:p w14:paraId="5829CCC5" w14:textId="77777777" w:rsidR="00203742" w:rsidRPr="00C360CD" w:rsidRDefault="00203742">
      <w:pPr>
        <w:pStyle w:val="Heading2"/>
        <w:rPr>
          <w:rFonts w:ascii="Arial" w:hAnsi="Arial" w:cs="Arial"/>
          <w:sz w:val="22"/>
          <w:szCs w:val="22"/>
          <w:lang w:eastAsia="en-GB"/>
        </w:rPr>
      </w:pPr>
      <w:r w:rsidRPr="00C360CD">
        <w:rPr>
          <w:rFonts w:ascii="Arial" w:hAnsi="Arial" w:cs="Arial"/>
          <w:sz w:val="22"/>
          <w:szCs w:val="22"/>
        </w:rPr>
        <w:t>6. Roles and responsibilities</w:t>
      </w:r>
    </w:p>
    <w:p w14:paraId="3DB8F713" w14:textId="77777777" w:rsidR="00203742" w:rsidRPr="00C360CD" w:rsidRDefault="00203742" w:rsidP="00203742">
      <w:pPr>
        <w:pStyle w:val="ListParagraph"/>
        <w:numPr>
          <w:ilvl w:val="0"/>
          <w:numId w:val="4"/>
        </w:numPr>
        <w:rPr>
          <w:rFonts w:ascii="Arial" w:hAnsi="Arial" w:cs="Arial"/>
          <w:lang w:eastAsia="en-GB"/>
        </w:rPr>
      </w:pPr>
      <w:r w:rsidRPr="00C360CD">
        <w:rPr>
          <w:rFonts w:ascii="Arial" w:hAnsi="Arial" w:cs="Arial"/>
          <w:b/>
          <w:bCs/>
        </w:rPr>
        <w:t>Provider/Registered person:</w:t>
      </w:r>
      <w:r w:rsidRPr="00C360CD">
        <w:rPr>
          <w:rFonts w:ascii="Arial" w:hAnsi="Arial" w:cs="Arial"/>
        </w:rPr>
        <w:t xml:space="preserve"> ensures this policy is implemented, resourced and reviewed; ensures safe recruitment and suitable staffing; ensures training and supervision arrangements are in place.</w:t>
      </w:r>
    </w:p>
    <w:p w14:paraId="7BEB6E90" w14:textId="77777777" w:rsidR="00203742" w:rsidRPr="00C360CD" w:rsidRDefault="00203742" w:rsidP="00203742">
      <w:pPr>
        <w:pStyle w:val="ListParagraph"/>
        <w:numPr>
          <w:ilvl w:val="0"/>
          <w:numId w:val="4"/>
        </w:numPr>
        <w:rPr>
          <w:rFonts w:ascii="Arial" w:hAnsi="Arial" w:cs="Arial"/>
        </w:rPr>
      </w:pPr>
      <w:r w:rsidRPr="00C360CD">
        <w:rPr>
          <w:rFonts w:ascii="Arial" w:hAnsi="Arial" w:cs="Arial"/>
          <w:b/>
          <w:bCs/>
        </w:rPr>
        <w:t>Manager:</w:t>
      </w:r>
      <w:r w:rsidRPr="00C360CD">
        <w:rPr>
          <w:rFonts w:ascii="Arial" w:hAnsi="Arial" w:cs="Arial"/>
        </w:rPr>
        <w:t xml:space="preserve"> leads day-to-day practice; monitors incidents and patterns; supports staff; ensures parents/carers are informed appropriately; ensures records are completed and stored securely.</w:t>
      </w:r>
    </w:p>
    <w:p w14:paraId="11FD8247" w14:textId="77777777" w:rsidR="00203742" w:rsidRPr="00C360CD" w:rsidRDefault="00203742" w:rsidP="00203742">
      <w:pPr>
        <w:pStyle w:val="ListParagraph"/>
        <w:numPr>
          <w:ilvl w:val="0"/>
          <w:numId w:val="4"/>
        </w:numPr>
        <w:rPr>
          <w:rFonts w:ascii="Arial" w:hAnsi="Arial" w:cs="Arial"/>
        </w:rPr>
      </w:pPr>
      <w:r w:rsidRPr="00C360CD">
        <w:rPr>
          <w:rFonts w:ascii="Arial" w:hAnsi="Arial" w:cs="Arial"/>
          <w:b/>
          <w:bCs/>
        </w:rPr>
        <w:t>DSL (and deputies):</w:t>
      </w:r>
      <w:r w:rsidRPr="00C360CD">
        <w:rPr>
          <w:rFonts w:ascii="Arial" w:hAnsi="Arial" w:cs="Arial"/>
        </w:rPr>
        <w:t xml:space="preserve"> provides safeguarding advice where behaviour may indicate harm, neglect, abuse, exploitation, or peer-on-peer concerns; liaises with Nottinghamshire safeguarding partners as needed.</w:t>
      </w:r>
    </w:p>
    <w:p w14:paraId="457B89ED" w14:textId="1299A47C" w:rsidR="00203742" w:rsidRPr="00C360CD" w:rsidRDefault="00203742" w:rsidP="00203742">
      <w:pPr>
        <w:pStyle w:val="ListParagraph"/>
        <w:numPr>
          <w:ilvl w:val="0"/>
          <w:numId w:val="4"/>
        </w:numPr>
        <w:rPr>
          <w:rFonts w:ascii="Arial" w:hAnsi="Arial" w:cs="Arial"/>
        </w:rPr>
      </w:pPr>
      <w:r w:rsidRPr="00C360CD">
        <w:rPr>
          <w:rFonts w:ascii="Arial" w:hAnsi="Arial" w:cs="Arial"/>
          <w:b/>
          <w:bCs/>
        </w:rPr>
        <w:t>SENCO:</w:t>
      </w:r>
      <w:r w:rsidRPr="00C360CD">
        <w:rPr>
          <w:rFonts w:ascii="Arial" w:hAnsi="Arial" w:cs="Arial"/>
        </w:rPr>
        <w:t xml:space="preserve"> supports assessment and planning for children with additional needs; coordinates reasonable adjustments and referrals; contributes to behaviour support plans.</w:t>
      </w:r>
    </w:p>
    <w:p w14:paraId="2F67226A" w14:textId="77777777" w:rsidR="00203742" w:rsidRPr="00C360CD" w:rsidRDefault="00203742" w:rsidP="00203742">
      <w:pPr>
        <w:pStyle w:val="ListParagraph"/>
        <w:numPr>
          <w:ilvl w:val="0"/>
          <w:numId w:val="4"/>
        </w:numPr>
        <w:rPr>
          <w:rFonts w:ascii="Arial" w:hAnsi="Arial" w:cs="Arial"/>
        </w:rPr>
      </w:pPr>
      <w:r w:rsidRPr="00C360CD">
        <w:rPr>
          <w:rFonts w:ascii="Arial" w:hAnsi="Arial" w:cs="Arial"/>
          <w:b/>
          <w:bCs/>
        </w:rPr>
        <w:t xml:space="preserve">All </w:t>
      </w:r>
      <w:proofErr w:type="gramStart"/>
      <w:r w:rsidRPr="00C360CD">
        <w:rPr>
          <w:rFonts w:ascii="Arial" w:hAnsi="Arial" w:cs="Arial"/>
          <w:b/>
          <w:bCs/>
        </w:rPr>
        <w:t>staff:</w:t>
      </w:r>
      <w:proofErr w:type="gramEnd"/>
      <w:r w:rsidRPr="00C360CD">
        <w:rPr>
          <w:rFonts w:ascii="Arial" w:hAnsi="Arial" w:cs="Arial"/>
        </w:rPr>
        <w:t xml:space="preserve"> model positive behaviour, use agreed strategies, maintain appropriate supervision, record incidents, and seek support early.</w:t>
      </w:r>
    </w:p>
    <w:p w14:paraId="22A003C4" w14:textId="77777777" w:rsidR="00203742" w:rsidRPr="00C360CD" w:rsidRDefault="00203742" w:rsidP="00203742">
      <w:pPr>
        <w:pStyle w:val="ListParagraph"/>
        <w:numPr>
          <w:ilvl w:val="0"/>
          <w:numId w:val="4"/>
        </w:numPr>
        <w:rPr>
          <w:rFonts w:ascii="Arial" w:hAnsi="Arial" w:cs="Arial"/>
        </w:rPr>
      </w:pPr>
      <w:r w:rsidRPr="00C360CD">
        <w:rPr>
          <w:rFonts w:ascii="Arial" w:hAnsi="Arial" w:cs="Arial"/>
          <w:b/>
          <w:bCs/>
        </w:rPr>
        <w:t>Parents/carers:</w:t>
      </w:r>
      <w:r w:rsidRPr="00C360CD">
        <w:rPr>
          <w:rFonts w:ascii="Arial" w:hAnsi="Arial" w:cs="Arial"/>
        </w:rPr>
        <w:t xml:space="preserve"> share relevant information, work in partnership on consistent strategies, and engage with agreed support plans.</w:t>
      </w:r>
    </w:p>
    <w:p w14:paraId="1975B1DA" w14:textId="77777777" w:rsidR="00203742" w:rsidRPr="00C360CD" w:rsidRDefault="00203742">
      <w:pPr>
        <w:pStyle w:val="Heading2"/>
        <w:rPr>
          <w:rFonts w:ascii="Arial" w:hAnsi="Arial" w:cs="Arial"/>
          <w:sz w:val="22"/>
          <w:szCs w:val="22"/>
          <w:lang w:eastAsia="en-GB"/>
        </w:rPr>
      </w:pPr>
      <w:r w:rsidRPr="00C360CD">
        <w:rPr>
          <w:rFonts w:ascii="Arial" w:hAnsi="Arial" w:cs="Arial"/>
          <w:sz w:val="22"/>
          <w:szCs w:val="22"/>
        </w:rPr>
        <w:t>7. Our approach to promoting positive behaviour (everyday practice)</w:t>
      </w:r>
    </w:p>
    <w:p w14:paraId="4E5BC341" w14:textId="77777777" w:rsidR="00A26C3E" w:rsidRPr="00C360CD" w:rsidRDefault="00A26C3E" w:rsidP="00A26C3E">
      <w:pPr>
        <w:pStyle w:val="ListParagraph"/>
        <w:numPr>
          <w:ilvl w:val="0"/>
          <w:numId w:val="5"/>
        </w:numPr>
        <w:rPr>
          <w:rFonts w:ascii="Arial" w:hAnsi="Arial" w:cs="Arial"/>
          <w:lang w:eastAsia="en-GB"/>
        </w:rPr>
      </w:pPr>
      <w:r w:rsidRPr="00C360CD">
        <w:rPr>
          <w:rFonts w:ascii="Arial" w:hAnsi="Arial" w:cs="Arial"/>
          <w:b/>
          <w:bCs/>
        </w:rPr>
        <w:t>Predictable routines and calm environments:</w:t>
      </w:r>
      <w:r w:rsidRPr="00C360CD">
        <w:rPr>
          <w:rFonts w:ascii="Arial" w:hAnsi="Arial" w:cs="Arial"/>
        </w:rPr>
        <w:t xml:space="preserve"> clear transitions, visual supports, consistent key-person care, and developmentally appropriate expectations.</w:t>
      </w:r>
    </w:p>
    <w:p w14:paraId="315E6FA7" w14:textId="77777777" w:rsidR="00A26C3E" w:rsidRPr="00C360CD" w:rsidRDefault="00A26C3E" w:rsidP="00A26C3E">
      <w:pPr>
        <w:pStyle w:val="ListParagraph"/>
        <w:numPr>
          <w:ilvl w:val="0"/>
          <w:numId w:val="5"/>
        </w:numPr>
        <w:rPr>
          <w:rFonts w:ascii="Arial" w:hAnsi="Arial" w:cs="Arial"/>
        </w:rPr>
      </w:pPr>
      <w:r w:rsidRPr="00C360CD">
        <w:rPr>
          <w:rFonts w:ascii="Arial" w:hAnsi="Arial" w:cs="Arial"/>
          <w:b/>
          <w:bCs/>
        </w:rPr>
        <w:t xml:space="preserve">Positive relationships and </w:t>
      </w:r>
      <w:proofErr w:type="spellStart"/>
      <w:r w:rsidRPr="00C360CD">
        <w:rPr>
          <w:rFonts w:ascii="Arial" w:hAnsi="Arial" w:cs="Arial"/>
          <w:b/>
          <w:bCs/>
        </w:rPr>
        <w:t>attunement</w:t>
      </w:r>
      <w:proofErr w:type="spellEnd"/>
      <w:r w:rsidRPr="00C360CD">
        <w:rPr>
          <w:rFonts w:ascii="Arial" w:hAnsi="Arial" w:cs="Arial"/>
          <w:b/>
          <w:bCs/>
        </w:rPr>
        <w:t>:</w:t>
      </w:r>
      <w:r w:rsidRPr="00C360CD">
        <w:rPr>
          <w:rFonts w:ascii="Arial" w:hAnsi="Arial" w:cs="Arial"/>
        </w:rPr>
        <w:t xml:space="preserve"> staff get to know each child’s cues, interests and triggers; we use warm, responsive interactions.</w:t>
      </w:r>
    </w:p>
    <w:p w14:paraId="0EEE27BF" w14:textId="77777777" w:rsidR="00A26C3E" w:rsidRPr="00C360CD" w:rsidRDefault="00A26C3E" w:rsidP="00A26C3E">
      <w:pPr>
        <w:pStyle w:val="ListParagraph"/>
        <w:numPr>
          <w:ilvl w:val="0"/>
          <w:numId w:val="5"/>
        </w:numPr>
        <w:rPr>
          <w:rFonts w:ascii="Arial" w:hAnsi="Arial" w:cs="Arial"/>
        </w:rPr>
      </w:pPr>
      <w:r w:rsidRPr="00C360CD">
        <w:rPr>
          <w:rFonts w:ascii="Arial" w:hAnsi="Arial" w:cs="Arial"/>
          <w:b/>
          <w:bCs/>
        </w:rPr>
        <w:t>Teaching and modelling:</w:t>
      </w:r>
      <w:r w:rsidRPr="00C360CD">
        <w:rPr>
          <w:rFonts w:ascii="Arial" w:hAnsi="Arial" w:cs="Arial"/>
        </w:rPr>
        <w:t xml:space="preserve"> we explicitly teach turn-taking, sharing, gentle hands, and how to ask for help; </w:t>
      </w:r>
      <w:proofErr w:type="gramStart"/>
      <w:r w:rsidRPr="00C360CD">
        <w:rPr>
          <w:rFonts w:ascii="Arial" w:hAnsi="Arial" w:cs="Arial"/>
        </w:rPr>
        <w:t>adults</w:t>
      </w:r>
      <w:proofErr w:type="gramEnd"/>
      <w:r w:rsidRPr="00C360CD">
        <w:rPr>
          <w:rFonts w:ascii="Arial" w:hAnsi="Arial" w:cs="Arial"/>
        </w:rPr>
        <w:t xml:space="preserve"> model respectful language.</w:t>
      </w:r>
    </w:p>
    <w:p w14:paraId="61778833" w14:textId="2F5068EF" w:rsidR="00A26C3E" w:rsidRPr="00C360CD" w:rsidRDefault="00A26C3E" w:rsidP="00A26C3E">
      <w:pPr>
        <w:pStyle w:val="ListParagraph"/>
        <w:numPr>
          <w:ilvl w:val="0"/>
          <w:numId w:val="5"/>
        </w:numPr>
        <w:rPr>
          <w:rFonts w:ascii="Arial" w:hAnsi="Arial" w:cs="Arial"/>
        </w:rPr>
      </w:pPr>
      <w:r w:rsidRPr="00C360CD">
        <w:rPr>
          <w:rFonts w:ascii="Arial" w:hAnsi="Arial" w:cs="Arial"/>
          <w:b/>
          <w:bCs/>
        </w:rPr>
        <w:lastRenderedPageBreak/>
        <w:t>Emotion coaching and co-regulation:</w:t>
      </w:r>
      <w:r w:rsidRPr="00C360CD">
        <w:rPr>
          <w:rFonts w:ascii="Arial" w:hAnsi="Arial" w:cs="Arial"/>
        </w:rPr>
        <w:t xml:space="preserve"> we help children to name feelings, notice body cues, and learn calming strategies with adult support (e.g., comfort, breathing, sensory resources, a quiet space with an adult).</w:t>
      </w:r>
      <w:r w:rsidR="00A907C3" w:rsidRPr="00C360CD">
        <w:rPr>
          <w:rFonts w:ascii="Arial" w:hAnsi="Arial" w:cs="Arial"/>
        </w:rPr>
        <w:t xml:space="preserve"> We al</w:t>
      </w:r>
      <w:r w:rsidR="0021523A" w:rsidRPr="00C360CD">
        <w:rPr>
          <w:rFonts w:ascii="Arial" w:hAnsi="Arial" w:cs="Arial"/>
        </w:rPr>
        <w:t xml:space="preserve">so support </w:t>
      </w:r>
      <w:r w:rsidR="00224C38" w:rsidRPr="00C360CD">
        <w:rPr>
          <w:rFonts w:ascii="Arial" w:hAnsi="Arial" w:cs="Arial"/>
        </w:rPr>
        <w:t>proprioception</w:t>
      </w:r>
      <w:r w:rsidR="0021523A" w:rsidRPr="00C360CD">
        <w:rPr>
          <w:rFonts w:ascii="Arial" w:hAnsi="Arial" w:cs="Arial"/>
        </w:rPr>
        <w:t xml:space="preserve"> and interception through activities to support</w:t>
      </w:r>
      <w:r w:rsidR="00224C38" w:rsidRPr="00C360CD">
        <w:rPr>
          <w:rFonts w:ascii="Arial" w:hAnsi="Arial" w:cs="Arial"/>
        </w:rPr>
        <w:t xml:space="preserve"> big feelings and signs of dysregulation. </w:t>
      </w:r>
    </w:p>
    <w:p w14:paraId="5A16E98A" w14:textId="77777777" w:rsidR="00B7461E" w:rsidRPr="00C360CD" w:rsidRDefault="00000000" w:rsidP="00123A4D">
      <w:pPr>
        <w:pStyle w:val="ListParagraph"/>
        <w:numPr>
          <w:ilvl w:val="0"/>
          <w:numId w:val="5"/>
        </w:numPr>
        <w:rPr>
          <w:rFonts w:ascii="Arial" w:hAnsi="Arial" w:cs="Arial"/>
        </w:rPr>
      </w:pPr>
      <w:r w:rsidRPr="00C360CD">
        <w:rPr>
          <w:rFonts w:ascii="Arial" w:hAnsi="Arial" w:cs="Arial"/>
          <w:b/>
          <w:bCs/>
        </w:rPr>
        <w:t>Modelling and role play:</w:t>
      </w:r>
      <w:r w:rsidRPr="00C360CD">
        <w:rPr>
          <w:rFonts w:ascii="Arial" w:hAnsi="Arial" w:cs="Arial"/>
        </w:rPr>
        <w:t xml:space="preserve"> we use stories, puppets, </w:t>
      </w:r>
      <w:proofErr w:type="gramStart"/>
      <w:r w:rsidRPr="00C360CD">
        <w:rPr>
          <w:rFonts w:ascii="Arial" w:hAnsi="Arial" w:cs="Arial"/>
        </w:rPr>
        <w:t>small-world</w:t>
      </w:r>
      <w:proofErr w:type="gramEnd"/>
      <w:r w:rsidRPr="00C360CD">
        <w:rPr>
          <w:rFonts w:ascii="Arial" w:hAnsi="Arial" w:cs="Arial"/>
        </w:rPr>
        <w:t xml:space="preserve"> play and role play to practise safe responses (e.g., “stop”, “help”, “my turn”), gentle hands, and repair after conflict.</w:t>
      </w:r>
      <w:r w:rsidR="00123A4D" w:rsidRPr="00C360CD">
        <w:rPr>
          <w:rFonts w:ascii="Arial" w:hAnsi="Arial" w:cs="Arial"/>
        </w:rPr>
        <w:t xml:space="preserve"> Staff also model positive behaviours, communication and interaction.</w:t>
      </w:r>
    </w:p>
    <w:p w14:paraId="3F6A9D4E" w14:textId="77777777" w:rsidR="00A26C3E" w:rsidRPr="00C360CD" w:rsidRDefault="00A26C3E" w:rsidP="00A26C3E">
      <w:pPr>
        <w:pStyle w:val="ListParagraph"/>
        <w:numPr>
          <w:ilvl w:val="0"/>
          <w:numId w:val="5"/>
        </w:numPr>
        <w:rPr>
          <w:rFonts w:ascii="Arial" w:hAnsi="Arial" w:cs="Arial"/>
        </w:rPr>
      </w:pPr>
      <w:r w:rsidRPr="00C360CD">
        <w:rPr>
          <w:rFonts w:ascii="Arial" w:hAnsi="Arial" w:cs="Arial"/>
          <w:b/>
          <w:bCs/>
        </w:rPr>
        <w:t>Positive reinforcement:</w:t>
      </w:r>
      <w:r w:rsidRPr="00C360CD">
        <w:rPr>
          <w:rFonts w:ascii="Arial" w:hAnsi="Arial" w:cs="Arial"/>
        </w:rPr>
        <w:t xml:space="preserve"> specific praise and encouragement (e.g., “You waited for your turn. Well done.”). We notice effort and progress.</w:t>
      </w:r>
    </w:p>
    <w:p w14:paraId="782194E5" w14:textId="77777777" w:rsidR="00A26C3E" w:rsidRPr="00C360CD" w:rsidRDefault="00A26C3E" w:rsidP="00A26C3E">
      <w:pPr>
        <w:pStyle w:val="ListParagraph"/>
        <w:numPr>
          <w:ilvl w:val="0"/>
          <w:numId w:val="5"/>
        </w:numPr>
        <w:rPr>
          <w:rFonts w:ascii="Arial" w:hAnsi="Arial" w:cs="Arial"/>
        </w:rPr>
      </w:pPr>
      <w:r w:rsidRPr="00C360CD">
        <w:rPr>
          <w:rFonts w:ascii="Arial" w:hAnsi="Arial" w:cs="Arial"/>
          <w:b/>
          <w:bCs/>
        </w:rPr>
        <w:t>Environment planning:</w:t>
      </w:r>
      <w:r w:rsidRPr="00C360CD">
        <w:rPr>
          <w:rFonts w:ascii="Arial" w:hAnsi="Arial" w:cs="Arial"/>
        </w:rPr>
        <w:t xml:space="preserve"> sufficient resources to reduce conflict; zoning and </w:t>
      </w:r>
      <w:proofErr w:type="gramStart"/>
      <w:r w:rsidRPr="00C360CD">
        <w:rPr>
          <w:rFonts w:ascii="Arial" w:hAnsi="Arial" w:cs="Arial"/>
        </w:rPr>
        <w:t>small-group</w:t>
      </w:r>
      <w:proofErr w:type="gramEnd"/>
      <w:r w:rsidRPr="00C360CD">
        <w:rPr>
          <w:rFonts w:ascii="Arial" w:hAnsi="Arial" w:cs="Arial"/>
        </w:rPr>
        <w:t xml:space="preserve"> play; cosy spaces; appropriate challenge and engagement to reduce dysregulation.</w:t>
      </w:r>
    </w:p>
    <w:p w14:paraId="3B5A140C" w14:textId="77777777" w:rsidR="00A26C3E" w:rsidRPr="00C360CD" w:rsidRDefault="00A26C3E" w:rsidP="00A26C3E">
      <w:pPr>
        <w:pStyle w:val="ListParagraph"/>
        <w:numPr>
          <w:ilvl w:val="0"/>
          <w:numId w:val="5"/>
        </w:numPr>
        <w:rPr>
          <w:rFonts w:ascii="Arial" w:hAnsi="Arial" w:cs="Arial"/>
        </w:rPr>
      </w:pPr>
      <w:r w:rsidRPr="00C360CD">
        <w:rPr>
          <w:rFonts w:ascii="Arial" w:hAnsi="Arial" w:cs="Arial"/>
          <w:b/>
          <w:bCs/>
        </w:rPr>
        <w:t>Reasonable adjustments:</w:t>
      </w:r>
      <w:r w:rsidRPr="00C360CD">
        <w:rPr>
          <w:rFonts w:ascii="Arial" w:hAnsi="Arial" w:cs="Arial"/>
        </w:rPr>
        <w:t xml:space="preserve"> for SEND/communication needs (e.g., visual timetables, Makaton/signs, now/next, reduced language, sensory adaptations).</w:t>
      </w:r>
    </w:p>
    <w:p w14:paraId="09BFD7C5" w14:textId="77777777" w:rsidR="00A26C3E" w:rsidRPr="00C360CD" w:rsidRDefault="00A26C3E" w:rsidP="00A26C3E">
      <w:pPr>
        <w:pStyle w:val="ListParagraph"/>
        <w:numPr>
          <w:ilvl w:val="0"/>
          <w:numId w:val="5"/>
        </w:numPr>
        <w:rPr>
          <w:rFonts w:ascii="Arial" w:hAnsi="Arial" w:cs="Arial"/>
        </w:rPr>
      </w:pPr>
      <w:r w:rsidRPr="00C360CD">
        <w:rPr>
          <w:rFonts w:ascii="Arial" w:hAnsi="Arial" w:cs="Arial"/>
          <w:b/>
          <w:bCs/>
        </w:rPr>
        <w:t>Professional curiosity:</w:t>
      </w:r>
      <w:r w:rsidRPr="00C360CD">
        <w:rPr>
          <w:rFonts w:ascii="Arial" w:hAnsi="Arial" w:cs="Arial"/>
        </w:rPr>
        <w:t xml:space="preserve"> where behaviour is frequent/intense, we explore patterns and possible unmet needs, always considering safeguarding.</w:t>
      </w:r>
    </w:p>
    <w:p w14:paraId="3B6E1FE2" w14:textId="77777777" w:rsidR="00203742" w:rsidRPr="00C360CD" w:rsidRDefault="00203742">
      <w:pPr>
        <w:pStyle w:val="Heading2"/>
        <w:rPr>
          <w:rFonts w:ascii="Arial" w:hAnsi="Arial" w:cs="Arial"/>
          <w:sz w:val="22"/>
          <w:szCs w:val="22"/>
          <w:lang w:eastAsia="en-GB"/>
        </w:rPr>
      </w:pPr>
      <w:r w:rsidRPr="00C360CD">
        <w:rPr>
          <w:rFonts w:ascii="Arial" w:hAnsi="Arial" w:cs="Arial"/>
          <w:sz w:val="22"/>
          <w:szCs w:val="22"/>
        </w:rPr>
        <w:t>8. Responding to behaviour that challenges (de-escalation and restoration)</w:t>
      </w:r>
    </w:p>
    <w:p w14:paraId="65FA8D67" w14:textId="77777777" w:rsidR="00A26C3E" w:rsidRPr="00C360CD" w:rsidRDefault="00A26C3E">
      <w:pPr>
        <w:rPr>
          <w:rFonts w:ascii="Arial" w:hAnsi="Arial" w:cs="Arial"/>
          <w:lang w:eastAsia="en-GB"/>
        </w:rPr>
      </w:pPr>
      <w:r w:rsidRPr="00C360CD">
        <w:rPr>
          <w:rFonts w:ascii="Arial" w:hAnsi="Arial" w:cs="Arial"/>
        </w:rPr>
        <w:t>When behaviour escalates, staff respond calmly and consistently. We prioritise safety, support children to regulate, and then help them to repair relationships. We also use stories, modelling and role play (when children are calm) to rehearse safer ways to communicate needs.</w:t>
      </w:r>
    </w:p>
    <w:p w14:paraId="007030C8" w14:textId="77777777" w:rsidR="00203742" w:rsidRPr="00C360CD" w:rsidRDefault="00203742" w:rsidP="00203742">
      <w:pPr>
        <w:pStyle w:val="ListParagraph"/>
        <w:numPr>
          <w:ilvl w:val="0"/>
          <w:numId w:val="6"/>
        </w:numPr>
        <w:rPr>
          <w:rFonts w:ascii="Arial" w:hAnsi="Arial" w:cs="Arial"/>
          <w:lang w:eastAsia="en-GB"/>
        </w:rPr>
      </w:pPr>
      <w:r w:rsidRPr="00C360CD">
        <w:rPr>
          <w:rFonts w:ascii="Arial" w:hAnsi="Arial" w:cs="Arial"/>
          <w:b/>
          <w:bCs/>
        </w:rPr>
        <w:t>Stay calm and ensure safety:</w:t>
      </w:r>
      <w:r w:rsidRPr="00C360CD">
        <w:rPr>
          <w:rFonts w:ascii="Arial" w:hAnsi="Arial" w:cs="Arial"/>
        </w:rPr>
        <w:t xml:space="preserve"> use a low voice, simple language and open body posture; move other children if needed.</w:t>
      </w:r>
    </w:p>
    <w:p w14:paraId="6B0C1516" w14:textId="77777777" w:rsidR="00203742" w:rsidRPr="00C360CD" w:rsidRDefault="00203742" w:rsidP="00203742">
      <w:pPr>
        <w:pStyle w:val="ListParagraph"/>
        <w:numPr>
          <w:ilvl w:val="0"/>
          <w:numId w:val="6"/>
        </w:numPr>
        <w:rPr>
          <w:rFonts w:ascii="Arial" w:hAnsi="Arial" w:cs="Arial"/>
        </w:rPr>
      </w:pPr>
      <w:r w:rsidRPr="00C360CD">
        <w:rPr>
          <w:rFonts w:ascii="Arial" w:hAnsi="Arial" w:cs="Arial"/>
          <w:b/>
          <w:bCs/>
        </w:rPr>
        <w:t>Connect first:</w:t>
      </w:r>
      <w:r w:rsidRPr="00C360CD">
        <w:rPr>
          <w:rFonts w:ascii="Arial" w:hAnsi="Arial" w:cs="Arial"/>
        </w:rPr>
        <w:t xml:space="preserve"> acknowledge feelings (e.g., “You’re cross. I’m here to help.”) and offer co-regulation.</w:t>
      </w:r>
    </w:p>
    <w:p w14:paraId="4991E22E" w14:textId="77777777" w:rsidR="00203742" w:rsidRPr="00C360CD" w:rsidRDefault="00203742" w:rsidP="00203742">
      <w:pPr>
        <w:pStyle w:val="ListParagraph"/>
        <w:numPr>
          <w:ilvl w:val="0"/>
          <w:numId w:val="6"/>
        </w:numPr>
        <w:rPr>
          <w:rFonts w:ascii="Arial" w:hAnsi="Arial" w:cs="Arial"/>
        </w:rPr>
      </w:pPr>
      <w:r w:rsidRPr="00C360CD">
        <w:rPr>
          <w:rFonts w:ascii="Arial" w:hAnsi="Arial" w:cs="Arial"/>
          <w:b/>
          <w:bCs/>
        </w:rPr>
        <w:t>Set clear, kind boundaries:</w:t>
      </w:r>
      <w:r w:rsidRPr="00C360CD">
        <w:rPr>
          <w:rFonts w:ascii="Arial" w:hAnsi="Arial" w:cs="Arial"/>
        </w:rPr>
        <w:t xml:space="preserve"> describe the limit (e.g., “I can’t let you hit.”) and what the child can do instead.</w:t>
      </w:r>
    </w:p>
    <w:p w14:paraId="7C9EE762" w14:textId="77777777" w:rsidR="00203742" w:rsidRPr="00C360CD" w:rsidRDefault="00203742" w:rsidP="00203742">
      <w:pPr>
        <w:pStyle w:val="ListParagraph"/>
        <w:numPr>
          <w:ilvl w:val="0"/>
          <w:numId w:val="6"/>
        </w:numPr>
        <w:rPr>
          <w:rFonts w:ascii="Arial" w:hAnsi="Arial" w:cs="Arial"/>
        </w:rPr>
      </w:pPr>
      <w:r w:rsidRPr="00C360CD">
        <w:rPr>
          <w:rFonts w:ascii="Arial" w:hAnsi="Arial" w:cs="Arial"/>
          <w:b/>
          <w:bCs/>
        </w:rPr>
        <w:t>Redirect and offer choices:</w:t>
      </w:r>
      <w:r w:rsidRPr="00C360CD">
        <w:rPr>
          <w:rFonts w:ascii="Arial" w:hAnsi="Arial" w:cs="Arial"/>
        </w:rPr>
        <w:t xml:space="preserve"> provide two acceptable options, change activity, or move to a calmer space with an adult.</w:t>
      </w:r>
    </w:p>
    <w:p w14:paraId="771F9149" w14:textId="77777777" w:rsidR="00203742" w:rsidRPr="00C360CD" w:rsidRDefault="00203742" w:rsidP="00203742">
      <w:pPr>
        <w:pStyle w:val="ListParagraph"/>
        <w:numPr>
          <w:ilvl w:val="0"/>
          <w:numId w:val="6"/>
        </w:numPr>
        <w:rPr>
          <w:rFonts w:ascii="Arial" w:hAnsi="Arial" w:cs="Arial"/>
        </w:rPr>
      </w:pPr>
      <w:r w:rsidRPr="00C360CD">
        <w:rPr>
          <w:rFonts w:ascii="Arial" w:hAnsi="Arial" w:cs="Arial"/>
          <w:b/>
          <w:bCs/>
        </w:rPr>
        <w:t>Support problem-solving:</w:t>
      </w:r>
      <w:r w:rsidRPr="00C360CD">
        <w:rPr>
          <w:rFonts w:ascii="Arial" w:hAnsi="Arial" w:cs="Arial"/>
        </w:rPr>
        <w:t xml:space="preserve"> once calm, help children make sense of what happened and practise alternatives (e.g., “use words,” “ask for help,” “swap/turn timer”).</w:t>
      </w:r>
    </w:p>
    <w:p w14:paraId="111592EF" w14:textId="77777777" w:rsidR="00203742" w:rsidRPr="00C360CD" w:rsidRDefault="00203742" w:rsidP="00203742">
      <w:pPr>
        <w:pStyle w:val="ListParagraph"/>
        <w:numPr>
          <w:ilvl w:val="0"/>
          <w:numId w:val="6"/>
        </w:numPr>
        <w:rPr>
          <w:rFonts w:ascii="Arial" w:hAnsi="Arial" w:cs="Arial"/>
        </w:rPr>
      </w:pPr>
      <w:r w:rsidRPr="00C360CD">
        <w:rPr>
          <w:rFonts w:ascii="Arial" w:hAnsi="Arial" w:cs="Arial"/>
          <w:b/>
          <w:bCs/>
        </w:rPr>
        <w:t xml:space="preserve">Repair and </w:t>
      </w:r>
      <w:proofErr w:type="gramStart"/>
      <w:r w:rsidRPr="00C360CD">
        <w:rPr>
          <w:rFonts w:ascii="Arial" w:hAnsi="Arial" w:cs="Arial"/>
          <w:b/>
          <w:bCs/>
        </w:rPr>
        <w:t>restore:</w:t>
      </w:r>
      <w:proofErr w:type="gramEnd"/>
      <w:r w:rsidRPr="00C360CD">
        <w:rPr>
          <w:rFonts w:ascii="Arial" w:hAnsi="Arial" w:cs="Arial"/>
        </w:rPr>
        <w:t xml:space="preserve"> support the child to check the other child is OK, practise gentle hands, and take part in making amends in an age-appropriate way (never forced apologies).</w:t>
      </w:r>
    </w:p>
    <w:p w14:paraId="11036851" w14:textId="23BC2077" w:rsidR="00203742" w:rsidRPr="00C360CD" w:rsidRDefault="00203742">
      <w:pPr>
        <w:rPr>
          <w:rFonts w:ascii="Arial" w:hAnsi="Arial" w:cs="Arial"/>
          <w:lang w:eastAsia="en-GB"/>
        </w:rPr>
      </w:pPr>
      <w:r w:rsidRPr="00C360CD">
        <w:rPr>
          <w:rFonts w:ascii="Arial" w:hAnsi="Arial" w:cs="Arial"/>
          <w:b/>
          <w:bCs/>
        </w:rPr>
        <w:t>Unacceptable practice:</w:t>
      </w:r>
      <w:r w:rsidRPr="00C360CD">
        <w:rPr>
          <w:rFonts w:ascii="Arial" w:hAnsi="Arial" w:cs="Arial"/>
        </w:rPr>
        <w:t xml:space="preserve"> shouting at children, threatening, shaming, removing food, isolating as punishment, or requiring apologies as a sanction. We do not use ‘naughty step’ style punishments with babies/toddlers; time away is only used as a supportive calming strategy with an adult present.</w:t>
      </w:r>
      <w:r w:rsidR="00A35852" w:rsidRPr="00C360CD">
        <w:rPr>
          <w:rFonts w:ascii="Arial" w:hAnsi="Arial" w:cs="Arial"/>
        </w:rPr>
        <w:t xml:space="preserve"> We apply a connection then correction approach. </w:t>
      </w:r>
    </w:p>
    <w:p w14:paraId="3C4226DF" w14:textId="77777777" w:rsidR="00203742" w:rsidRPr="00C360CD" w:rsidRDefault="00203742">
      <w:pPr>
        <w:pStyle w:val="Heading2"/>
        <w:rPr>
          <w:rFonts w:ascii="Arial" w:hAnsi="Arial" w:cs="Arial"/>
          <w:sz w:val="22"/>
          <w:szCs w:val="22"/>
          <w:lang w:eastAsia="en-GB"/>
        </w:rPr>
      </w:pPr>
      <w:r w:rsidRPr="00C360CD">
        <w:rPr>
          <w:rFonts w:ascii="Arial" w:hAnsi="Arial" w:cs="Arial"/>
          <w:sz w:val="22"/>
          <w:szCs w:val="22"/>
        </w:rPr>
        <w:t>9. Physical intervention (last resort)</w:t>
      </w:r>
    </w:p>
    <w:p w14:paraId="0628793E" w14:textId="77777777" w:rsidR="00203742" w:rsidRPr="00C360CD" w:rsidRDefault="00203742">
      <w:pPr>
        <w:rPr>
          <w:rFonts w:ascii="Arial" w:hAnsi="Arial" w:cs="Arial"/>
          <w:lang w:eastAsia="en-GB"/>
        </w:rPr>
      </w:pPr>
      <w:r w:rsidRPr="00C360CD">
        <w:rPr>
          <w:rFonts w:ascii="Arial" w:hAnsi="Arial" w:cs="Arial"/>
        </w:rPr>
        <w:t xml:space="preserve">Physical intervention is used </w:t>
      </w:r>
      <w:r w:rsidRPr="00C360CD">
        <w:rPr>
          <w:rFonts w:ascii="Arial" w:hAnsi="Arial" w:cs="Arial"/>
          <w:b/>
          <w:bCs/>
        </w:rPr>
        <w:t>only</w:t>
      </w:r>
      <w:r w:rsidRPr="00C360CD">
        <w:rPr>
          <w:rFonts w:ascii="Arial" w:hAnsi="Arial" w:cs="Arial"/>
        </w:rPr>
        <w:t xml:space="preserve"> to prevent immediate harm (e.g., a child running into danger, serious assault, or dangerous behaviour) or serious damage, and only when other strategies have failed or are not feasible in the moment.</w:t>
      </w:r>
    </w:p>
    <w:p w14:paraId="7B0EA3DD" w14:textId="77777777" w:rsidR="00203742" w:rsidRPr="00C360CD" w:rsidRDefault="00203742" w:rsidP="00203742">
      <w:pPr>
        <w:pStyle w:val="ListParagraph"/>
        <w:numPr>
          <w:ilvl w:val="0"/>
          <w:numId w:val="7"/>
        </w:numPr>
        <w:rPr>
          <w:rFonts w:ascii="Arial" w:hAnsi="Arial" w:cs="Arial"/>
          <w:lang w:eastAsia="en-GB"/>
        </w:rPr>
      </w:pPr>
      <w:r w:rsidRPr="00C360CD">
        <w:rPr>
          <w:rFonts w:ascii="Arial" w:hAnsi="Arial" w:cs="Arial"/>
          <w:b/>
          <w:bCs/>
        </w:rPr>
        <w:t>Minimum necessary:</w:t>
      </w:r>
      <w:r w:rsidRPr="00C360CD">
        <w:rPr>
          <w:rFonts w:ascii="Arial" w:hAnsi="Arial" w:cs="Arial"/>
        </w:rPr>
        <w:t xml:space="preserve"> use the least restrictive intervention for the shortest time needed to restore safety.</w:t>
      </w:r>
    </w:p>
    <w:p w14:paraId="596F1918" w14:textId="77777777" w:rsidR="00203742" w:rsidRPr="00C360CD" w:rsidRDefault="00203742" w:rsidP="00203742">
      <w:pPr>
        <w:pStyle w:val="ListParagraph"/>
        <w:numPr>
          <w:ilvl w:val="0"/>
          <w:numId w:val="7"/>
        </w:numPr>
        <w:rPr>
          <w:rFonts w:ascii="Arial" w:hAnsi="Arial" w:cs="Arial"/>
        </w:rPr>
      </w:pPr>
      <w:r w:rsidRPr="00C360CD">
        <w:rPr>
          <w:rFonts w:ascii="Arial" w:hAnsi="Arial" w:cs="Arial"/>
          <w:b/>
          <w:bCs/>
        </w:rPr>
        <w:t>Proportionate and lawful:</w:t>
      </w:r>
      <w:r w:rsidRPr="00C360CD">
        <w:rPr>
          <w:rFonts w:ascii="Arial" w:hAnsi="Arial" w:cs="Arial"/>
        </w:rPr>
        <w:t xml:space="preserve"> the intervention must never be used as a punishment or to enforce compliance.</w:t>
      </w:r>
    </w:p>
    <w:p w14:paraId="16228144" w14:textId="77777777" w:rsidR="00203742" w:rsidRPr="00C360CD" w:rsidRDefault="00203742" w:rsidP="00203742">
      <w:pPr>
        <w:pStyle w:val="ListParagraph"/>
        <w:numPr>
          <w:ilvl w:val="0"/>
          <w:numId w:val="7"/>
        </w:numPr>
        <w:rPr>
          <w:rFonts w:ascii="Arial" w:hAnsi="Arial" w:cs="Arial"/>
        </w:rPr>
      </w:pPr>
      <w:r w:rsidRPr="00C360CD">
        <w:rPr>
          <w:rFonts w:ascii="Arial" w:hAnsi="Arial" w:cs="Arial"/>
          <w:b/>
          <w:bCs/>
        </w:rPr>
        <w:lastRenderedPageBreak/>
        <w:t>Health and dignity:</w:t>
      </w:r>
      <w:r w:rsidRPr="00C360CD">
        <w:rPr>
          <w:rFonts w:ascii="Arial" w:hAnsi="Arial" w:cs="Arial"/>
        </w:rPr>
        <w:t xml:space="preserve"> avoid actions that restrict breathing, cause pain, or place pressure on joints; never lift a child by an arm; do not use prone (face-down) restraint.</w:t>
      </w:r>
    </w:p>
    <w:p w14:paraId="44C5D57C" w14:textId="77777777" w:rsidR="00203742" w:rsidRPr="00C360CD" w:rsidRDefault="00203742" w:rsidP="00203742">
      <w:pPr>
        <w:pStyle w:val="ListParagraph"/>
        <w:numPr>
          <w:ilvl w:val="0"/>
          <w:numId w:val="7"/>
        </w:numPr>
        <w:rPr>
          <w:rFonts w:ascii="Arial" w:hAnsi="Arial" w:cs="Arial"/>
        </w:rPr>
      </w:pPr>
      <w:r w:rsidRPr="00C360CD">
        <w:rPr>
          <w:rFonts w:ascii="Arial" w:hAnsi="Arial" w:cs="Arial"/>
          <w:b/>
          <w:bCs/>
        </w:rPr>
        <w:t>Monitoring:</w:t>
      </w:r>
      <w:r w:rsidRPr="00C360CD">
        <w:rPr>
          <w:rFonts w:ascii="Arial" w:hAnsi="Arial" w:cs="Arial"/>
        </w:rPr>
        <w:t xml:space="preserve"> check the child’s breathing, colour and distress continuously and stop immediately if risk increases.</w:t>
      </w:r>
    </w:p>
    <w:p w14:paraId="749BD055" w14:textId="77777777" w:rsidR="00203742" w:rsidRPr="00C360CD" w:rsidRDefault="00203742" w:rsidP="00203742">
      <w:pPr>
        <w:pStyle w:val="ListParagraph"/>
        <w:numPr>
          <w:ilvl w:val="0"/>
          <w:numId w:val="7"/>
        </w:numPr>
        <w:rPr>
          <w:rFonts w:ascii="Arial" w:hAnsi="Arial" w:cs="Arial"/>
        </w:rPr>
      </w:pPr>
      <w:r w:rsidRPr="00C360CD">
        <w:rPr>
          <w:rFonts w:ascii="Arial" w:hAnsi="Arial" w:cs="Arial"/>
          <w:b/>
          <w:bCs/>
        </w:rPr>
        <w:t>Aftercare:</w:t>
      </w:r>
      <w:r w:rsidRPr="00C360CD">
        <w:rPr>
          <w:rFonts w:ascii="Arial" w:hAnsi="Arial" w:cs="Arial"/>
        </w:rPr>
        <w:t xml:space="preserve"> support both the child and any others affected; restore calm, offer reassurance and a return to routine.</w:t>
      </w:r>
    </w:p>
    <w:p w14:paraId="1894485D" w14:textId="77777777" w:rsidR="00203742" w:rsidRPr="00C360CD" w:rsidRDefault="00203742" w:rsidP="00203742">
      <w:pPr>
        <w:pStyle w:val="ListParagraph"/>
        <w:numPr>
          <w:ilvl w:val="0"/>
          <w:numId w:val="7"/>
        </w:numPr>
        <w:rPr>
          <w:rFonts w:ascii="Arial" w:hAnsi="Arial" w:cs="Arial"/>
        </w:rPr>
      </w:pPr>
      <w:r w:rsidRPr="00C360CD">
        <w:rPr>
          <w:rFonts w:ascii="Arial" w:hAnsi="Arial" w:cs="Arial"/>
          <w:b/>
          <w:bCs/>
        </w:rPr>
        <w:t>Recording and reporting:</w:t>
      </w:r>
      <w:r w:rsidRPr="00C360CD">
        <w:rPr>
          <w:rFonts w:ascii="Arial" w:hAnsi="Arial" w:cs="Arial"/>
        </w:rPr>
        <w:t xml:space="preserve"> any physical intervention is recorded on the same </w:t>
      </w:r>
      <w:proofErr w:type="gramStart"/>
      <w:r w:rsidRPr="00C360CD">
        <w:rPr>
          <w:rFonts w:ascii="Arial" w:hAnsi="Arial" w:cs="Arial"/>
        </w:rPr>
        <w:t>day</w:t>
      </w:r>
      <w:proofErr w:type="gramEnd"/>
      <w:r w:rsidRPr="00C360CD">
        <w:rPr>
          <w:rFonts w:ascii="Arial" w:hAnsi="Arial" w:cs="Arial"/>
        </w:rPr>
        <w:t xml:space="preserve"> and parents/carers are informed on the same day (or as soon as reasonably practicable).</w:t>
      </w:r>
    </w:p>
    <w:p w14:paraId="0BA8D874" w14:textId="77777777" w:rsidR="00203742" w:rsidRPr="00C360CD" w:rsidRDefault="00203742" w:rsidP="00203742">
      <w:pPr>
        <w:pStyle w:val="ListParagraph"/>
        <w:numPr>
          <w:ilvl w:val="0"/>
          <w:numId w:val="7"/>
        </w:numPr>
        <w:rPr>
          <w:rFonts w:ascii="Arial" w:hAnsi="Arial" w:cs="Arial"/>
        </w:rPr>
      </w:pPr>
      <w:r w:rsidRPr="00C360CD">
        <w:rPr>
          <w:rFonts w:ascii="Arial" w:hAnsi="Arial" w:cs="Arial"/>
          <w:b/>
          <w:bCs/>
        </w:rPr>
        <w:t>Review:</w:t>
      </w:r>
      <w:r w:rsidRPr="00C360CD">
        <w:rPr>
          <w:rFonts w:ascii="Arial" w:hAnsi="Arial" w:cs="Arial"/>
        </w:rPr>
        <w:t xml:space="preserve"> leadership reviews incidents for patterns, training needs, environmental changes, and any safeguarding concerns.</w:t>
      </w:r>
    </w:p>
    <w:p w14:paraId="55740C3F" w14:textId="77777777" w:rsidR="00203742" w:rsidRPr="00C360CD" w:rsidRDefault="00203742">
      <w:pPr>
        <w:pStyle w:val="Heading2"/>
        <w:rPr>
          <w:rFonts w:ascii="Arial" w:hAnsi="Arial" w:cs="Arial"/>
          <w:sz w:val="22"/>
          <w:szCs w:val="22"/>
          <w:lang w:eastAsia="en-GB"/>
        </w:rPr>
      </w:pPr>
      <w:r w:rsidRPr="00C360CD">
        <w:rPr>
          <w:rFonts w:ascii="Arial" w:hAnsi="Arial" w:cs="Arial"/>
          <w:sz w:val="22"/>
          <w:szCs w:val="22"/>
        </w:rPr>
        <w:t>10. When behaviour is frequent, escalating, or causes harm</w:t>
      </w:r>
    </w:p>
    <w:p w14:paraId="4F7F9F1B" w14:textId="77777777" w:rsidR="00203742" w:rsidRPr="00C360CD" w:rsidRDefault="00203742">
      <w:pPr>
        <w:rPr>
          <w:rFonts w:ascii="Arial" w:hAnsi="Arial" w:cs="Arial"/>
          <w:lang w:eastAsia="en-GB"/>
        </w:rPr>
      </w:pPr>
      <w:r w:rsidRPr="00C360CD">
        <w:rPr>
          <w:rFonts w:ascii="Arial" w:hAnsi="Arial" w:cs="Arial"/>
        </w:rPr>
        <w:t>If a child’s behaviour is persistent, increases in frequency or intensity, or includes repeated aggression (including biting), we use a graduated approach:</w:t>
      </w:r>
    </w:p>
    <w:p w14:paraId="62AE0603" w14:textId="77777777" w:rsidR="00203742" w:rsidRPr="00C360CD" w:rsidRDefault="00203742" w:rsidP="00203742">
      <w:pPr>
        <w:pStyle w:val="ListParagraph"/>
        <w:numPr>
          <w:ilvl w:val="0"/>
          <w:numId w:val="8"/>
        </w:numPr>
        <w:rPr>
          <w:rFonts w:ascii="Arial" w:hAnsi="Arial" w:cs="Arial"/>
          <w:lang w:eastAsia="en-GB"/>
        </w:rPr>
      </w:pPr>
      <w:r w:rsidRPr="00C360CD">
        <w:rPr>
          <w:rFonts w:ascii="Arial" w:hAnsi="Arial" w:cs="Arial"/>
          <w:b/>
          <w:bCs/>
        </w:rPr>
        <w:t>Observe and identify patterns:</w:t>
      </w:r>
      <w:r w:rsidRPr="00C360CD">
        <w:rPr>
          <w:rFonts w:ascii="Arial" w:hAnsi="Arial" w:cs="Arial"/>
        </w:rPr>
        <w:t xml:space="preserve"> use brief observations/ABC (antecedent–behaviour–consequence) notes to understand triggers and functions of behaviour.</w:t>
      </w:r>
    </w:p>
    <w:p w14:paraId="4929845F" w14:textId="77777777" w:rsidR="00203742" w:rsidRPr="00C360CD" w:rsidRDefault="00203742" w:rsidP="00203742">
      <w:pPr>
        <w:pStyle w:val="ListParagraph"/>
        <w:numPr>
          <w:ilvl w:val="0"/>
          <w:numId w:val="8"/>
        </w:numPr>
        <w:rPr>
          <w:rFonts w:ascii="Arial" w:hAnsi="Arial" w:cs="Arial"/>
        </w:rPr>
      </w:pPr>
      <w:r w:rsidRPr="00C360CD">
        <w:rPr>
          <w:rFonts w:ascii="Arial" w:hAnsi="Arial" w:cs="Arial"/>
          <w:b/>
          <w:bCs/>
        </w:rPr>
        <w:t>Immediate environmental adjustments:</w:t>
      </w:r>
      <w:r w:rsidRPr="00C360CD">
        <w:rPr>
          <w:rFonts w:ascii="Arial" w:hAnsi="Arial" w:cs="Arial"/>
        </w:rPr>
        <w:t xml:space="preserve"> staffing deployment, reduce waiting, provide duplicates of popular resources, add calm/sensory supports, adjust routines.</w:t>
      </w:r>
    </w:p>
    <w:p w14:paraId="58C7FDD6" w14:textId="77777777" w:rsidR="00203742" w:rsidRPr="00C360CD" w:rsidRDefault="00203742" w:rsidP="00203742">
      <w:pPr>
        <w:pStyle w:val="ListParagraph"/>
        <w:numPr>
          <w:ilvl w:val="0"/>
          <w:numId w:val="8"/>
        </w:numPr>
        <w:rPr>
          <w:rFonts w:ascii="Arial" w:hAnsi="Arial" w:cs="Arial"/>
        </w:rPr>
      </w:pPr>
      <w:r w:rsidRPr="00C360CD">
        <w:rPr>
          <w:rFonts w:ascii="Arial" w:hAnsi="Arial" w:cs="Arial"/>
          <w:b/>
          <w:bCs/>
        </w:rPr>
        <w:t>Key person and parent/carer meeting:</w:t>
      </w:r>
      <w:r w:rsidRPr="00C360CD">
        <w:rPr>
          <w:rFonts w:ascii="Arial" w:hAnsi="Arial" w:cs="Arial"/>
        </w:rPr>
        <w:t xml:space="preserve"> share what we see, listen to home context (sleep, teething, change, bereavement, separation), agree consistent strategies and language.</w:t>
      </w:r>
    </w:p>
    <w:p w14:paraId="0B61E5F8" w14:textId="77777777" w:rsidR="00203742" w:rsidRPr="00C360CD" w:rsidRDefault="00203742" w:rsidP="00203742">
      <w:pPr>
        <w:pStyle w:val="ListParagraph"/>
        <w:numPr>
          <w:ilvl w:val="0"/>
          <w:numId w:val="8"/>
        </w:numPr>
        <w:rPr>
          <w:rFonts w:ascii="Arial" w:hAnsi="Arial" w:cs="Arial"/>
        </w:rPr>
      </w:pPr>
      <w:r w:rsidRPr="00C360CD">
        <w:rPr>
          <w:rFonts w:ascii="Arial" w:hAnsi="Arial" w:cs="Arial"/>
          <w:b/>
          <w:bCs/>
        </w:rPr>
        <w:t>Individual support plan:</w:t>
      </w:r>
      <w:r w:rsidRPr="00C360CD">
        <w:rPr>
          <w:rFonts w:ascii="Arial" w:hAnsi="Arial" w:cs="Arial"/>
        </w:rPr>
        <w:t xml:space="preserve"> set clear, achievable targets (e.g., “uses ‘help’ card,” “moves to calm space with adult”), and review dates.</w:t>
      </w:r>
    </w:p>
    <w:p w14:paraId="45C00BCC" w14:textId="6FA23BD0" w:rsidR="00203742" w:rsidRPr="00C360CD" w:rsidRDefault="00203742" w:rsidP="00203742">
      <w:pPr>
        <w:pStyle w:val="ListParagraph"/>
        <w:numPr>
          <w:ilvl w:val="0"/>
          <w:numId w:val="8"/>
        </w:numPr>
        <w:rPr>
          <w:rFonts w:ascii="Arial" w:hAnsi="Arial" w:cs="Arial"/>
        </w:rPr>
      </w:pPr>
      <w:r w:rsidRPr="00C360CD">
        <w:rPr>
          <w:rFonts w:ascii="Arial" w:hAnsi="Arial" w:cs="Arial"/>
          <w:b/>
          <w:bCs/>
        </w:rPr>
        <w:t>SEND considerations:</w:t>
      </w:r>
      <w:r w:rsidRPr="00C360CD">
        <w:rPr>
          <w:rFonts w:ascii="Arial" w:hAnsi="Arial" w:cs="Arial"/>
        </w:rPr>
        <w:t xml:space="preserve"> involve SENCO for communication, sensory, developmental or regulation needs; consider referrals (with consent) to relevant services.</w:t>
      </w:r>
    </w:p>
    <w:p w14:paraId="73916D7E" w14:textId="77777777" w:rsidR="00203742" w:rsidRPr="00C360CD" w:rsidRDefault="00203742" w:rsidP="00203742">
      <w:pPr>
        <w:pStyle w:val="ListParagraph"/>
        <w:numPr>
          <w:ilvl w:val="0"/>
          <w:numId w:val="8"/>
        </w:numPr>
        <w:rPr>
          <w:rFonts w:ascii="Arial" w:hAnsi="Arial" w:cs="Arial"/>
        </w:rPr>
      </w:pPr>
      <w:r w:rsidRPr="00C360CD">
        <w:rPr>
          <w:rFonts w:ascii="Arial" w:hAnsi="Arial" w:cs="Arial"/>
          <w:b/>
          <w:bCs/>
        </w:rPr>
        <w:t>Early help and safeguarding:</w:t>
      </w:r>
      <w:r w:rsidRPr="00C360CD">
        <w:rPr>
          <w:rFonts w:ascii="Arial" w:hAnsi="Arial" w:cs="Arial"/>
        </w:rPr>
        <w:t xml:space="preserve"> if concerns indicate a child may be at risk of harm or neglect, or parents need wider support, we follow Nottinghamshire pathways (including Early Help Assessment and referrals where appropriate) and consult the DSL.</w:t>
      </w:r>
    </w:p>
    <w:p w14:paraId="4C8B1ACB" w14:textId="77777777" w:rsidR="00203742" w:rsidRPr="00C360CD" w:rsidRDefault="00203742">
      <w:pPr>
        <w:pStyle w:val="Heading2"/>
        <w:rPr>
          <w:rFonts w:ascii="Arial" w:hAnsi="Arial" w:cs="Arial"/>
          <w:sz w:val="22"/>
          <w:szCs w:val="22"/>
          <w:lang w:eastAsia="en-GB"/>
        </w:rPr>
      </w:pPr>
      <w:r w:rsidRPr="00C360CD">
        <w:rPr>
          <w:rFonts w:ascii="Arial" w:hAnsi="Arial" w:cs="Arial"/>
          <w:sz w:val="22"/>
          <w:szCs w:val="22"/>
        </w:rPr>
        <w:t>11. Biting: prevention and response</w:t>
      </w:r>
    </w:p>
    <w:p w14:paraId="52654BE4" w14:textId="77777777" w:rsidR="00203742" w:rsidRPr="00C360CD" w:rsidRDefault="00203742">
      <w:pPr>
        <w:rPr>
          <w:rFonts w:ascii="Arial" w:hAnsi="Arial" w:cs="Arial"/>
          <w:lang w:eastAsia="en-GB"/>
        </w:rPr>
      </w:pPr>
      <w:r w:rsidRPr="00C360CD">
        <w:rPr>
          <w:rFonts w:ascii="Arial" w:hAnsi="Arial" w:cs="Arial"/>
        </w:rPr>
        <w:t>Biting is most common in babies and toddlers and is often linked to development, communication, teething, sensory needs, frustration, excitement, tiredness, or stress. We treat biting as a behaviour to understand and reduce, not as a reason to shame or exclude a child. We aim to keep everyone safe while supporting learning and emotional development.</w:t>
      </w:r>
    </w:p>
    <w:p w14:paraId="7FE1366C" w14:textId="77777777" w:rsidR="00203742" w:rsidRPr="00C360CD" w:rsidRDefault="00203742">
      <w:pPr>
        <w:pStyle w:val="Heading3"/>
        <w:rPr>
          <w:rFonts w:ascii="Arial" w:hAnsi="Arial" w:cs="Arial"/>
          <w:sz w:val="22"/>
          <w:szCs w:val="22"/>
          <w:lang w:eastAsia="en-GB"/>
        </w:rPr>
      </w:pPr>
      <w:r w:rsidRPr="00C360CD">
        <w:rPr>
          <w:rFonts w:ascii="Arial" w:hAnsi="Arial" w:cs="Arial"/>
          <w:sz w:val="22"/>
          <w:szCs w:val="22"/>
        </w:rPr>
        <w:t>11.1 Prevention strategies</w:t>
      </w:r>
    </w:p>
    <w:p w14:paraId="5D227244" w14:textId="77777777" w:rsidR="00203742" w:rsidRPr="00C360CD" w:rsidRDefault="00203742" w:rsidP="00203742">
      <w:pPr>
        <w:pStyle w:val="ListParagraph"/>
        <w:numPr>
          <w:ilvl w:val="0"/>
          <w:numId w:val="9"/>
        </w:numPr>
        <w:rPr>
          <w:rFonts w:ascii="Arial" w:hAnsi="Arial" w:cs="Arial"/>
          <w:lang w:eastAsia="en-GB"/>
        </w:rPr>
      </w:pPr>
      <w:r w:rsidRPr="00C360CD">
        <w:rPr>
          <w:rFonts w:ascii="Arial" w:hAnsi="Arial" w:cs="Arial"/>
          <w:b/>
          <w:bCs/>
        </w:rPr>
        <w:t>High-quality supervision:</w:t>
      </w:r>
      <w:r w:rsidRPr="00C360CD">
        <w:rPr>
          <w:rFonts w:ascii="Arial" w:hAnsi="Arial" w:cs="Arial"/>
        </w:rPr>
        <w:t xml:space="preserve"> staff position themselves to anticipate conflict and support vulnerable moments (transitions, crowded play, outdoor gate areas).</w:t>
      </w:r>
    </w:p>
    <w:p w14:paraId="0D86955D" w14:textId="77777777" w:rsidR="00203742" w:rsidRPr="00C360CD" w:rsidRDefault="00203742" w:rsidP="00203742">
      <w:pPr>
        <w:pStyle w:val="ListParagraph"/>
        <w:numPr>
          <w:ilvl w:val="0"/>
          <w:numId w:val="9"/>
        </w:numPr>
        <w:rPr>
          <w:rFonts w:ascii="Arial" w:hAnsi="Arial" w:cs="Arial"/>
        </w:rPr>
      </w:pPr>
      <w:r w:rsidRPr="00C360CD">
        <w:rPr>
          <w:rFonts w:ascii="Arial" w:hAnsi="Arial" w:cs="Arial"/>
          <w:b/>
          <w:bCs/>
        </w:rPr>
        <w:t>Reduce triggers:</w:t>
      </w:r>
      <w:r w:rsidRPr="00C360CD">
        <w:rPr>
          <w:rFonts w:ascii="Arial" w:hAnsi="Arial" w:cs="Arial"/>
        </w:rPr>
        <w:t xml:space="preserve"> avoid over-crowding, provide duplicates of popular toys, use turn-taking supports (timers/visuals), reduce waiting times.</w:t>
      </w:r>
    </w:p>
    <w:p w14:paraId="7F1CD185" w14:textId="77777777" w:rsidR="00203742" w:rsidRPr="00C360CD" w:rsidRDefault="00203742" w:rsidP="00203742">
      <w:pPr>
        <w:pStyle w:val="ListParagraph"/>
        <w:numPr>
          <w:ilvl w:val="0"/>
          <w:numId w:val="9"/>
        </w:numPr>
        <w:rPr>
          <w:rFonts w:ascii="Arial" w:hAnsi="Arial" w:cs="Arial"/>
        </w:rPr>
      </w:pPr>
      <w:r w:rsidRPr="00C360CD">
        <w:rPr>
          <w:rFonts w:ascii="Arial" w:hAnsi="Arial" w:cs="Arial"/>
          <w:b/>
          <w:bCs/>
        </w:rPr>
        <w:t>Communication support:</w:t>
      </w:r>
      <w:r w:rsidRPr="00C360CD">
        <w:rPr>
          <w:rFonts w:ascii="Arial" w:hAnsi="Arial" w:cs="Arial"/>
        </w:rPr>
        <w:t xml:space="preserve"> teach and model ‘stop’, ‘mine’, ‘help’, ‘my turn’; use visuals/signs for children with limited language.</w:t>
      </w:r>
    </w:p>
    <w:p w14:paraId="0F9ED920" w14:textId="77777777" w:rsidR="00203742" w:rsidRPr="00C360CD" w:rsidRDefault="00203742" w:rsidP="00203742">
      <w:pPr>
        <w:pStyle w:val="ListParagraph"/>
        <w:numPr>
          <w:ilvl w:val="0"/>
          <w:numId w:val="9"/>
        </w:numPr>
        <w:rPr>
          <w:rFonts w:ascii="Arial" w:hAnsi="Arial" w:cs="Arial"/>
        </w:rPr>
      </w:pPr>
      <w:r w:rsidRPr="00C360CD">
        <w:rPr>
          <w:rFonts w:ascii="Arial" w:hAnsi="Arial" w:cs="Arial"/>
          <w:b/>
          <w:bCs/>
        </w:rPr>
        <w:t>Sensory and teething support:</w:t>
      </w:r>
      <w:r w:rsidRPr="00C360CD">
        <w:rPr>
          <w:rFonts w:ascii="Arial" w:hAnsi="Arial" w:cs="Arial"/>
        </w:rPr>
        <w:t xml:space="preserve"> with parental agreement, provide appropriate teething items; offer crunchy snacks where appropriate; provide sensory alternatives (chewable items only where risk assessed and agreed).</w:t>
      </w:r>
    </w:p>
    <w:p w14:paraId="5BFC5333" w14:textId="5083EF76" w:rsidR="00203742" w:rsidRPr="00C360CD" w:rsidRDefault="00203742" w:rsidP="00203742">
      <w:pPr>
        <w:pStyle w:val="ListParagraph"/>
        <w:numPr>
          <w:ilvl w:val="0"/>
          <w:numId w:val="9"/>
        </w:numPr>
        <w:rPr>
          <w:rFonts w:ascii="Arial" w:hAnsi="Arial" w:cs="Arial"/>
        </w:rPr>
      </w:pPr>
      <w:r w:rsidRPr="00C360CD">
        <w:rPr>
          <w:rFonts w:ascii="Arial" w:hAnsi="Arial" w:cs="Arial"/>
          <w:b/>
          <w:bCs/>
        </w:rPr>
        <w:t>Emotion coaching:</w:t>
      </w:r>
      <w:r w:rsidRPr="00C360CD">
        <w:rPr>
          <w:rFonts w:ascii="Arial" w:hAnsi="Arial" w:cs="Arial"/>
        </w:rPr>
        <w:t xml:space="preserve"> label feelings and offer safe outlets (stamp feet, squeeze playdough,</w:t>
      </w:r>
      <w:r w:rsidR="00E9432C" w:rsidRPr="00C360CD">
        <w:rPr>
          <w:rFonts w:ascii="Arial" w:hAnsi="Arial" w:cs="Arial"/>
        </w:rPr>
        <w:t xml:space="preserve"> lifting heavy ite</w:t>
      </w:r>
      <w:r w:rsidR="00D73158" w:rsidRPr="00C360CD">
        <w:rPr>
          <w:rFonts w:ascii="Arial" w:hAnsi="Arial" w:cs="Arial"/>
        </w:rPr>
        <w:t>ms – grounding activities</w:t>
      </w:r>
      <w:r w:rsidRPr="00C360CD">
        <w:rPr>
          <w:rFonts w:ascii="Arial" w:hAnsi="Arial" w:cs="Arial"/>
        </w:rPr>
        <w:t>) rather than hurting others.</w:t>
      </w:r>
    </w:p>
    <w:p w14:paraId="7A10BCAA" w14:textId="77777777" w:rsidR="00203742" w:rsidRPr="00C360CD" w:rsidRDefault="00203742" w:rsidP="00203742">
      <w:pPr>
        <w:pStyle w:val="ListParagraph"/>
        <w:numPr>
          <w:ilvl w:val="0"/>
          <w:numId w:val="9"/>
        </w:numPr>
        <w:rPr>
          <w:rFonts w:ascii="Arial" w:hAnsi="Arial" w:cs="Arial"/>
        </w:rPr>
      </w:pPr>
      <w:r w:rsidRPr="00C360CD">
        <w:rPr>
          <w:rFonts w:ascii="Arial" w:hAnsi="Arial" w:cs="Arial"/>
          <w:b/>
          <w:bCs/>
        </w:rPr>
        <w:lastRenderedPageBreak/>
        <w:t>Consistency with home:</w:t>
      </w:r>
      <w:r w:rsidRPr="00C360CD">
        <w:rPr>
          <w:rFonts w:ascii="Arial" w:hAnsi="Arial" w:cs="Arial"/>
        </w:rPr>
        <w:t xml:space="preserve"> agree common language and strategies with parents/carers.</w:t>
      </w:r>
    </w:p>
    <w:p w14:paraId="6F22D099" w14:textId="77777777" w:rsidR="00203742" w:rsidRPr="00C360CD" w:rsidRDefault="00203742" w:rsidP="00203742">
      <w:pPr>
        <w:pStyle w:val="ListParagraph"/>
        <w:numPr>
          <w:ilvl w:val="0"/>
          <w:numId w:val="9"/>
        </w:numPr>
        <w:rPr>
          <w:rFonts w:ascii="Arial" w:hAnsi="Arial" w:cs="Arial"/>
        </w:rPr>
      </w:pPr>
      <w:r w:rsidRPr="00C360CD">
        <w:rPr>
          <w:rFonts w:ascii="Arial" w:hAnsi="Arial" w:cs="Arial"/>
          <w:b/>
          <w:bCs/>
        </w:rPr>
        <w:t>Risk assessment:</w:t>
      </w:r>
      <w:r w:rsidRPr="00C360CD">
        <w:rPr>
          <w:rFonts w:ascii="Arial" w:hAnsi="Arial" w:cs="Arial"/>
        </w:rPr>
        <w:t xml:space="preserve"> if biting is repeated, we complete a short risk assessment and a support plan to keep all children safe.</w:t>
      </w:r>
    </w:p>
    <w:p w14:paraId="790D0BB4" w14:textId="77777777" w:rsidR="00203742" w:rsidRPr="00C360CD" w:rsidRDefault="00203742">
      <w:pPr>
        <w:pStyle w:val="Heading3"/>
        <w:rPr>
          <w:rFonts w:ascii="Arial" w:hAnsi="Arial" w:cs="Arial"/>
          <w:sz w:val="22"/>
          <w:szCs w:val="22"/>
          <w:lang w:eastAsia="en-GB"/>
        </w:rPr>
      </w:pPr>
      <w:r w:rsidRPr="00C360CD">
        <w:rPr>
          <w:rFonts w:ascii="Arial" w:hAnsi="Arial" w:cs="Arial"/>
          <w:sz w:val="22"/>
          <w:szCs w:val="22"/>
        </w:rPr>
        <w:t>11.2 Immediate response when a bite occurs</w:t>
      </w:r>
    </w:p>
    <w:p w14:paraId="33BA0167" w14:textId="77777777" w:rsidR="00203742" w:rsidRPr="00C360CD" w:rsidRDefault="00203742" w:rsidP="00203742">
      <w:pPr>
        <w:pStyle w:val="ListParagraph"/>
        <w:numPr>
          <w:ilvl w:val="0"/>
          <w:numId w:val="10"/>
        </w:numPr>
        <w:rPr>
          <w:rFonts w:ascii="Arial" w:hAnsi="Arial" w:cs="Arial"/>
          <w:lang w:eastAsia="en-GB"/>
        </w:rPr>
      </w:pPr>
      <w:r w:rsidRPr="00C360CD">
        <w:rPr>
          <w:rFonts w:ascii="Arial" w:hAnsi="Arial" w:cs="Arial"/>
          <w:b/>
          <w:bCs/>
        </w:rPr>
        <w:t>Attend to the child who has been bitten first:</w:t>
      </w:r>
      <w:r w:rsidRPr="00C360CD">
        <w:rPr>
          <w:rFonts w:ascii="Arial" w:hAnsi="Arial" w:cs="Arial"/>
        </w:rPr>
        <w:t xml:space="preserve"> comfort, reassure, assess the area, administer appropriate paediatric first aid, and seek additional support from a first aider/manager as required.</w:t>
      </w:r>
    </w:p>
    <w:p w14:paraId="01D497E0" w14:textId="77777777" w:rsidR="00203742" w:rsidRPr="00C360CD" w:rsidRDefault="00203742" w:rsidP="00203742">
      <w:pPr>
        <w:pStyle w:val="ListParagraph"/>
        <w:numPr>
          <w:ilvl w:val="0"/>
          <w:numId w:val="10"/>
        </w:numPr>
        <w:rPr>
          <w:rFonts w:ascii="Arial" w:hAnsi="Arial" w:cs="Arial"/>
        </w:rPr>
      </w:pPr>
      <w:r w:rsidRPr="00C360CD">
        <w:rPr>
          <w:rFonts w:ascii="Arial" w:hAnsi="Arial" w:cs="Arial"/>
          <w:b/>
          <w:bCs/>
        </w:rPr>
        <w:t xml:space="preserve">Clean and </w:t>
      </w:r>
      <w:proofErr w:type="gramStart"/>
      <w:r w:rsidRPr="00C360CD">
        <w:rPr>
          <w:rFonts w:ascii="Arial" w:hAnsi="Arial" w:cs="Arial"/>
          <w:b/>
          <w:bCs/>
        </w:rPr>
        <w:t>protect:</w:t>
      </w:r>
      <w:proofErr w:type="gramEnd"/>
      <w:r w:rsidRPr="00C360CD">
        <w:rPr>
          <w:rFonts w:ascii="Arial" w:hAnsi="Arial" w:cs="Arial"/>
        </w:rPr>
        <w:t xml:space="preserve"> wash the area with running water; apply a cold compress if needed. If skin is broken, follow our first aid/infection control procedures and consider whether additional medical advice is required.</w:t>
      </w:r>
    </w:p>
    <w:p w14:paraId="53D31C7A" w14:textId="77777777" w:rsidR="00203742" w:rsidRPr="00C360CD" w:rsidRDefault="00203742" w:rsidP="00203742">
      <w:pPr>
        <w:pStyle w:val="ListParagraph"/>
        <w:numPr>
          <w:ilvl w:val="0"/>
          <w:numId w:val="10"/>
        </w:numPr>
        <w:rPr>
          <w:rFonts w:ascii="Arial" w:hAnsi="Arial" w:cs="Arial"/>
        </w:rPr>
      </w:pPr>
      <w:r w:rsidRPr="00C360CD">
        <w:rPr>
          <w:rFonts w:ascii="Arial" w:hAnsi="Arial" w:cs="Arial"/>
          <w:b/>
          <w:bCs/>
        </w:rPr>
        <w:t xml:space="preserve">Support the child who </w:t>
      </w:r>
      <w:proofErr w:type="gramStart"/>
      <w:r w:rsidRPr="00C360CD">
        <w:rPr>
          <w:rFonts w:ascii="Arial" w:hAnsi="Arial" w:cs="Arial"/>
          <w:b/>
          <w:bCs/>
        </w:rPr>
        <w:t>bit:</w:t>
      </w:r>
      <w:proofErr w:type="gramEnd"/>
      <w:r w:rsidRPr="00C360CD">
        <w:rPr>
          <w:rFonts w:ascii="Arial" w:hAnsi="Arial" w:cs="Arial"/>
        </w:rPr>
        <w:t xml:space="preserve"> respond calmly and firmly: “Biting hurts. I can’t let you bite.” Offer an alternative (teether/chew item, words/signs, calm space) and help the child regulate.</w:t>
      </w:r>
    </w:p>
    <w:p w14:paraId="64F865B0" w14:textId="77777777" w:rsidR="00203742" w:rsidRPr="00C360CD" w:rsidRDefault="00203742" w:rsidP="00203742">
      <w:pPr>
        <w:pStyle w:val="ListParagraph"/>
        <w:numPr>
          <w:ilvl w:val="0"/>
          <w:numId w:val="10"/>
        </w:numPr>
        <w:rPr>
          <w:rFonts w:ascii="Arial" w:hAnsi="Arial" w:cs="Arial"/>
        </w:rPr>
      </w:pPr>
      <w:r w:rsidRPr="00C360CD">
        <w:rPr>
          <w:rFonts w:ascii="Arial" w:hAnsi="Arial" w:cs="Arial"/>
          <w:b/>
          <w:bCs/>
        </w:rPr>
        <w:t>Supervision and separation:</w:t>
      </w:r>
      <w:r w:rsidRPr="00C360CD">
        <w:rPr>
          <w:rFonts w:ascii="Arial" w:hAnsi="Arial" w:cs="Arial"/>
        </w:rPr>
        <w:t xml:space="preserve"> ensure children are safely separated and supported; avoid extended attention that may unintentionally reinforce biting.</w:t>
      </w:r>
    </w:p>
    <w:p w14:paraId="2861FAF6" w14:textId="77777777" w:rsidR="00203742" w:rsidRPr="00C360CD" w:rsidRDefault="00203742" w:rsidP="00203742">
      <w:pPr>
        <w:pStyle w:val="ListParagraph"/>
        <w:numPr>
          <w:ilvl w:val="0"/>
          <w:numId w:val="10"/>
        </w:numPr>
        <w:rPr>
          <w:rFonts w:ascii="Arial" w:hAnsi="Arial" w:cs="Arial"/>
        </w:rPr>
      </w:pPr>
      <w:r w:rsidRPr="00C360CD">
        <w:rPr>
          <w:rFonts w:ascii="Arial" w:hAnsi="Arial" w:cs="Arial"/>
          <w:b/>
          <w:bCs/>
        </w:rPr>
        <w:t>Record:</w:t>
      </w:r>
      <w:r w:rsidRPr="00C360CD">
        <w:rPr>
          <w:rFonts w:ascii="Arial" w:hAnsi="Arial" w:cs="Arial"/>
        </w:rPr>
        <w:t xml:space="preserve"> complete an incident/accident record the same day (what happened, where, staff present, first aid given, any triggers observed, actions taken).</w:t>
      </w:r>
    </w:p>
    <w:p w14:paraId="51E58A08" w14:textId="77777777" w:rsidR="00203742" w:rsidRPr="00C360CD" w:rsidRDefault="00203742" w:rsidP="00203742">
      <w:pPr>
        <w:pStyle w:val="ListParagraph"/>
        <w:numPr>
          <w:ilvl w:val="0"/>
          <w:numId w:val="10"/>
        </w:numPr>
        <w:rPr>
          <w:rFonts w:ascii="Arial" w:hAnsi="Arial" w:cs="Arial"/>
        </w:rPr>
      </w:pPr>
      <w:r w:rsidRPr="00C360CD">
        <w:rPr>
          <w:rFonts w:ascii="Arial" w:hAnsi="Arial" w:cs="Arial"/>
          <w:b/>
          <w:bCs/>
        </w:rPr>
        <w:t>Inform parents/carers:</w:t>
      </w:r>
      <w:r w:rsidRPr="00C360CD">
        <w:rPr>
          <w:rFonts w:ascii="Arial" w:hAnsi="Arial" w:cs="Arial"/>
        </w:rPr>
        <w:t xml:space="preserve"> inform both sets of parents/carers on the same day. We share the facts and the support plan but maintain confidentiality and </w:t>
      </w:r>
      <w:r w:rsidRPr="00C360CD">
        <w:rPr>
          <w:rFonts w:ascii="Arial" w:hAnsi="Arial" w:cs="Arial"/>
          <w:b/>
          <w:bCs/>
        </w:rPr>
        <w:t>do not disclose</w:t>
      </w:r>
      <w:r w:rsidRPr="00C360CD">
        <w:rPr>
          <w:rFonts w:ascii="Arial" w:hAnsi="Arial" w:cs="Arial"/>
        </w:rPr>
        <w:t xml:space="preserve"> the identity of the other child.</w:t>
      </w:r>
    </w:p>
    <w:p w14:paraId="6DED2680" w14:textId="77777777" w:rsidR="00203742" w:rsidRPr="00C360CD" w:rsidRDefault="00203742" w:rsidP="00203742">
      <w:pPr>
        <w:pStyle w:val="ListParagraph"/>
        <w:numPr>
          <w:ilvl w:val="0"/>
          <w:numId w:val="10"/>
        </w:numPr>
        <w:rPr>
          <w:rFonts w:ascii="Arial" w:hAnsi="Arial" w:cs="Arial"/>
        </w:rPr>
      </w:pPr>
      <w:r w:rsidRPr="00C360CD">
        <w:rPr>
          <w:rFonts w:ascii="Arial" w:hAnsi="Arial" w:cs="Arial"/>
          <w:b/>
          <w:bCs/>
        </w:rPr>
        <w:t>Review the environment:</w:t>
      </w:r>
      <w:r w:rsidRPr="00C360CD">
        <w:rPr>
          <w:rFonts w:ascii="Arial" w:hAnsi="Arial" w:cs="Arial"/>
        </w:rPr>
        <w:t xml:space="preserve"> note immediate triggers and adjust provision/staff deployment to reduce reoccurrence that day.</w:t>
      </w:r>
    </w:p>
    <w:p w14:paraId="58376597" w14:textId="77777777" w:rsidR="00203742" w:rsidRPr="00C360CD" w:rsidRDefault="00203742">
      <w:pPr>
        <w:pStyle w:val="Heading3"/>
        <w:rPr>
          <w:rFonts w:ascii="Arial" w:hAnsi="Arial" w:cs="Arial"/>
          <w:sz w:val="22"/>
          <w:szCs w:val="22"/>
          <w:lang w:eastAsia="en-GB"/>
        </w:rPr>
      </w:pPr>
      <w:r w:rsidRPr="00C360CD">
        <w:rPr>
          <w:rFonts w:ascii="Arial" w:hAnsi="Arial" w:cs="Arial"/>
          <w:sz w:val="22"/>
          <w:szCs w:val="22"/>
        </w:rPr>
        <w:t>11.3 When biting is repeated</w:t>
      </w:r>
    </w:p>
    <w:p w14:paraId="7B859A21" w14:textId="77777777" w:rsidR="00203742" w:rsidRPr="00C360CD" w:rsidRDefault="00203742">
      <w:pPr>
        <w:rPr>
          <w:rFonts w:ascii="Arial" w:hAnsi="Arial" w:cs="Arial"/>
          <w:lang w:eastAsia="en-GB"/>
        </w:rPr>
      </w:pPr>
      <w:r w:rsidRPr="00C360CD">
        <w:rPr>
          <w:rFonts w:ascii="Arial" w:hAnsi="Arial" w:cs="Arial"/>
        </w:rPr>
        <w:t>If a child bites more than once, or there is significant injury, the manager/key person will coordinate a targeted plan:</w:t>
      </w:r>
    </w:p>
    <w:p w14:paraId="43EE4695" w14:textId="77777777" w:rsidR="00203742" w:rsidRPr="00C360CD" w:rsidRDefault="00203742" w:rsidP="00203742">
      <w:pPr>
        <w:pStyle w:val="ListParagraph"/>
        <w:numPr>
          <w:ilvl w:val="0"/>
          <w:numId w:val="11"/>
        </w:numPr>
        <w:rPr>
          <w:rFonts w:ascii="Arial" w:hAnsi="Arial" w:cs="Arial"/>
          <w:lang w:eastAsia="en-GB"/>
        </w:rPr>
      </w:pPr>
      <w:r w:rsidRPr="00C360CD">
        <w:rPr>
          <w:rFonts w:ascii="Arial" w:hAnsi="Arial" w:cs="Arial"/>
          <w:b/>
          <w:bCs/>
        </w:rPr>
        <w:t>Pattern tracking:</w:t>
      </w:r>
      <w:r w:rsidRPr="00C360CD">
        <w:rPr>
          <w:rFonts w:ascii="Arial" w:hAnsi="Arial" w:cs="Arial"/>
        </w:rPr>
        <w:t xml:space="preserve"> record when/where bites occur, what happened just before, and what need the child might be communicating.</w:t>
      </w:r>
    </w:p>
    <w:p w14:paraId="2716AA22" w14:textId="77777777" w:rsidR="00203742" w:rsidRPr="00C360CD" w:rsidRDefault="00203742" w:rsidP="00203742">
      <w:pPr>
        <w:pStyle w:val="ListParagraph"/>
        <w:numPr>
          <w:ilvl w:val="0"/>
          <w:numId w:val="11"/>
        </w:numPr>
        <w:rPr>
          <w:rFonts w:ascii="Arial" w:hAnsi="Arial" w:cs="Arial"/>
        </w:rPr>
      </w:pPr>
      <w:r w:rsidRPr="00C360CD">
        <w:rPr>
          <w:rFonts w:ascii="Arial" w:hAnsi="Arial" w:cs="Arial"/>
          <w:b/>
          <w:bCs/>
        </w:rPr>
        <w:t>Enhanced supervision (“shadowing”):</w:t>
      </w:r>
      <w:r w:rsidRPr="00C360CD">
        <w:rPr>
          <w:rFonts w:ascii="Arial" w:hAnsi="Arial" w:cs="Arial"/>
        </w:rPr>
        <w:t xml:space="preserve"> deploy staff to remain close at key times to prevent bites and prompt alternative behaviours.</w:t>
      </w:r>
    </w:p>
    <w:p w14:paraId="2B899253" w14:textId="77777777" w:rsidR="00203742" w:rsidRPr="00C360CD" w:rsidRDefault="00203742" w:rsidP="00203742">
      <w:pPr>
        <w:pStyle w:val="ListParagraph"/>
        <w:numPr>
          <w:ilvl w:val="0"/>
          <w:numId w:val="11"/>
        </w:numPr>
        <w:rPr>
          <w:rFonts w:ascii="Arial" w:hAnsi="Arial" w:cs="Arial"/>
        </w:rPr>
      </w:pPr>
      <w:r w:rsidRPr="00C360CD">
        <w:rPr>
          <w:rFonts w:ascii="Arial" w:hAnsi="Arial" w:cs="Arial"/>
          <w:b/>
          <w:bCs/>
        </w:rPr>
        <w:t>Individual Biting Support Plan:</w:t>
      </w:r>
      <w:r w:rsidRPr="00C360CD">
        <w:rPr>
          <w:rFonts w:ascii="Arial" w:hAnsi="Arial" w:cs="Arial"/>
        </w:rPr>
        <w:t xml:space="preserve"> agreed strategies (communication scripts, sensory supports, calm-down plan, adult proximity, environment changes) with review dates.</w:t>
      </w:r>
    </w:p>
    <w:p w14:paraId="57BF47ED" w14:textId="77777777" w:rsidR="00203742" w:rsidRPr="00C360CD" w:rsidRDefault="00203742" w:rsidP="00203742">
      <w:pPr>
        <w:pStyle w:val="ListParagraph"/>
        <w:numPr>
          <w:ilvl w:val="0"/>
          <w:numId w:val="11"/>
        </w:numPr>
        <w:rPr>
          <w:rFonts w:ascii="Arial" w:hAnsi="Arial" w:cs="Arial"/>
        </w:rPr>
      </w:pPr>
      <w:r w:rsidRPr="00C360CD">
        <w:rPr>
          <w:rFonts w:ascii="Arial" w:hAnsi="Arial" w:cs="Arial"/>
          <w:b/>
          <w:bCs/>
        </w:rPr>
        <w:t>Parent/carer meeting:</w:t>
      </w:r>
      <w:r w:rsidRPr="00C360CD">
        <w:rPr>
          <w:rFonts w:ascii="Arial" w:hAnsi="Arial" w:cs="Arial"/>
        </w:rPr>
        <w:t xml:space="preserve"> agree consistent responses at home and in nursery. We explicitly advise that adults must not ‘bite back’ or use physical punishment.</w:t>
      </w:r>
    </w:p>
    <w:p w14:paraId="60373DC4" w14:textId="77777777" w:rsidR="00203742" w:rsidRPr="00C360CD" w:rsidRDefault="00203742" w:rsidP="00203742">
      <w:pPr>
        <w:pStyle w:val="ListParagraph"/>
        <w:numPr>
          <w:ilvl w:val="0"/>
          <w:numId w:val="11"/>
        </w:numPr>
        <w:rPr>
          <w:rFonts w:ascii="Arial" w:hAnsi="Arial" w:cs="Arial"/>
        </w:rPr>
      </w:pPr>
      <w:r w:rsidRPr="00C360CD">
        <w:rPr>
          <w:rFonts w:ascii="Arial" w:hAnsi="Arial" w:cs="Arial"/>
          <w:b/>
          <w:bCs/>
        </w:rPr>
        <w:t>SENCO involvement:</w:t>
      </w:r>
      <w:r w:rsidRPr="00C360CD">
        <w:rPr>
          <w:rFonts w:ascii="Arial" w:hAnsi="Arial" w:cs="Arial"/>
        </w:rPr>
        <w:t xml:space="preserve"> consider communication, sensory processing, regulation needs, or other developmental factors; make reasonable adjustments and consider external advice/referrals with consent.</w:t>
      </w:r>
    </w:p>
    <w:p w14:paraId="42496CE8" w14:textId="77777777" w:rsidR="00203742" w:rsidRPr="00C360CD" w:rsidRDefault="00203742" w:rsidP="00203742">
      <w:pPr>
        <w:pStyle w:val="ListParagraph"/>
        <w:numPr>
          <w:ilvl w:val="0"/>
          <w:numId w:val="11"/>
        </w:numPr>
        <w:rPr>
          <w:rFonts w:ascii="Arial" w:hAnsi="Arial" w:cs="Arial"/>
        </w:rPr>
      </w:pPr>
      <w:r w:rsidRPr="00C360CD">
        <w:rPr>
          <w:rFonts w:ascii="Arial" w:hAnsi="Arial" w:cs="Arial"/>
          <w:b/>
          <w:bCs/>
        </w:rPr>
        <w:t>Safeguarding consideration:</w:t>
      </w:r>
      <w:r w:rsidRPr="00C360CD">
        <w:rPr>
          <w:rFonts w:ascii="Arial" w:hAnsi="Arial" w:cs="Arial"/>
        </w:rPr>
        <w:t xml:space="preserve"> where biting is extreme, sudden, linked to changes in presentation, or accompanied by other indicators of harm, the DSL considers whether to follow Nottinghamshire safeguarding procedures.</w:t>
      </w:r>
    </w:p>
    <w:p w14:paraId="15E3DEEB" w14:textId="77777777" w:rsidR="00203742" w:rsidRPr="00C360CD" w:rsidRDefault="00203742" w:rsidP="00203742">
      <w:pPr>
        <w:pStyle w:val="ListParagraph"/>
        <w:numPr>
          <w:ilvl w:val="0"/>
          <w:numId w:val="11"/>
        </w:numPr>
        <w:rPr>
          <w:rFonts w:ascii="Arial" w:hAnsi="Arial" w:cs="Arial"/>
        </w:rPr>
      </w:pPr>
      <w:r w:rsidRPr="00C360CD">
        <w:rPr>
          <w:rFonts w:ascii="Arial" w:hAnsi="Arial" w:cs="Arial"/>
          <w:b/>
          <w:bCs/>
        </w:rPr>
        <w:t>Support for the child who is bitten:</w:t>
      </w:r>
      <w:r w:rsidRPr="00C360CD">
        <w:rPr>
          <w:rFonts w:ascii="Arial" w:hAnsi="Arial" w:cs="Arial"/>
        </w:rPr>
        <w:t xml:space="preserve"> reassurance, key-person support, and adaptations to help them feel safe (e.g., staff positioning, small group play), alongside work on assertiveness and ‘stop’ skills.</w:t>
      </w:r>
    </w:p>
    <w:p w14:paraId="054FAFFF" w14:textId="77777777" w:rsidR="00203742" w:rsidRPr="00C360CD" w:rsidRDefault="00203742">
      <w:pPr>
        <w:pStyle w:val="Heading2"/>
        <w:rPr>
          <w:rFonts w:ascii="Arial" w:hAnsi="Arial" w:cs="Arial"/>
          <w:sz w:val="22"/>
          <w:szCs w:val="22"/>
          <w:lang w:eastAsia="en-GB"/>
        </w:rPr>
      </w:pPr>
      <w:r w:rsidRPr="00C360CD">
        <w:rPr>
          <w:rFonts w:ascii="Arial" w:hAnsi="Arial" w:cs="Arial"/>
          <w:sz w:val="22"/>
          <w:szCs w:val="22"/>
        </w:rPr>
        <w:t>12. Confidentiality and information sharing</w:t>
      </w:r>
    </w:p>
    <w:p w14:paraId="61C4B992" w14:textId="77777777" w:rsidR="00203742" w:rsidRPr="00C360CD" w:rsidRDefault="00203742" w:rsidP="00203742">
      <w:pPr>
        <w:pStyle w:val="ListParagraph"/>
        <w:numPr>
          <w:ilvl w:val="0"/>
          <w:numId w:val="12"/>
        </w:numPr>
        <w:rPr>
          <w:rFonts w:ascii="Arial" w:hAnsi="Arial" w:cs="Arial"/>
          <w:lang w:eastAsia="en-GB"/>
        </w:rPr>
      </w:pPr>
      <w:r w:rsidRPr="00C360CD">
        <w:rPr>
          <w:rFonts w:ascii="Arial" w:hAnsi="Arial" w:cs="Arial"/>
        </w:rPr>
        <w:t>We share information with parents/carers about their child and the steps we are taking to keep children safe.</w:t>
      </w:r>
    </w:p>
    <w:p w14:paraId="530FF9EB" w14:textId="77777777" w:rsidR="00203742" w:rsidRPr="00C360CD" w:rsidRDefault="00203742" w:rsidP="00203742">
      <w:pPr>
        <w:pStyle w:val="ListParagraph"/>
        <w:numPr>
          <w:ilvl w:val="0"/>
          <w:numId w:val="12"/>
        </w:numPr>
        <w:rPr>
          <w:rFonts w:ascii="Arial" w:hAnsi="Arial" w:cs="Arial"/>
        </w:rPr>
      </w:pPr>
      <w:r w:rsidRPr="00C360CD">
        <w:rPr>
          <w:rFonts w:ascii="Arial" w:hAnsi="Arial" w:cs="Arial"/>
        </w:rPr>
        <w:lastRenderedPageBreak/>
        <w:t>We do not share other children’s personal information (including the identity of a child involved in a biting/behaviour incident), unless there is a lawful safeguarding reason to do so.</w:t>
      </w:r>
    </w:p>
    <w:p w14:paraId="26F38B15" w14:textId="77777777" w:rsidR="00203742" w:rsidRPr="00C360CD" w:rsidRDefault="00203742" w:rsidP="00203742">
      <w:pPr>
        <w:pStyle w:val="ListParagraph"/>
        <w:numPr>
          <w:ilvl w:val="0"/>
          <w:numId w:val="12"/>
        </w:numPr>
        <w:rPr>
          <w:rFonts w:ascii="Arial" w:hAnsi="Arial" w:cs="Arial"/>
        </w:rPr>
      </w:pPr>
      <w:r w:rsidRPr="00C360CD">
        <w:rPr>
          <w:rFonts w:ascii="Arial" w:hAnsi="Arial" w:cs="Arial"/>
        </w:rPr>
        <w:t>Behaviour and incident records are stored securely and shared only with staff who need them to support the child and keep children safe.</w:t>
      </w:r>
    </w:p>
    <w:p w14:paraId="682B6EE1" w14:textId="77777777" w:rsidR="00203742" w:rsidRPr="00C360CD" w:rsidRDefault="00203742" w:rsidP="00203742">
      <w:pPr>
        <w:pStyle w:val="ListParagraph"/>
        <w:numPr>
          <w:ilvl w:val="0"/>
          <w:numId w:val="12"/>
        </w:numPr>
        <w:rPr>
          <w:rFonts w:ascii="Arial" w:hAnsi="Arial" w:cs="Arial"/>
        </w:rPr>
      </w:pPr>
      <w:r w:rsidRPr="00C360CD">
        <w:rPr>
          <w:rFonts w:ascii="Arial" w:hAnsi="Arial" w:cs="Arial"/>
        </w:rPr>
        <w:t>Where safeguarding thresholds are met, we share information with relevant agencies in line with Nottinghamshire procedures and data protection requirements.</w:t>
      </w:r>
    </w:p>
    <w:p w14:paraId="28348638" w14:textId="77777777" w:rsidR="00203742" w:rsidRPr="00C360CD" w:rsidRDefault="00203742">
      <w:pPr>
        <w:pStyle w:val="Heading2"/>
        <w:rPr>
          <w:rFonts w:ascii="Arial" w:hAnsi="Arial" w:cs="Arial"/>
          <w:sz w:val="22"/>
          <w:szCs w:val="22"/>
          <w:lang w:eastAsia="en-GB"/>
        </w:rPr>
      </w:pPr>
      <w:r w:rsidRPr="00C360CD">
        <w:rPr>
          <w:rFonts w:ascii="Arial" w:hAnsi="Arial" w:cs="Arial"/>
          <w:sz w:val="22"/>
          <w:szCs w:val="22"/>
        </w:rPr>
        <w:t>13. Recording, monitoring and learning</w:t>
      </w:r>
    </w:p>
    <w:p w14:paraId="2C98868C" w14:textId="77777777" w:rsidR="00203742" w:rsidRPr="00C360CD" w:rsidRDefault="00203742" w:rsidP="00203742">
      <w:pPr>
        <w:pStyle w:val="ListParagraph"/>
        <w:numPr>
          <w:ilvl w:val="0"/>
          <w:numId w:val="13"/>
        </w:numPr>
        <w:rPr>
          <w:rFonts w:ascii="Arial" w:hAnsi="Arial" w:cs="Arial"/>
          <w:lang w:eastAsia="en-GB"/>
        </w:rPr>
      </w:pPr>
      <w:r w:rsidRPr="00C360CD">
        <w:rPr>
          <w:rFonts w:ascii="Arial" w:hAnsi="Arial" w:cs="Arial"/>
        </w:rPr>
        <w:t>We record significant behaviour incidents, injuries, and any use of physical intervention, including actions taken and communications with parents/carers.</w:t>
      </w:r>
    </w:p>
    <w:p w14:paraId="726E695F" w14:textId="77777777" w:rsidR="00203742" w:rsidRPr="00C360CD" w:rsidRDefault="00203742" w:rsidP="00203742">
      <w:pPr>
        <w:pStyle w:val="ListParagraph"/>
        <w:numPr>
          <w:ilvl w:val="0"/>
          <w:numId w:val="13"/>
        </w:numPr>
        <w:rPr>
          <w:rFonts w:ascii="Arial" w:hAnsi="Arial" w:cs="Arial"/>
        </w:rPr>
      </w:pPr>
      <w:r w:rsidRPr="00C360CD">
        <w:rPr>
          <w:rFonts w:ascii="Arial" w:hAnsi="Arial" w:cs="Arial"/>
        </w:rPr>
        <w:t>Leaders review records to identify themes (e.g., times, spaces, staffing patterns, triggers) and put preventative changes in place.</w:t>
      </w:r>
    </w:p>
    <w:p w14:paraId="10CD4A6A" w14:textId="77777777" w:rsidR="00203742" w:rsidRPr="00C360CD" w:rsidRDefault="00203742" w:rsidP="00203742">
      <w:pPr>
        <w:pStyle w:val="ListParagraph"/>
        <w:numPr>
          <w:ilvl w:val="0"/>
          <w:numId w:val="13"/>
        </w:numPr>
        <w:rPr>
          <w:rFonts w:ascii="Arial" w:hAnsi="Arial" w:cs="Arial"/>
        </w:rPr>
      </w:pPr>
      <w:r w:rsidRPr="00C360CD">
        <w:rPr>
          <w:rFonts w:ascii="Arial" w:hAnsi="Arial" w:cs="Arial"/>
        </w:rPr>
        <w:t>We use supervision, team meetings and training to reflect on practice and ensure consistent, respectful responses.</w:t>
      </w:r>
    </w:p>
    <w:p w14:paraId="2EAC8360" w14:textId="77777777" w:rsidR="00203742" w:rsidRPr="00C360CD" w:rsidRDefault="00203742" w:rsidP="00203742">
      <w:pPr>
        <w:pStyle w:val="ListParagraph"/>
        <w:numPr>
          <w:ilvl w:val="0"/>
          <w:numId w:val="13"/>
        </w:numPr>
        <w:rPr>
          <w:rFonts w:ascii="Arial" w:hAnsi="Arial" w:cs="Arial"/>
        </w:rPr>
      </w:pPr>
      <w:r w:rsidRPr="00C360CD">
        <w:rPr>
          <w:rFonts w:ascii="Arial" w:hAnsi="Arial" w:cs="Arial"/>
        </w:rPr>
        <w:t>Where appropriate, we involve parents/carers in reviewing support plans and progress.</w:t>
      </w:r>
    </w:p>
    <w:p w14:paraId="618A769C" w14:textId="77777777" w:rsidR="00203742" w:rsidRPr="00C360CD" w:rsidRDefault="00203742">
      <w:pPr>
        <w:pStyle w:val="Heading2"/>
        <w:rPr>
          <w:rFonts w:ascii="Arial" w:hAnsi="Arial" w:cs="Arial"/>
          <w:sz w:val="22"/>
          <w:szCs w:val="22"/>
          <w:lang w:eastAsia="en-GB"/>
        </w:rPr>
      </w:pPr>
      <w:r w:rsidRPr="00C360CD">
        <w:rPr>
          <w:rFonts w:ascii="Arial" w:hAnsi="Arial" w:cs="Arial"/>
          <w:sz w:val="22"/>
          <w:szCs w:val="22"/>
        </w:rPr>
        <w:t>14. Concerns, complaints and allegations</w:t>
      </w:r>
    </w:p>
    <w:p w14:paraId="41D2FA57" w14:textId="77777777" w:rsidR="00203742" w:rsidRPr="00C360CD" w:rsidRDefault="00203742">
      <w:pPr>
        <w:rPr>
          <w:rFonts w:ascii="Arial" w:hAnsi="Arial" w:cs="Arial"/>
          <w:lang w:eastAsia="en-GB"/>
        </w:rPr>
      </w:pPr>
      <w:r w:rsidRPr="00C360CD">
        <w:rPr>
          <w:rFonts w:ascii="Arial" w:hAnsi="Arial" w:cs="Arial"/>
        </w:rPr>
        <w:t>Any concern about poor practice, rough handling, corporal punishment, or unsafe behaviour management must be reported immediately to the manager and DSL and will be managed in line with our safeguarding, whistleblowing and allegations management procedures (including referral to the Local Authority Designated Officer (LADO) where required). Parents/carers can raise concerns through our Complaints Policy.</w:t>
      </w:r>
    </w:p>
    <w:p w14:paraId="083078E3" w14:textId="77777777" w:rsidR="00203742" w:rsidRPr="00C360CD" w:rsidRDefault="00203742">
      <w:pPr>
        <w:pStyle w:val="Heading2"/>
        <w:rPr>
          <w:rFonts w:ascii="Arial" w:hAnsi="Arial" w:cs="Arial"/>
          <w:sz w:val="22"/>
          <w:szCs w:val="22"/>
          <w:lang w:eastAsia="en-GB"/>
        </w:rPr>
      </w:pPr>
      <w:r w:rsidRPr="00C360CD">
        <w:rPr>
          <w:rFonts w:ascii="Arial" w:hAnsi="Arial" w:cs="Arial"/>
          <w:sz w:val="22"/>
          <w:szCs w:val="22"/>
        </w:rPr>
        <w:t>15. Training and staff support</w:t>
      </w:r>
    </w:p>
    <w:p w14:paraId="6593A370" w14:textId="77777777" w:rsidR="00203742" w:rsidRPr="00C360CD" w:rsidRDefault="00203742" w:rsidP="00203742">
      <w:pPr>
        <w:pStyle w:val="ListParagraph"/>
        <w:numPr>
          <w:ilvl w:val="0"/>
          <w:numId w:val="14"/>
        </w:numPr>
        <w:rPr>
          <w:rFonts w:ascii="Arial" w:hAnsi="Arial" w:cs="Arial"/>
          <w:lang w:eastAsia="en-GB"/>
        </w:rPr>
      </w:pPr>
      <w:r w:rsidRPr="00C360CD">
        <w:rPr>
          <w:rFonts w:ascii="Arial" w:hAnsi="Arial" w:cs="Arial"/>
        </w:rPr>
        <w:t>All staff receive induction on this policy and our behaviour expectations, including safe responses to biting and conflict.</w:t>
      </w:r>
    </w:p>
    <w:p w14:paraId="6BF1FF5D" w14:textId="77777777" w:rsidR="00203742" w:rsidRPr="00C360CD" w:rsidRDefault="00203742" w:rsidP="00203742">
      <w:pPr>
        <w:pStyle w:val="ListParagraph"/>
        <w:numPr>
          <w:ilvl w:val="0"/>
          <w:numId w:val="14"/>
        </w:numPr>
        <w:rPr>
          <w:rFonts w:ascii="Arial" w:hAnsi="Arial" w:cs="Arial"/>
        </w:rPr>
      </w:pPr>
      <w:r w:rsidRPr="00C360CD">
        <w:rPr>
          <w:rFonts w:ascii="Arial" w:hAnsi="Arial" w:cs="Arial"/>
        </w:rPr>
        <w:t>Staff access ongoing training in child development, attachment, communication support, trauma-informed practice, SEND inclusion and de-escalation.</w:t>
      </w:r>
    </w:p>
    <w:p w14:paraId="3DDE8068" w14:textId="77777777" w:rsidR="00203742" w:rsidRPr="00C360CD" w:rsidRDefault="00203742" w:rsidP="00203742">
      <w:pPr>
        <w:pStyle w:val="ListParagraph"/>
        <w:numPr>
          <w:ilvl w:val="0"/>
          <w:numId w:val="14"/>
        </w:numPr>
        <w:rPr>
          <w:rFonts w:ascii="Arial" w:hAnsi="Arial" w:cs="Arial"/>
        </w:rPr>
      </w:pPr>
      <w:r w:rsidRPr="00C360CD">
        <w:rPr>
          <w:rFonts w:ascii="Arial" w:hAnsi="Arial" w:cs="Arial"/>
        </w:rPr>
        <w:t>Staff receive supervision and support following incidents, recognising that challenging behaviour can be stressful for adults too.</w:t>
      </w:r>
    </w:p>
    <w:p w14:paraId="4B48924C" w14:textId="77777777" w:rsidR="00C360CD" w:rsidRPr="00C360CD" w:rsidRDefault="00C360CD" w:rsidP="00C360CD">
      <w:pPr>
        <w:pStyle w:val="ListParagraph"/>
        <w:rPr>
          <w:rFonts w:ascii="Arial" w:hAnsi="Arial" w:cs="Arial"/>
        </w:rPr>
      </w:pPr>
    </w:p>
    <w:p w14:paraId="1737F5CA" w14:textId="77777777" w:rsidR="00C360CD" w:rsidRPr="00C360CD" w:rsidRDefault="00C360CD" w:rsidP="00C360CD">
      <w:pPr>
        <w:pStyle w:val="Heading2"/>
        <w:rPr>
          <w:rFonts w:ascii="Arial" w:hAnsi="Arial" w:cs="Arial"/>
          <w:sz w:val="22"/>
          <w:szCs w:val="22"/>
          <w:lang w:eastAsia="en-GB"/>
        </w:rPr>
      </w:pPr>
      <w:r w:rsidRPr="00C360CD">
        <w:rPr>
          <w:rFonts w:ascii="Arial" w:hAnsi="Arial" w:cs="Arial"/>
          <w:sz w:val="22"/>
          <w:szCs w:val="22"/>
        </w:rPr>
        <w:t>16. Review</w:t>
      </w:r>
    </w:p>
    <w:p w14:paraId="58DCFC54" w14:textId="77777777" w:rsidR="00C360CD" w:rsidRPr="00C360CD" w:rsidRDefault="00C360CD" w:rsidP="00C360CD">
      <w:pPr>
        <w:rPr>
          <w:rFonts w:ascii="Arial" w:hAnsi="Arial" w:cs="Arial"/>
          <w:lang w:eastAsia="en-GB"/>
        </w:rPr>
      </w:pPr>
      <w:r w:rsidRPr="00C360CD">
        <w:rPr>
          <w:rFonts w:ascii="Arial" w:hAnsi="Arial" w:cs="Arial"/>
        </w:rPr>
        <w:t>This policy will be reviewed at least annually, or sooner if there are changes to statutory guidance, local safeguarding procedures, nursery practice, or following incidents, concerns or feedback from staff, parents/carers or external professionals.</w:t>
      </w:r>
    </w:p>
    <w:p w14:paraId="13574D2A" w14:textId="77777777" w:rsidR="00C360CD" w:rsidRPr="00E40693" w:rsidRDefault="00C360CD" w:rsidP="00C360CD">
      <w:pPr>
        <w:pStyle w:val="ListParagraph"/>
        <w:rPr>
          <w:rFonts w:ascii="Arial" w:hAnsi="Arial" w:cs="Arial"/>
          <w:sz w:val="24"/>
          <w:szCs w:val="24"/>
        </w:rPr>
      </w:pPr>
    </w:p>
    <w:p w14:paraId="550E2598" w14:textId="77777777" w:rsidR="00E64123" w:rsidRDefault="00E64123">
      <w:pPr>
        <w:pStyle w:val="Heading2"/>
        <w:rPr>
          <w:rFonts w:ascii="Arial" w:hAnsi="Arial" w:cs="Arial"/>
        </w:rPr>
      </w:pPr>
    </w:p>
    <w:p w14:paraId="15C2B615" w14:textId="77777777" w:rsidR="00E64123" w:rsidRDefault="00E64123">
      <w:pPr>
        <w:pStyle w:val="Heading2"/>
        <w:rPr>
          <w:rFonts w:ascii="Arial" w:hAnsi="Arial" w:cs="Arial"/>
        </w:rPr>
      </w:pPr>
    </w:p>
    <w:p w14:paraId="691F85CC" w14:textId="77777777" w:rsidR="00E64123" w:rsidRDefault="00E64123">
      <w:pPr>
        <w:pStyle w:val="Heading2"/>
        <w:rPr>
          <w:rFonts w:ascii="Arial" w:hAnsi="Arial" w:cs="Arial"/>
        </w:rPr>
      </w:pPr>
    </w:p>
    <w:p w14:paraId="7BD6E23D" w14:textId="77777777" w:rsidR="00E64123" w:rsidRDefault="00E64123">
      <w:pPr>
        <w:pStyle w:val="Heading2"/>
        <w:rPr>
          <w:rFonts w:ascii="Arial" w:hAnsi="Arial" w:cs="Arial"/>
        </w:rPr>
      </w:pPr>
    </w:p>
    <w:p w14:paraId="3A938195" w14:textId="77777777" w:rsidR="00E64123" w:rsidRDefault="00E64123">
      <w:pPr>
        <w:pStyle w:val="Heading2"/>
        <w:rPr>
          <w:rFonts w:ascii="Arial" w:hAnsi="Arial" w:cs="Arial"/>
        </w:rPr>
      </w:pPr>
    </w:p>
    <w:p w14:paraId="5407CE81" w14:textId="77777777" w:rsidR="00E64123" w:rsidRDefault="00E64123">
      <w:pPr>
        <w:pStyle w:val="Heading2"/>
        <w:rPr>
          <w:rFonts w:ascii="Arial" w:hAnsi="Arial" w:cs="Arial"/>
        </w:rPr>
      </w:pPr>
    </w:p>
    <w:p w14:paraId="2DAF2A5F" w14:textId="77777777" w:rsidR="00E64123" w:rsidRDefault="00E64123">
      <w:pPr>
        <w:pStyle w:val="Heading2"/>
        <w:rPr>
          <w:rFonts w:ascii="Arial" w:hAnsi="Arial" w:cs="Arial"/>
        </w:rPr>
      </w:pPr>
    </w:p>
    <w:p w14:paraId="7E9A138E" w14:textId="77777777" w:rsidR="00E64123" w:rsidRDefault="00E64123">
      <w:pPr>
        <w:pStyle w:val="Heading2"/>
        <w:rPr>
          <w:rFonts w:ascii="Arial" w:hAnsi="Arial" w:cs="Arial"/>
        </w:rPr>
      </w:pPr>
    </w:p>
    <w:p w14:paraId="2C17325D" w14:textId="77777777" w:rsidR="00E64123" w:rsidRDefault="00E64123">
      <w:pPr>
        <w:pStyle w:val="Heading2"/>
        <w:rPr>
          <w:rFonts w:ascii="Arial" w:hAnsi="Arial" w:cs="Arial"/>
        </w:rPr>
      </w:pPr>
    </w:p>
    <w:p w14:paraId="0A3CE23F" w14:textId="2B1EDE48" w:rsidR="00203742" w:rsidRPr="00E40693" w:rsidRDefault="00E64123">
      <w:pPr>
        <w:pStyle w:val="Heading2"/>
        <w:rPr>
          <w:rFonts w:ascii="Arial" w:hAnsi="Arial" w:cs="Arial"/>
          <w:sz w:val="36"/>
          <w:szCs w:val="36"/>
          <w:lang w:eastAsia="en-GB"/>
        </w:rPr>
      </w:pPr>
      <w:r>
        <w:rPr>
          <w:rFonts w:ascii="Arial" w:hAnsi="Arial" w:cs="Arial"/>
        </w:rPr>
        <w:br/>
      </w:r>
      <w:r>
        <w:rPr>
          <w:rFonts w:ascii="Arial" w:hAnsi="Arial" w:cs="Arial"/>
        </w:rPr>
        <w:br/>
      </w:r>
      <w:r w:rsidR="00203742" w:rsidRPr="00E40693">
        <w:rPr>
          <w:rFonts w:ascii="Arial" w:hAnsi="Arial" w:cs="Arial"/>
        </w:rPr>
        <w:t>Appendix A: Biting incident record – suggested prompts</w:t>
      </w:r>
    </w:p>
    <w:p w14:paraId="30B76F2F" w14:textId="77777777" w:rsidR="00203742" w:rsidRPr="00E40693" w:rsidRDefault="00203742" w:rsidP="00203742">
      <w:pPr>
        <w:pStyle w:val="ListParagraph"/>
        <w:numPr>
          <w:ilvl w:val="0"/>
          <w:numId w:val="16"/>
        </w:numPr>
        <w:rPr>
          <w:rFonts w:ascii="Arial" w:hAnsi="Arial" w:cs="Arial"/>
          <w:sz w:val="24"/>
          <w:szCs w:val="24"/>
          <w:lang w:eastAsia="en-GB"/>
        </w:rPr>
      </w:pPr>
      <w:r w:rsidRPr="00E40693">
        <w:rPr>
          <w:rFonts w:ascii="Arial" w:hAnsi="Arial" w:cs="Arial"/>
          <w:sz w:val="24"/>
          <w:szCs w:val="24"/>
        </w:rPr>
        <w:t>Date/time/location</w:t>
      </w:r>
    </w:p>
    <w:p w14:paraId="083121E3" w14:textId="77777777" w:rsidR="00203742" w:rsidRPr="00E40693" w:rsidRDefault="00203742" w:rsidP="00203742">
      <w:pPr>
        <w:pStyle w:val="ListParagraph"/>
        <w:numPr>
          <w:ilvl w:val="0"/>
          <w:numId w:val="16"/>
        </w:numPr>
        <w:rPr>
          <w:rFonts w:ascii="Arial" w:hAnsi="Arial" w:cs="Arial"/>
          <w:sz w:val="24"/>
          <w:szCs w:val="24"/>
        </w:rPr>
      </w:pPr>
      <w:r w:rsidRPr="00E40693">
        <w:rPr>
          <w:rFonts w:ascii="Arial" w:hAnsi="Arial" w:cs="Arial"/>
          <w:sz w:val="24"/>
          <w:szCs w:val="24"/>
        </w:rPr>
        <w:t>Children involved (record separately for each child’s file)</w:t>
      </w:r>
    </w:p>
    <w:p w14:paraId="5FEDC3B3" w14:textId="77777777" w:rsidR="00203742" w:rsidRPr="00E40693" w:rsidRDefault="00203742" w:rsidP="00203742">
      <w:pPr>
        <w:pStyle w:val="ListParagraph"/>
        <w:numPr>
          <w:ilvl w:val="0"/>
          <w:numId w:val="16"/>
        </w:numPr>
        <w:rPr>
          <w:rFonts w:ascii="Arial" w:hAnsi="Arial" w:cs="Arial"/>
          <w:sz w:val="24"/>
          <w:szCs w:val="24"/>
        </w:rPr>
      </w:pPr>
      <w:r w:rsidRPr="00E40693">
        <w:rPr>
          <w:rFonts w:ascii="Arial" w:hAnsi="Arial" w:cs="Arial"/>
          <w:sz w:val="24"/>
          <w:szCs w:val="24"/>
        </w:rPr>
        <w:t>What happened (facts)</w:t>
      </w:r>
    </w:p>
    <w:p w14:paraId="3F7999BF" w14:textId="77777777" w:rsidR="00203742" w:rsidRPr="00E40693" w:rsidRDefault="00203742" w:rsidP="00203742">
      <w:pPr>
        <w:pStyle w:val="ListParagraph"/>
        <w:numPr>
          <w:ilvl w:val="0"/>
          <w:numId w:val="16"/>
        </w:numPr>
        <w:rPr>
          <w:rFonts w:ascii="Arial" w:hAnsi="Arial" w:cs="Arial"/>
          <w:sz w:val="24"/>
          <w:szCs w:val="24"/>
        </w:rPr>
      </w:pPr>
      <w:r w:rsidRPr="00E40693">
        <w:rPr>
          <w:rFonts w:ascii="Arial" w:hAnsi="Arial" w:cs="Arial"/>
          <w:sz w:val="24"/>
          <w:szCs w:val="24"/>
        </w:rPr>
        <w:t>Antecedents/triggers noticed (e.g., toy dispute, transition, tiredness)</w:t>
      </w:r>
    </w:p>
    <w:p w14:paraId="370C078F" w14:textId="77777777" w:rsidR="00203742" w:rsidRPr="00E40693" w:rsidRDefault="00203742" w:rsidP="00203742">
      <w:pPr>
        <w:pStyle w:val="ListParagraph"/>
        <w:numPr>
          <w:ilvl w:val="0"/>
          <w:numId w:val="16"/>
        </w:numPr>
        <w:rPr>
          <w:rFonts w:ascii="Arial" w:hAnsi="Arial" w:cs="Arial"/>
          <w:sz w:val="24"/>
          <w:szCs w:val="24"/>
        </w:rPr>
      </w:pPr>
      <w:r w:rsidRPr="00E40693">
        <w:rPr>
          <w:rFonts w:ascii="Arial" w:hAnsi="Arial" w:cs="Arial"/>
          <w:sz w:val="24"/>
          <w:szCs w:val="24"/>
        </w:rPr>
        <w:t>First aid given / injury description</w:t>
      </w:r>
    </w:p>
    <w:p w14:paraId="638AC440" w14:textId="77777777" w:rsidR="00203742" w:rsidRPr="00E40693" w:rsidRDefault="00203742" w:rsidP="00203742">
      <w:pPr>
        <w:pStyle w:val="ListParagraph"/>
        <w:numPr>
          <w:ilvl w:val="0"/>
          <w:numId w:val="16"/>
        </w:numPr>
        <w:rPr>
          <w:rFonts w:ascii="Arial" w:hAnsi="Arial" w:cs="Arial"/>
          <w:sz w:val="24"/>
          <w:szCs w:val="24"/>
        </w:rPr>
      </w:pPr>
      <w:r w:rsidRPr="00E40693">
        <w:rPr>
          <w:rFonts w:ascii="Arial" w:hAnsi="Arial" w:cs="Arial"/>
          <w:sz w:val="24"/>
          <w:szCs w:val="24"/>
        </w:rPr>
        <w:t>Actions taken to support each child</w:t>
      </w:r>
    </w:p>
    <w:p w14:paraId="5D97BA24" w14:textId="77777777" w:rsidR="00203742" w:rsidRPr="00E40693" w:rsidRDefault="00203742" w:rsidP="00203742">
      <w:pPr>
        <w:pStyle w:val="ListParagraph"/>
        <w:numPr>
          <w:ilvl w:val="0"/>
          <w:numId w:val="16"/>
        </w:numPr>
        <w:rPr>
          <w:rFonts w:ascii="Arial" w:hAnsi="Arial" w:cs="Arial"/>
          <w:sz w:val="24"/>
          <w:szCs w:val="24"/>
        </w:rPr>
      </w:pPr>
      <w:r w:rsidRPr="00E40693">
        <w:rPr>
          <w:rFonts w:ascii="Arial" w:hAnsi="Arial" w:cs="Arial"/>
          <w:sz w:val="24"/>
          <w:szCs w:val="24"/>
        </w:rPr>
        <w:t>Parents/carers informed (how/when/by whom)</w:t>
      </w:r>
    </w:p>
    <w:p w14:paraId="20CCF0B0" w14:textId="77777777" w:rsidR="00203742" w:rsidRPr="00E40693" w:rsidRDefault="00203742" w:rsidP="00203742">
      <w:pPr>
        <w:pStyle w:val="ListParagraph"/>
        <w:numPr>
          <w:ilvl w:val="0"/>
          <w:numId w:val="16"/>
        </w:numPr>
        <w:rPr>
          <w:rFonts w:ascii="Arial" w:hAnsi="Arial" w:cs="Arial"/>
          <w:sz w:val="24"/>
          <w:szCs w:val="24"/>
        </w:rPr>
      </w:pPr>
      <w:r w:rsidRPr="00E40693">
        <w:rPr>
          <w:rFonts w:ascii="Arial" w:hAnsi="Arial" w:cs="Arial"/>
          <w:sz w:val="24"/>
          <w:szCs w:val="24"/>
        </w:rPr>
        <w:t>Follow-up actions (risk assessment/support plan/training/environment changes)</w:t>
      </w:r>
    </w:p>
    <w:p w14:paraId="713A6235" w14:textId="77777777" w:rsidR="00203742" w:rsidRPr="00E40693" w:rsidRDefault="00203742" w:rsidP="00203742">
      <w:pPr>
        <w:pStyle w:val="ListParagraph"/>
        <w:numPr>
          <w:ilvl w:val="0"/>
          <w:numId w:val="16"/>
        </w:numPr>
        <w:rPr>
          <w:rFonts w:ascii="Arial" w:hAnsi="Arial" w:cs="Arial"/>
          <w:sz w:val="24"/>
          <w:szCs w:val="24"/>
        </w:rPr>
      </w:pPr>
      <w:r w:rsidRPr="00E40693">
        <w:rPr>
          <w:rFonts w:ascii="Arial" w:hAnsi="Arial" w:cs="Arial"/>
          <w:sz w:val="24"/>
          <w:szCs w:val="24"/>
        </w:rPr>
        <w:t>Manager review and signature</w:t>
      </w:r>
    </w:p>
    <w:p w14:paraId="19A01997" w14:textId="77777777" w:rsidR="00B7461E" w:rsidRPr="00E40693" w:rsidRDefault="00B7461E">
      <w:pPr>
        <w:rPr>
          <w:rFonts w:ascii="Arial" w:hAnsi="Arial" w:cs="Arial"/>
        </w:rPr>
      </w:pPr>
    </w:p>
    <w:sectPr w:rsidR="00B7461E" w:rsidRPr="00E4069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5D46" w14:textId="77777777" w:rsidR="00E72E76" w:rsidRDefault="00E72E76" w:rsidP="00203742">
      <w:pPr>
        <w:spacing w:after="0" w:line="240" w:lineRule="auto"/>
      </w:pPr>
      <w:r>
        <w:separator/>
      </w:r>
    </w:p>
  </w:endnote>
  <w:endnote w:type="continuationSeparator" w:id="0">
    <w:p w14:paraId="4C656C7D" w14:textId="77777777" w:rsidR="00E72E76" w:rsidRDefault="00E72E76" w:rsidP="00203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971A" w14:textId="77777777" w:rsidR="00BB2B09" w:rsidRDefault="00BB2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E627" w14:textId="51C65832" w:rsidR="00203742" w:rsidRDefault="00203742">
    <w:pPr>
      <w:pStyle w:val="Footer"/>
    </w:pPr>
    <w:r>
      <w:t>Date complete: 18/04/2026            To be reviewed: April 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2452" w14:textId="77777777" w:rsidR="00BB2B09" w:rsidRDefault="00BB2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4FE0" w14:textId="77777777" w:rsidR="00E72E76" w:rsidRDefault="00E72E76" w:rsidP="00203742">
      <w:pPr>
        <w:spacing w:after="0" w:line="240" w:lineRule="auto"/>
      </w:pPr>
      <w:r>
        <w:separator/>
      </w:r>
    </w:p>
  </w:footnote>
  <w:footnote w:type="continuationSeparator" w:id="0">
    <w:p w14:paraId="5C8A2867" w14:textId="77777777" w:rsidR="00E72E76" w:rsidRDefault="00E72E76" w:rsidP="00203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4F36" w14:textId="77777777" w:rsidR="00BB2B09" w:rsidRDefault="00BB2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EF3B" w14:textId="680614AD" w:rsidR="00203742" w:rsidRDefault="00203742">
    <w:pPr>
      <w:pStyle w:val="Header"/>
    </w:pPr>
    <w:r>
      <w:t xml:space="preserve">Little </w:t>
    </w:r>
    <w:proofErr w:type="spellStart"/>
    <w:r>
      <w:t>Roos</w:t>
    </w:r>
    <w:proofErr w:type="spellEnd"/>
    <w:r>
      <w:t xml:space="preserve"> Nursery and Forest </w:t>
    </w:r>
    <w:r w:rsidR="00531682">
      <w:t>Pre-</w:t>
    </w:r>
    <w:r>
      <w:t>School</w:t>
    </w:r>
  </w:p>
  <w:p w14:paraId="7E5B67DC" w14:textId="77777777" w:rsidR="00203742" w:rsidRDefault="00203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3BE4" w14:textId="77777777" w:rsidR="00BB2B09" w:rsidRDefault="00BB2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4E8"/>
    <w:multiLevelType w:val="multilevel"/>
    <w:tmpl w:val="47C6D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725EA"/>
    <w:multiLevelType w:val="multilevel"/>
    <w:tmpl w:val="7E14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26C79"/>
    <w:multiLevelType w:val="multilevel"/>
    <w:tmpl w:val="7016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20D5F"/>
    <w:multiLevelType w:val="multilevel"/>
    <w:tmpl w:val="32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C2293"/>
    <w:multiLevelType w:val="multilevel"/>
    <w:tmpl w:val="1CF8C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D5A48"/>
    <w:multiLevelType w:val="multilevel"/>
    <w:tmpl w:val="6490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8E3A15"/>
    <w:multiLevelType w:val="multilevel"/>
    <w:tmpl w:val="F1D63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540BD4"/>
    <w:multiLevelType w:val="multilevel"/>
    <w:tmpl w:val="0288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9458D"/>
    <w:multiLevelType w:val="multilevel"/>
    <w:tmpl w:val="FDC4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00E97"/>
    <w:multiLevelType w:val="multilevel"/>
    <w:tmpl w:val="C28A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80814"/>
    <w:multiLevelType w:val="multilevel"/>
    <w:tmpl w:val="261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D69B4"/>
    <w:multiLevelType w:val="multilevel"/>
    <w:tmpl w:val="C566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95565"/>
    <w:multiLevelType w:val="multilevel"/>
    <w:tmpl w:val="A31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A271D6"/>
    <w:multiLevelType w:val="multilevel"/>
    <w:tmpl w:val="BCE6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F6A7B"/>
    <w:multiLevelType w:val="multilevel"/>
    <w:tmpl w:val="7AD4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9724A8"/>
    <w:multiLevelType w:val="multilevel"/>
    <w:tmpl w:val="DC48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F330E"/>
    <w:multiLevelType w:val="multilevel"/>
    <w:tmpl w:val="BAA4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862786"/>
    <w:multiLevelType w:val="multilevel"/>
    <w:tmpl w:val="11DC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197596">
    <w:abstractNumId w:val="16"/>
  </w:num>
  <w:num w:numId="2" w16cid:durableId="1193029608">
    <w:abstractNumId w:val="15"/>
  </w:num>
  <w:num w:numId="3" w16cid:durableId="1534145795">
    <w:abstractNumId w:val="11"/>
  </w:num>
  <w:num w:numId="4" w16cid:durableId="164904084">
    <w:abstractNumId w:val="8"/>
  </w:num>
  <w:num w:numId="5" w16cid:durableId="1889684089">
    <w:abstractNumId w:val="14"/>
  </w:num>
  <w:num w:numId="6" w16cid:durableId="66734419">
    <w:abstractNumId w:val="4"/>
  </w:num>
  <w:num w:numId="7" w16cid:durableId="1266769895">
    <w:abstractNumId w:val="17"/>
  </w:num>
  <w:num w:numId="8" w16cid:durableId="1786774389">
    <w:abstractNumId w:val="0"/>
  </w:num>
  <w:num w:numId="9" w16cid:durableId="444346528">
    <w:abstractNumId w:val="3"/>
  </w:num>
  <w:num w:numId="10" w16cid:durableId="1576935462">
    <w:abstractNumId w:val="6"/>
  </w:num>
  <w:num w:numId="11" w16cid:durableId="568729696">
    <w:abstractNumId w:val="5"/>
  </w:num>
  <w:num w:numId="12" w16cid:durableId="1426343923">
    <w:abstractNumId w:val="9"/>
  </w:num>
  <w:num w:numId="13" w16cid:durableId="682778484">
    <w:abstractNumId w:val="13"/>
  </w:num>
  <w:num w:numId="14" w16cid:durableId="690452761">
    <w:abstractNumId w:val="7"/>
  </w:num>
  <w:num w:numId="15" w16cid:durableId="114300351">
    <w:abstractNumId w:val="10"/>
  </w:num>
  <w:num w:numId="16" w16cid:durableId="1508666789">
    <w:abstractNumId w:val="12"/>
  </w:num>
  <w:num w:numId="17" w16cid:durableId="2059669106">
    <w:abstractNumId w:val="1"/>
  </w:num>
  <w:num w:numId="18" w16cid:durableId="2092001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42"/>
    <w:rsid w:val="00087B34"/>
    <w:rsid w:val="00123A4D"/>
    <w:rsid w:val="00203742"/>
    <w:rsid w:val="0021523A"/>
    <w:rsid w:val="00224C38"/>
    <w:rsid w:val="00226BB0"/>
    <w:rsid w:val="002B4B33"/>
    <w:rsid w:val="00373CD0"/>
    <w:rsid w:val="003A3865"/>
    <w:rsid w:val="005029D2"/>
    <w:rsid w:val="00505124"/>
    <w:rsid w:val="00531682"/>
    <w:rsid w:val="005437E8"/>
    <w:rsid w:val="005847BF"/>
    <w:rsid w:val="008740F8"/>
    <w:rsid w:val="008A2938"/>
    <w:rsid w:val="00902C43"/>
    <w:rsid w:val="00A12DA3"/>
    <w:rsid w:val="00A26C3E"/>
    <w:rsid w:val="00A35852"/>
    <w:rsid w:val="00A907C3"/>
    <w:rsid w:val="00AE4D4C"/>
    <w:rsid w:val="00B7461E"/>
    <w:rsid w:val="00BB2B09"/>
    <w:rsid w:val="00BF0ED4"/>
    <w:rsid w:val="00C360CD"/>
    <w:rsid w:val="00CF345D"/>
    <w:rsid w:val="00D73158"/>
    <w:rsid w:val="00E40693"/>
    <w:rsid w:val="00E64123"/>
    <w:rsid w:val="00E72E76"/>
    <w:rsid w:val="00E9432C"/>
    <w:rsid w:val="00F37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0832"/>
  <w15:chartTrackingRefBased/>
  <w15:docId w15:val="{F00BD844-68B3-47E0-A92C-28AEF485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3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3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742"/>
    <w:rPr>
      <w:rFonts w:eastAsiaTheme="majorEastAsia" w:cstheme="majorBidi"/>
      <w:color w:val="272727" w:themeColor="text1" w:themeTint="D8"/>
    </w:rPr>
  </w:style>
  <w:style w:type="paragraph" w:styleId="Title">
    <w:name w:val="Title"/>
    <w:basedOn w:val="Normal"/>
    <w:next w:val="Normal"/>
    <w:link w:val="TitleChar"/>
    <w:uiPriority w:val="10"/>
    <w:qFormat/>
    <w:rsid w:val="00203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742"/>
    <w:pPr>
      <w:spacing w:before="160"/>
      <w:jc w:val="center"/>
    </w:pPr>
    <w:rPr>
      <w:i/>
      <w:iCs/>
      <w:color w:val="404040" w:themeColor="text1" w:themeTint="BF"/>
    </w:rPr>
  </w:style>
  <w:style w:type="character" w:customStyle="1" w:styleId="QuoteChar">
    <w:name w:val="Quote Char"/>
    <w:basedOn w:val="DefaultParagraphFont"/>
    <w:link w:val="Quote"/>
    <w:uiPriority w:val="29"/>
    <w:rsid w:val="00203742"/>
    <w:rPr>
      <w:i/>
      <w:iCs/>
      <w:color w:val="404040" w:themeColor="text1" w:themeTint="BF"/>
    </w:rPr>
  </w:style>
  <w:style w:type="paragraph" w:styleId="ListParagraph">
    <w:name w:val="List Paragraph"/>
    <w:basedOn w:val="Normal"/>
    <w:uiPriority w:val="34"/>
    <w:qFormat/>
    <w:rsid w:val="00203742"/>
    <w:pPr>
      <w:ind w:left="720"/>
      <w:contextualSpacing/>
    </w:pPr>
  </w:style>
  <w:style w:type="character" w:styleId="IntenseEmphasis">
    <w:name w:val="Intense Emphasis"/>
    <w:basedOn w:val="DefaultParagraphFont"/>
    <w:uiPriority w:val="21"/>
    <w:qFormat/>
    <w:rsid w:val="00203742"/>
    <w:rPr>
      <w:i/>
      <w:iCs/>
      <w:color w:val="0F4761" w:themeColor="accent1" w:themeShade="BF"/>
    </w:rPr>
  </w:style>
  <w:style w:type="paragraph" w:styleId="IntenseQuote">
    <w:name w:val="Intense Quote"/>
    <w:basedOn w:val="Normal"/>
    <w:next w:val="Normal"/>
    <w:link w:val="IntenseQuoteChar"/>
    <w:uiPriority w:val="30"/>
    <w:qFormat/>
    <w:rsid w:val="00203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742"/>
    <w:rPr>
      <w:i/>
      <w:iCs/>
      <w:color w:val="0F4761" w:themeColor="accent1" w:themeShade="BF"/>
    </w:rPr>
  </w:style>
  <w:style w:type="character" w:styleId="IntenseReference">
    <w:name w:val="Intense Reference"/>
    <w:basedOn w:val="DefaultParagraphFont"/>
    <w:uiPriority w:val="32"/>
    <w:qFormat/>
    <w:rsid w:val="00203742"/>
    <w:rPr>
      <w:b/>
      <w:bCs/>
      <w:smallCaps/>
      <w:color w:val="0F4761" w:themeColor="accent1" w:themeShade="BF"/>
      <w:spacing w:val="5"/>
    </w:rPr>
  </w:style>
  <w:style w:type="paragraph" w:styleId="Header">
    <w:name w:val="header"/>
    <w:basedOn w:val="Normal"/>
    <w:link w:val="HeaderChar"/>
    <w:uiPriority w:val="99"/>
    <w:unhideWhenUsed/>
    <w:rsid w:val="00203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742"/>
  </w:style>
  <w:style w:type="paragraph" w:styleId="Footer">
    <w:name w:val="footer"/>
    <w:basedOn w:val="Normal"/>
    <w:link w:val="FooterChar"/>
    <w:uiPriority w:val="99"/>
    <w:unhideWhenUsed/>
    <w:rsid w:val="00203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742"/>
  </w:style>
  <w:style w:type="table" w:styleId="GridTable1Light-Accent1">
    <w:name w:val="Grid Table 1 Light Accent 1"/>
    <w:basedOn w:val="TableNormal"/>
    <w:uiPriority w:val="46"/>
    <w:rsid w:val="00203742"/>
    <w:pPr>
      <w:spacing w:after="0" w:line="240" w:lineRule="auto"/>
    </w:pPr>
    <w:rPr>
      <w:sz w:val="24"/>
      <w:szCs w:val="24"/>
    </w:r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style>
  <w:style w:type="character" w:styleId="BookTitle">
    <w:name w:val="Book Title"/>
    <w:basedOn w:val="DefaultParagraphFont"/>
    <w:uiPriority w:val="33"/>
    <w:qFormat/>
    <w:rsid w:val="00BB2B09"/>
    <w:rPr>
      <w:b/>
      <w:bCs/>
      <w:i/>
      <w:iCs/>
      <w:spacing w:val="5"/>
    </w:rPr>
  </w:style>
  <w:style w:type="paragraph" w:styleId="Caption">
    <w:name w:val="caption"/>
    <w:basedOn w:val="Normal"/>
    <w:next w:val="Normal"/>
    <w:uiPriority w:val="35"/>
    <w:semiHidden/>
    <w:unhideWhenUsed/>
    <w:qFormat/>
    <w:rsid w:val="00BB2B09"/>
    <w:pPr>
      <w:spacing w:after="200" w:line="240" w:lineRule="auto"/>
    </w:pPr>
    <w:rPr>
      <w:i/>
      <w:iCs/>
      <w:color w:val="0E2841" w:themeColor="text2"/>
      <w:sz w:val="18"/>
      <w:szCs w:val="18"/>
    </w:rPr>
  </w:style>
  <w:style w:type="character" w:styleId="Emphasis">
    <w:name w:val="Emphasis"/>
    <w:basedOn w:val="DefaultParagraphFont"/>
    <w:uiPriority w:val="20"/>
    <w:qFormat/>
    <w:rsid w:val="00BB2B09"/>
    <w:rPr>
      <w:i/>
      <w:iCs/>
    </w:rPr>
  </w:style>
  <w:style w:type="paragraph" w:styleId="NoSpacing">
    <w:name w:val="No Spacing"/>
    <w:uiPriority w:val="1"/>
    <w:qFormat/>
    <w:rsid w:val="00BB2B09"/>
    <w:pPr>
      <w:spacing w:after="0" w:line="240" w:lineRule="auto"/>
    </w:pPr>
  </w:style>
  <w:style w:type="character" w:styleId="Strong">
    <w:name w:val="Strong"/>
    <w:basedOn w:val="DefaultParagraphFont"/>
    <w:uiPriority w:val="22"/>
    <w:qFormat/>
    <w:rsid w:val="00BB2B09"/>
    <w:rPr>
      <w:b/>
      <w:bCs/>
    </w:rPr>
  </w:style>
  <w:style w:type="character" w:styleId="SubtleEmphasis">
    <w:name w:val="Subtle Emphasis"/>
    <w:basedOn w:val="DefaultParagraphFont"/>
    <w:uiPriority w:val="19"/>
    <w:qFormat/>
    <w:rsid w:val="00BB2B09"/>
    <w:rPr>
      <w:i/>
      <w:iCs/>
      <w:color w:val="404040" w:themeColor="text1" w:themeTint="BF"/>
    </w:rPr>
  </w:style>
  <w:style w:type="character" w:styleId="SubtleReference">
    <w:name w:val="Subtle Reference"/>
    <w:basedOn w:val="DefaultParagraphFont"/>
    <w:uiPriority w:val="31"/>
    <w:qFormat/>
    <w:rsid w:val="00BB2B09"/>
    <w:rPr>
      <w:smallCaps/>
      <w:color w:val="5A5A5A" w:themeColor="text1" w:themeTint="A5"/>
    </w:rPr>
  </w:style>
  <w:style w:type="paragraph" w:styleId="TOCHeading">
    <w:name w:val="TOC Heading"/>
    <w:basedOn w:val="Heading1"/>
    <w:next w:val="Normal"/>
    <w:uiPriority w:val="39"/>
    <w:semiHidden/>
    <w:unhideWhenUsed/>
    <w:qFormat/>
    <w:rsid w:val="00BB2B09"/>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2270</TotalTime>
  <Pages>7</Pages>
  <Words>2423</Words>
  <Characters>15175</Characters>
  <Application>Microsoft Office Word</Application>
  <DocSecurity>0</DocSecurity>
  <Lines>297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McDonald</dc:creator>
  <cp:keywords/>
  <dc:description/>
  <cp:lastModifiedBy>Shannon McDonald</cp:lastModifiedBy>
  <cp:revision>21</cp:revision>
  <dcterms:created xsi:type="dcterms:W3CDTF">2026-04-18T18:20:00Z</dcterms:created>
  <dcterms:modified xsi:type="dcterms:W3CDTF">2026-07-06T09:08:00Z</dcterms:modified>
</cp:coreProperties>
</file>