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012C2" w14:textId="77777777" w:rsidR="005E1F50" w:rsidRPr="00F24C80" w:rsidRDefault="005E1F50" w:rsidP="005E1F50">
      <w:pPr>
        <w:spacing w:before="100" w:beforeAutospacing="1" w:after="100" w:afterAutospacing="1" w:line="300" w:lineRule="atLeast"/>
        <w:outlineLvl w:val="0"/>
        <w:rPr>
          <w:rFonts w:ascii="Arial Black" w:eastAsia="Times New Roman" w:hAnsi="Arial Black" w:cs="Segoe UI"/>
          <w:b/>
          <w:bCs/>
          <w:color w:val="156082" w:themeColor="accent1"/>
          <w:kern w:val="36"/>
          <w:sz w:val="40"/>
          <w:szCs w:val="40"/>
          <w:lang w:eastAsia="en-GB"/>
          <w14:ligatures w14:val="none"/>
        </w:rPr>
      </w:pPr>
      <w:r w:rsidRPr="00F24C80">
        <w:rPr>
          <w:rFonts w:ascii="Arial Black" w:eastAsia="Times New Roman" w:hAnsi="Arial Black" w:cs="Segoe UI"/>
          <w:b/>
          <w:bCs/>
          <w:color w:val="156082" w:themeColor="accent1"/>
          <w:kern w:val="36"/>
          <w:sz w:val="40"/>
          <w:szCs w:val="40"/>
          <w:lang w:eastAsia="en-GB"/>
          <w14:ligatures w14:val="none"/>
        </w:rPr>
        <w:t>Administering Medicines Policy</w:t>
      </w:r>
    </w:p>
    <w:p w14:paraId="122A4522" w14:textId="77777777" w:rsidR="005E1F50" w:rsidRPr="000E5DB0" w:rsidRDefault="005E1F50" w:rsidP="005E1F50">
      <w:pPr>
        <w:spacing w:before="100" w:beforeAutospacing="1" w:after="100" w:afterAutospacing="1" w:line="300" w:lineRule="atLeast"/>
        <w:outlineLvl w:val="1"/>
        <w:rPr>
          <w:rFonts w:ascii="Arial" w:eastAsia="Times New Roman" w:hAnsi="Arial" w:cs="Arial"/>
          <w:b/>
          <w:bCs/>
          <w:kern w:val="0"/>
          <w:lang w:eastAsia="en-GB"/>
          <w14:ligatures w14:val="none"/>
        </w:rPr>
      </w:pPr>
      <w:r w:rsidRPr="000E5DB0">
        <w:rPr>
          <w:rFonts w:ascii="Arial" w:eastAsia="Times New Roman" w:hAnsi="Arial" w:cs="Arial"/>
          <w:b/>
          <w:bCs/>
          <w:kern w:val="0"/>
          <w:lang w:eastAsia="en-GB"/>
          <w14:ligatures w14:val="none"/>
        </w:rPr>
        <w:t>Policy Statement</w:t>
      </w:r>
    </w:p>
    <w:p w14:paraId="7AAAEBA9" w14:textId="36839EE8" w:rsidR="005E1F50" w:rsidRPr="000E5DB0" w:rsidRDefault="005E1F50" w:rsidP="005E1F50">
      <w:p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 xml:space="preserve">Little Roos Nursery and Forest </w:t>
      </w:r>
      <w:r w:rsidR="00F24C80" w:rsidRPr="000E5DB0">
        <w:rPr>
          <w:rFonts w:ascii="Arial" w:eastAsia="Times New Roman" w:hAnsi="Arial" w:cs="Arial"/>
          <w:kern w:val="0"/>
          <w:lang w:eastAsia="en-GB"/>
          <w14:ligatures w14:val="none"/>
        </w:rPr>
        <w:t>Pre-</w:t>
      </w:r>
      <w:r w:rsidRPr="000E5DB0">
        <w:rPr>
          <w:rFonts w:ascii="Arial" w:eastAsia="Times New Roman" w:hAnsi="Arial" w:cs="Arial"/>
          <w:kern w:val="0"/>
          <w:lang w:eastAsia="en-GB"/>
          <w14:ligatures w14:val="none"/>
        </w:rPr>
        <w:t>School is committed to promoting the good health and wellbeing of all children in our care. We recognise that some children may need to take medication during nursery hours to maintain their health or manage short</w:t>
      </w:r>
      <w:r w:rsidRPr="000E5DB0">
        <w:rPr>
          <w:rFonts w:ascii="Arial" w:eastAsia="Times New Roman" w:hAnsi="Arial" w:cs="Arial"/>
          <w:kern w:val="0"/>
          <w:lang w:eastAsia="en-GB"/>
          <w14:ligatures w14:val="none"/>
        </w:rPr>
        <w:noBreakHyphen/>
        <w:t>term or long</w:t>
      </w:r>
      <w:r w:rsidRPr="000E5DB0">
        <w:rPr>
          <w:rFonts w:ascii="Arial" w:eastAsia="Times New Roman" w:hAnsi="Arial" w:cs="Arial"/>
          <w:kern w:val="0"/>
          <w:lang w:eastAsia="en-GB"/>
          <w14:ligatures w14:val="none"/>
        </w:rPr>
        <w:noBreakHyphen/>
        <w:t>term medical conditions.</w:t>
      </w:r>
    </w:p>
    <w:p w14:paraId="0A1FA916" w14:textId="1E3A9BFD" w:rsidR="005E1F50" w:rsidRPr="000E5DB0" w:rsidRDefault="005E1F50" w:rsidP="005E1F50">
      <w:p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 xml:space="preserve">This policy sets out the procedures for obtaining parental consent, training staff, safely administering medicines, and recording administration, in line with the EYFS Statutory Framework and Ofsted requirements. </w:t>
      </w:r>
      <w:r w:rsidR="00F24C80" w:rsidRPr="000E5DB0">
        <w:rPr>
          <w:rFonts w:ascii="Arial" w:eastAsia="Times New Roman" w:hAnsi="Arial" w:cs="Arial"/>
          <w:kern w:val="0"/>
          <w:lang w:eastAsia="en-GB"/>
          <w14:ligatures w14:val="none"/>
        </w:rPr>
        <w:br/>
      </w:r>
      <w:r w:rsidR="00F24C80" w:rsidRPr="000E5DB0">
        <w:rPr>
          <w:rFonts w:ascii="Arial" w:eastAsia="Times New Roman" w:hAnsi="Arial" w:cs="Arial"/>
          <w:kern w:val="0"/>
          <w:lang w:eastAsia="en-GB"/>
          <w14:ligatures w14:val="none"/>
        </w:rPr>
        <w:br/>
      </w:r>
      <w:r w:rsidR="00F24C80" w:rsidRPr="000E5DB0">
        <w:rPr>
          <w:rFonts w:ascii="Arial" w:eastAsia="Times New Roman" w:hAnsi="Arial" w:cs="Arial"/>
          <w:kern w:val="0"/>
          <w:lang w:eastAsia="en-GB"/>
          <w14:ligatures w14:val="none"/>
        </w:rPr>
        <w:t xml:space="preserve">This policy applies to all staff, children, parents and carers </w:t>
      </w:r>
    </w:p>
    <w:p w14:paraId="7BA659AD" w14:textId="77777777" w:rsidR="005E1F50" w:rsidRPr="000E5DB0" w:rsidRDefault="00000000" w:rsidP="005E1F50">
      <w:pPr>
        <w:spacing w:after="0"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pict w14:anchorId="3F585C75">
          <v:rect id="_x0000_i1025" style="width:0;height:1.5pt" o:hralign="center" o:hrstd="t" o:hr="t" fillcolor="#a0a0a0" stroked="f"/>
        </w:pict>
      </w:r>
    </w:p>
    <w:p w14:paraId="37CB33E4" w14:textId="77777777" w:rsidR="005E1F50" w:rsidRPr="000E5DB0" w:rsidRDefault="005E1F50" w:rsidP="005E1F50">
      <w:pPr>
        <w:spacing w:before="100" w:beforeAutospacing="1" w:after="100" w:afterAutospacing="1" w:line="300" w:lineRule="atLeast"/>
        <w:outlineLvl w:val="1"/>
        <w:rPr>
          <w:rFonts w:ascii="Arial" w:eastAsia="Times New Roman" w:hAnsi="Arial" w:cs="Arial"/>
          <w:b/>
          <w:bCs/>
          <w:kern w:val="0"/>
          <w:lang w:eastAsia="en-GB"/>
          <w14:ligatures w14:val="none"/>
        </w:rPr>
      </w:pPr>
      <w:r w:rsidRPr="000E5DB0">
        <w:rPr>
          <w:rFonts w:ascii="Arial" w:eastAsia="Times New Roman" w:hAnsi="Arial" w:cs="Arial"/>
          <w:b/>
          <w:bCs/>
          <w:kern w:val="0"/>
          <w:lang w:eastAsia="en-GB"/>
          <w14:ligatures w14:val="none"/>
        </w:rPr>
        <w:t>Legal and Guidance Framework</w:t>
      </w:r>
    </w:p>
    <w:p w14:paraId="099276FE" w14:textId="77777777" w:rsidR="005E1F50" w:rsidRPr="000E5DB0" w:rsidRDefault="005E1F50" w:rsidP="005E1F50">
      <w:p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This policy is informed by:</w:t>
      </w:r>
    </w:p>
    <w:p w14:paraId="52EB947C" w14:textId="433D6899" w:rsidR="005E1F50" w:rsidRPr="000E5DB0" w:rsidRDefault="005E1F50" w:rsidP="005E1F50">
      <w:pPr>
        <w:numPr>
          <w:ilvl w:val="0"/>
          <w:numId w:val="1"/>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 xml:space="preserve">Early Years Foundation Stage (EYFS) Statutory Framework – Health and Safeguarding requirements </w:t>
      </w:r>
    </w:p>
    <w:p w14:paraId="32AC4B50" w14:textId="25E295B8" w:rsidR="005E1F50" w:rsidRPr="000E5DB0" w:rsidRDefault="005E1F50" w:rsidP="005E1F50">
      <w:pPr>
        <w:numPr>
          <w:ilvl w:val="0"/>
          <w:numId w:val="1"/>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 xml:space="preserve">Ofsted guidance on administering medicines in registered childcare </w:t>
      </w:r>
    </w:p>
    <w:p w14:paraId="16D215FB" w14:textId="0096690C" w:rsidR="005E1F50" w:rsidRPr="000E5DB0" w:rsidRDefault="005E1F50" w:rsidP="005E1F50">
      <w:pPr>
        <w:numPr>
          <w:ilvl w:val="0"/>
          <w:numId w:val="1"/>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DfE clarification on prescription and non</w:t>
      </w:r>
      <w:r w:rsidRPr="000E5DB0">
        <w:rPr>
          <w:rFonts w:ascii="Arial" w:eastAsia="Times New Roman" w:hAnsi="Arial" w:cs="Arial"/>
          <w:kern w:val="0"/>
          <w:lang w:eastAsia="en-GB"/>
          <w14:ligatures w14:val="none"/>
        </w:rPr>
        <w:noBreakHyphen/>
        <w:t xml:space="preserve">prescription medicines </w:t>
      </w:r>
    </w:p>
    <w:p w14:paraId="14A1F077" w14:textId="2548A37D" w:rsidR="005E1F50" w:rsidRPr="000E5DB0" w:rsidRDefault="005E1F50" w:rsidP="005E1F50">
      <w:pPr>
        <w:numPr>
          <w:ilvl w:val="0"/>
          <w:numId w:val="1"/>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 xml:space="preserve">Nottinghamshire County Council guidance on safe medicines management (applied as good practice in early years settings) </w:t>
      </w:r>
    </w:p>
    <w:p w14:paraId="2392B423" w14:textId="77777777" w:rsidR="005E1F50" w:rsidRPr="000E5DB0" w:rsidRDefault="00000000" w:rsidP="005E1F50">
      <w:pPr>
        <w:spacing w:after="0"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pict w14:anchorId="3BDFDDC7">
          <v:rect id="_x0000_i1026" style="width:0;height:1.5pt" o:hralign="center" o:hrstd="t" o:hr="t" fillcolor="#a0a0a0" stroked="f"/>
        </w:pict>
      </w:r>
    </w:p>
    <w:p w14:paraId="4E157150" w14:textId="77777777" w:rsidR="005E1F50" w:rsidRPr="000E5DB0" w:rsidRDefault="005E1F50" w:rsidP="005E1F50">
      <w:pPr>
        <w:spacing w:before="100" w:beforeAutospacing="1" w:after="100" w:afterAutospacing="1" w:line="300" w:lineRule="atLeast"/>
        <w:outlineLvl w:val="1"/>
        <w:rPr>
          <w:rFonts w:ascii="Arial" w:eastAsia="Times New Roman" w:hAnsi="Arial" w:cs="Arial"/>
          <w:b/>
          <w:bCs/>
          <w:kern w:val="0"/>
          <w:lang w:eastAsia="en-GB"/>
          <w14:ligatures w14:val="none"/>
        </w:rPr>
      </w:pPr>
      <w:r w:rsidRPr="000E5DB0">
        <w:rPr>
          <w:rFonts w:ascii="Arial" w:eastAsia="Times New Roman" w:hAnsi="Arial" w:cs="Arial"/>
          <w:b/>
          <w:bCs/>
          <w:kern w:val="0"/>
          <w:lang w:eastAsia="en-GB"/>
          <w14:ligatures w14:val="none"/>
        </w:rPr>
        <w:t>General Principles</w:t>
      </w:r>
    </w:p>
    <w:p w14:paraId="27A8F8A9" w14:textId="17FAD98E" w:rsidR="005E1F50" w:rsidRPr="000E5DB0" w:rsidRDefault="005E1F50" w:rsidP="005E1F50">
      <w:pPr>
        <w:numPr>
          <w:ilvl w:val="0"/>
          <w:numId w:val="2"/>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The nursery does not routinely administer medication unless it is necessary and agreed (where failure to do so would be detrimental to a child’s health.).</w:t>
      </w:r>
    </w:p>
    <w:p w14:paraId="185822C5" w14:textId="77777777" w:rsidR="005E1F50" w:rsidRPr="000E5DB0" w:rsidRDefault="005E1F50" w:rsidP="005E1F50">
      <w:pPr>
        <w:numPr>
          <w:ilvl w:val="0"/>
          <w:numId w:val="2"/>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Children who are unwell should generally remain at home.</w:t>
      </w:r>
    </w:p>
    <w:p w14:paraId="4B7DEF47" w14:textId="77777777" w:rsidR="005E1F50" w:rsidRPr="000E5DB0" w:rsidRDefault="005E1F50" w:rsidP="005E1F50">
      <w:pPr>
        <w:numPr>
          <w:ilvl w:val="0"/>
          <w:numId w:val="2"/>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No child is excluded or treated less favourably due to a medical need.</w:t>
      </w:r>
    </w:p>
    <w:p w14:paraId="7677D112" w14:textId="17708CCB" w:rsidR="00F41BF7" w:rsidRPr="000E5DB0" w:rsidRDefault="00F41BF7" w:rsidP="005E1F50">
      <w:pPr>
        <w:numPr>
          <w:ilvl w:val="0"/>
          <w:numId w:val="2"/>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 xml:space="preserve">Nursery will not administer the first dose of medication. </w:t>
      </w:r>
    </w:p>
    <w:p w14:paraId="39515880" w14:textId="77777777" w:rsidR="005E1F50" w:rsidRPr="000E5DB0" w:rsidRDefault="00000000" w:rsidP="005E1F50">
      <w:pPr>
        <w:spacing w:after="0"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pict w14:anchorId="164BFD01">
          <v:rect id="_x0000_i1027" style="width:0;height:1.5pt" o:hralign="center" o:hrstd="t" o:hr="t" fillcolor="#a0a0a0" stroked="f"/>
        </w:pict>
      </w:r>
    </w:p>
    <w:p w14:paraId="38BFC6F1" w14:textId="77777777" w:rsidR="003A07FD" w:rsidRPr="000E5DB0" w:rsidRDefault="003A07FD" w:rsidP="005E1F50">
      <w:pPr>
        <w:spacing w:before="100" w:beforeAutospacing="1" w:after="100" w:afterAutospacing="1" w:line="300" w:lineRule="atLeast"/>
        <w:outlineLvl w:val="1"/>
        <w:rPr>
          <w:rFonts w:ascii="Arial" w:eastAsia="Times New Roman" w:hAnsi="Arial" w:cs="Arial"/>
          <w:b/>
          <w:bCs/>
          <w:kern w:val="0"/>
          <w:lang w:eastAsia="en-GB"/>
          <w14:ligatures w14:val="none"/>
        </w:rPr>
      </w:pPr>
    </w:p>
    <w:p w14:paraId="694C152C" w14:textId="77777777" w:rsidR="000E5DB0" w:rsidRDefault="000E5DB0" w:rsidP="005E1F50">
      <w:pPr>
        <w:spacing w:before="100" w:beforeAutospacing="1" w:after="100" w:afterAutospacing="1" w:line="300" w:lineRule="atLeast"/>
        <w:outlineLvl w:val="1"/>
        <w:rPr>
          <w:rFonts w:ascii="Arial" w:eastAsia="Times New Roman" w:hAnsi="Arial" w:cs="Arial"/>
          <w:b/>
          <w:bCs/>
          <w:kern w:val="0"/>
          <w:lang w:eastAsia="en-GB"/>
          <w14:ligatures w14:val="none"/>
        </w:rPr>
      </w:pPr>
    </w:p>
    <w:p w14:paraId="00BCFAF3" w14:textId="2350AEBC" w:rsidR="005E1F50" w:rsidRPr="000E5DB0" w:rsidRDefault="005E1F50" w:rsidP="005E1F50">
      <w:pPr>
        <w:spacing w:before="100" w:beforeAutospacing="1" w:after="100" w:afterAutospacing="1" w:line="300" w:lineRule="atLeast"/>
        <w:outlineLvl w:val="1"/>
        <w:rPr>
          <w:rFonts w:ascii="Arial" w:eastAsia="Times New Roman" w:hAnsi="Arial" w:cs="Arial"/>
          <w:b/>
          <w:bCs/>
          <w:kern w:val="0"/>
          <w:lang w:eastAsia="en-GB"/>
          <w14:ligatures w14:val="none"/>
        </w:rPr>
      </w:pPr>
      <w:r w:rsidRPr="000E5DB0">
        <w:rPr>
          <w:rFonts w:ascii="Arial" w:eastAsia="Times New Roman" w:hAnsi="Arial" w:cs="Arial"/>
          <w:b/>
          <w:bCs/>
          <w:kern w:val="0"/>
          <w:lang w:eastAsia="en-GB"/>
          <w14:ligatures w14:val="none"/>
        </w:rPr>
        <w:lastRenderedPageBreak/>
        <w:t>Parental Consent Procedures</w:t>
      </w:r>
    </w:p>
    <w:p w14:paraId="6CF3E496" w14:textId="303FE637" w:rsidR="005E1F50" w:rsidRPr="000E5DB0" w:rsidRDefault="005E1F50" w:rsidP="005E1F50">
      <w:pPr>
        <w:numPr>
          <w:ilvl w:val="0"/>
          <w:numId w:val="3"/>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 xml:space="preserve">Written parental consent is required for every medicine before administration. </w:t>
      </w:r>
    </w:p>
    <w:p w14:paraId="6395440E" w14:textId="77777777" w:rsidR="005E1F50" w:rsidRPr="000E5DB0" w:rsidRDefault="005E1F50" w:rsidP="005E1F50">
      <w:pPr>
        <w:numPr>
          <w:ilvl w:val="0"/>
          <w:numId w:val="3"/>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Parents must complete and sign a Medication Consent and Record Form, providing:</w:t>
      </w:r>
    </w:p>
    <w:p w14:paraId="7060B250" w14:textId="77777777" w:rsidR="005E1F50" w:rsidRPr="000E5DB0" w:rsidRDefault="005E1F50" w:rsidP="005E1F50">
      <w:pPr>
        <w:numPr>
          <w:ilvl w:val="1"/>
          <w:numId w:val="3"/>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Child’s full name and date of birth</w:t>
      </w:r>
    </w:p>
    <w:p w14:paraId="48A5901D" w14:textId="77777777" w:rsidR="005E1F50" w:rsidRPr="000E5DB0" w:rsidRDefault="005E1F50" w:rsidP="005E1F50">
      <w:pPr>
        <w:numPr>
          <w:ilvl w:val="1"/>
          <w:numId w:val="3"/>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Name, dosage, and strength of the medicine</w:t>
      </w:r>
    </w:p>
    <w:p w14:paraId="1296757D" w14:textId="77777777" w:rsidR="005E1F50" w:rsidRPr="000E5DB0" w:rsidRDefault="005E1F50" w:rsidP="005E1F50">
      <w:pPr>
        <w:numPr>
          <w:ilvl w:val="1"/>
          <w:numId w:val="3"/>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Time(s) and method of administration</w:t>
      </w:r>
    </w:p>
    <w:p w14:paraId="312604CB" w14:textId="77777777" w:rsidR="005E1F50" w:rsidRPr="000E5DB0" w:rsidRDefault="005E1F50" w:rsidP="005E1F50">
      <w:pPr>
        <w:numPr>
          <w:ilvl w:val="1"/>
          <w:numId w:val="3"/>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Length of treatment</w:t>
      </w:r>
    </w:p>
    <w:p w14:paraId="1A92A50F" w14:textId="77777777" w:rsidR="005E1F50" w:rsidRPr="000E5DB0" w:rsidRDefault="005E1F50" w:rsidP="005E1F50">
      <w:pPr>
        <w:numPr>
          <w:ilvl w:val="1"/>
          <w:numId w:val="3"/>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Storage requirements (e.g. refrigeration)</w:t>
      </w:r>
    </w:p>
    <w:p w14:paraId="06D2E49A" w14:textId="77777777" w:rsidR="005E1F50" w:rsidRPr="000E5DB0" w:rsidRDefault="005E1F50" w:rsidP="005E1F50">
      <w:pPr>
        <w:numPr>
          <w:ilvl w:val="1"/>
          <w:numId w:val="3"/>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Prescriber details (if applicable)</w:t>
      </w:r>
    </w:p>
    <w:p w14:paraId="6398AB9B" w14:textId="77777777" w:rsidR="005E1F50" w:rsidRPr="000E5DB0" w:rsidRDefault="005E1F50" w:rsidP="005E1F50">
      <w:pPr>
        <w:numPr>
          <w:ilvl w:val="1"/>
          <w:numId w:val="3"/>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Parent/carer signature and date</w:t>
      </w:r>
    </w:p>
    <w:p w14:paraId="72FC33F8" w14:textId="77777777" w:rsidR="005E1F50" w:rsidRPr="000E5DB0" w:rsidRDefault="005E1F50" w:rsidP="005E1F50">
      <w:pPr>
        <w:numPr>
          <w:ilvl w:val="0"/>
          <w:numId w:val="3"/>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Consent forms are time</w:t>
      </w:r>
      <w:r w:rsidRPr="000E5DB0">
        <w:rPr>
          <w:rFonts w:ascii="Arial" w:eastAsia="Times New Roman" w:hAnsi="Arial" w:cs="Arial"/>
          <w:kern w:val="0"/>
          <w:lang w:eastAsia="en-GB"/>
          <w14:ligatures w14:val="none"/>
        </w:rPr>
        <w:noBreakHyphen/>
        <w:t>limited and must be renewed if medication changes.</w:t>
      </w:r>
    </w:p>
    <w:p w14:paraId="3AFD0930" w14:textId="3C335FF3" w:rsidR="003A07FD" w:rsidRPr="000E5DB0" w:rsidRDefault="003A07FD" w:rsidP="005E1F50">
      <w:pPr>
        <w:numPr>
          <w:ilvl w:val="0"/>
          <w:numId w:val="3"/>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Verbal/ telephone consent can be obtained from one parental figure for medication administration, such as in emergencies, staff to record this appropriately.</w:t>
      </w:r>
    </w:p>
    <w:p w14:paraId="60606560" w14:textId="5A8D349A" w:rsidR="003A07FD" w:rsidRPr="000E5DB0" w:rsidRDefault="003A07FD" w:rsidP="005E1F50">
      <w:pPr>
        <w:numPr>
          <w:ilvl w:val="0"/>
          <w:numId w:val="3"/>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In an emergency, if a parent cannot be contacted and treatment is necessary to protect the child's life or health, medication may be given without explicit consent.</w:t>
      </w:r>
    </w:p>
    <w:p w14:paraId="5062A90E" w14:textId="77777777" w:rsidR="005E1F50" w:rsidRPr="000E5DB0" w:rsidRDefault="00000000" w:rsidP="005E1F50">
      <w:pPr>
        <w:spacing w:after="0"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pict w14:anchorId="7C35BD71">
          <v:rect id="_x0000_i1028" style="width:0;height:1.5pt" o:hralign="center" o:hrstd="t" o:hr="t" fillcolor="#a0a0a0" stroked="f"/>
        </w:pict>
      </w:r>
    </w:p>
    <w:p w14:paraId="73FC5094" w14:textId="77777777" w:rsidR="005E1F50" w:rsidRPr="000E5DB0" w:rsidRDefault="005E1F50" w:rsidP="005E1F50">
      <w:pPr>
        <w:spacing w:before="100" w:beforeAutospacing="1" w:after="100" w:afterAutospacing="1" w:line="300" w:lineRule="atLeast"/>
        <w:outlineLvl w:val="1"/>
        <w:rPr>
          <w:rFonts w:ascii="Arial" w:eastAsia="Times New Roman" w:hAnsi="Arial" w:cs="Arial"/>
          <w:b/>
          <w:bCs/>
          <w:kern w:val="0"/>
          <w:lang w:eastAsia="en-GB"/>
          <w14:ligatures w14:val="none"/>
        </w:rPr>
      </w:pPr>
      <w:r w:rsidRPr="000E5DB0">
        <w:rPr>
          <w:rFonts w:ascii="Arial" w:eastAsia="Times New Roman" w:hAnsi="Arial" w:cs="Arial"/>
          <w:b/>
          <w:bCs/>
          <w:kern w:val="0"/>
          <w:lang w:eastAsia="en-GB"/>
          <w14:ligatures w14:val="none"/>
        </w:rPr>
        <w:t>Prescription and Non</w:t>
      </w:r>
      <w:r w:rsidRPr="000E5DB0">
        <w:rPr>
          <w:rFonts w:ascii="Arial" w:eastAsia="Times New Roman" w:hAnsi="Arial" w:cs="Arial"/>
          <w:b/>
          <w:bCs/>
          <w:kern w:val="0"/>
          <w:lang w:eastAsia="en-GB"/>
          <w14:ligatures w14:val="none"/>
        </w:rPr>
        <w:noBreakHyphen/>
        <w:t>Prescription Medicines</w:t>
      </w:r>
    </w:p>
    <w:p w14:paraId="1107D697" w14:textId="5051A749" w:rsidR="00711F9D" w:rsidRPr="000E5DB0" w:rsidRDefault="005E1F50" w:rsidP="00711F9D">
      <w:pPr>
        <w:numPr>
          <w:ilvl w:val="0"/>
          <w:numId w:val="4"/>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Prescription medicines will only be administered if they</w:t>
      </w:r>
      <w:r w:rsidR="00711F9D" w:rsidRPr="000E5DB0">
        <w:rPr>
          <w:rFonts w:ascii="Arial" w:eastAsia="Times New Roman" w:hAnsi="Arial" w:cs="Arial"/>
          <w:kern w:val="0"/>
          <w:lang w:eastAsia="en-GB"/>
          <w14:ligatures w14:val="none"/>
        </w:rPr>
        <w:t xml:space="preserve"> have been prescribed from a Doctor, Nurse</w:t>
      </w:r>
      <w:r w:rsidR="00F83A2B" w:rsidRPr="000E5DB0">
        <w:rPr>
          <w:rFonts w:ascii="Arial" w:eastAsia="Times New Roman" w:hAnsi="Arial" w:cs="Arial"/>
          <w:kern w:val="0"/>
          <w:lang w:eastAsia="en-GB"/>
          <w14:ligatures w14:val="none"/>
        </w:rPr>
        <w:t>, Dentist</w:t>
      </w:r>
      <w:r w:rsidR="00711F9D" w:rsidRPr="000E5DB0">
        <w:rPr>
          <w:rFonts w:ascii="Arial" w:eastAsia="Times New Roman" w:hAnsi="Arial" w:cs="Arial"/>
          <w:kern w:val="0"/>
          <w:lang w:eastAsia="en-GB"/>
          <w14:ligatures w14:val="none"/>
        </w:rPr>
        <w:t xml:space="preserve"> or Pharmacist which clearly shows;</w:t>
      </w:r>
    </w:p>
    <w:p w14:paraId="74C00F8E" w14:textId="1FC86D3D" w:rsidR="00711F9D" w:rsidRPr="000E5DB0" w:rsidRDefault="00711F9D" w:rsidP="00711F9D">
      <w:pPr>
        <w:pStyle w:val="ListParagraph"/>
        <w:numPr>
          <w:ilvl w:val="2"/>
          <w:numId w:val="4"/>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Child’s name,</w:t>
      </w:r>
    </w:p>
    <w:p w14:paraId="0721BD57" w14:textId="464D2CDC" w:rsidR="00711F9D" w:rsidRPr="000E5DB0" w:rsidRDefault="00711F9D" w:rsidP="00711F9D">
      <w:pPr>
        <w:pStyle w:val="ListParagraph"/>
        <w:numPr>
          <w:ilvl w:val="2"/>
          <w:numId w:val="4"/>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Child’s Date of Birth</w:t>
      </w:r>
    </w:p>
    <w:p w14:paraId="346964BC" w14:textId="1F811505" w:rsidR="00711F9D" w:rsidRPr="000E5DB0" w:rsidRDefault="00711F9D" w:rsidP="00711F9D">
      <w:pPr>
        <w:pStyle w:val="ListParagraph"/>
        <w:numPr>
          <w:ilvl w:val="2"/>
          <w:numId w:val="4"/>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Name of Medication</w:t>
      </w:r>
    </w:p>
    <w:p w14:paraId="4A4A47A1" w14:textId="63CC2E5E" w:rsidR="00711F9D" w:rsidRPr="000E5DB0" w:rsidRDefault="00711F9D" w:rsidP="00711F9D">
      <w:pPr>
        <w:pStyle w:val="ListParagraph"/>
        <w:numPr>
          <w:ilvl w:val="2"/>
          <w:numId w:val="4"/>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Dose required</w:t>
      </w:r>
    </w:p>
    <w:p w14:paraId="1EAAC255" w14:textId="00921CC8" w:rsidR="00711F9D" w:rsidRPr="000E5DB0" w:rsidRDefault="00711F9D" w:rsidP="00711F9D">
      <w:pPr>
        <w:pStyle w:val="ListParagraph"/>
        <w:numPr>
          <w:ilvl w:val="2"/>
          <w:numId w:val="4"/>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Method of administration</w:t>
      </w:r>
    </w:p>
    <w:p w14:paraId="17EDFE5D" w14:textId="2522818A" w:rsidR="00711F9D" w:rsidRPr="000E5DB0" w:rsidRDefault="00711F9D" w:rsidP="00711F9D">
      <w:pPr>
        <w:pStyle w:val="ListParagraph"/>
        <w:numPr>
          <w:ilvl w:val="2"/>
          <w:numId w:val="4"/>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Expiry date</w:t>
      </w:r>
    </w:p>
    <w:p w14:paraId="2043F434" w14:textId="158D59CD" w:rsidR="00711F9D" w:rsidRPr="000E5DB0" w:rsidRDefault="00711F9D" w:rsidP="00711F9D">
      <w:pPr>
        <w:numPr>
          <w:ilvl w:val="0"/>
          <w:numId w:val="4"/>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Prescription medicine will only be given to the person named on the bottle/box and for the dosage stated.</w:t>
      </w:r>
    </w:p>
    <w:p w14:paraId="0A828D85" w14:textId="25ED3ECD" w:rsidR="00711F9D" w:rsidRPr="000E5DB0" w:rsidRDefault="00711F9D" w:rsidP="00711F9D">
      <w:pPr>
        <w:numPr>
          <w:ilvl w:val="0"/>
          <w:numId w:val="4"/>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It is important that prescribed courses of antibiotics are completed. Staff will only administer the required medication following written instructions from the child’s parent or carer</w:t>
      </w:r>
    </w:p>
    <w:p w14:paraId="2322CA88" w14:textId="77777777" w:rsidR="00711F9D" w:rsidRPr="000E5DB0" w:rsidRDefault="00711F9D" w:rsidP="00711F9D">
      <w:pPr>
        <w:numPr>
          <w:ilvl w:val="0"/>
          <w:numId w:val="4"/>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The first dose any Antibiotic medication is required to be taken for at least 24hrs before a child can return to nursery.</w:t>
      </w:r>
    </w:p>
    <w:p w14:paraId="477BCA95" w14:textId="08C08B91" w:rsidR="005E1F50" w:rsidRPr="000E5DB0" w:rsidRDefault="005E1F50" w:rsidP="00711F9D">
      <w:pPr>
        <w:numPr>
          <w:ilvl w:val="0"/>
          <w:numId w:val="4"/>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Non</w:t>
      </w:r>
      <w:r w:rsidRPr="000E5DB0">
        <w:rPr>
          <w:rFonts w:ascii="Arial" w:eastAsia="Times New Roman" w:hAnsi="Arial" w:cs="Arial"/>
          <w:kern w:val="0"/>
          <w:lang w:eastAsia="en-GB"/>
          <w14:ligatures w14:val="none"/>
        </w:rPr>
        <w:noBreakHyphen/>
        <w:t xml:space="preserve">prescription medicines (e.g. paracetamol) may be administered only with written parental consent, in line with DfE clarification. </w:t>
      </w:r>
    </w:p>
    <w:p w14:paraId="73179F40" w14:textId="77777777" w:rsidR="005E1F50" w:rsidRPr="000E5DB0" w:rsidRDefault="005E1F50" w:rsidP="005E1F50">
      <w:pPr>
        <w:numPr>
          <w:ilvl w:val="0"/>
          <w:numId w:val="4"/>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Medicines containing aspirin will only be given if prescribed by a doctor.</w:t>
      </w:r>
    </w:p>
    <w:p w14:paraId="00224D39" w14:textId="77777777" w:rsidR="00F83A2B" w:rsidRPr="000E5DB0" w:rsidRDefault="00F83A2B" w:rsidP="00F83A2B">
      <w:pPr>
        <w:pStyle w:val="ListParagraph"/>
        <w:numPr>
          <w:ilvl w:val="0"/>
          <w:numId w:val="4"/>
        </w:numPr>
        <w:spacing w:after="0"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Any creams required for medical treatment, including medicated creams or those prescribed by a health professional, will be managed under the nursery’s Administering Medicines procedures and require separate written consent.</w:t>
      </w:r>
    </w:p>
    <w:p w14:paraId="6D588E20" w14:textId="77777777" w:rsidR="00F83A2B" w:rsidRPr="000E5DB0" w:rsidRDefault="00F83A2B" w:rsidP="00F83A2B">
      <w:pPr>
        <w:spacing w:before="100" w:beforeAutospacing="1" w:after="100" w:afterAutospacing="1" w:line="300" w:lineRule="atLeast"/>
        <w:ind w:left="720"/>
        <w:rPr>
          <w:rFonts w:ascii="Arial" w:eastAsia="Times New Roman" w:hAnsi="Arial" w:cs="Arial"/>
          <w:kern w:val="0"/>
          <w:lang w:eastAsia="en-GB"/>
          <w14:ligatures w14:val="none"/>
        </w:rPr>
      </w:pPr>
    </w:p>
    <w:p w14:paraId="79DFCCA8" w14:textId="77777777" w:rsidR="0023498F" w:rsidRPr="000E5DB0" w:rsidRDefault="0023498F" w:rsidP="0023498F">
      <w:pPr>
        <w:spacing w:before="100" w:beforeAutospacing="1" w:after="100" w:afterAutospacing="1" w:line="300" w:lineRule="atLeast"/>
        <w:rPr>
          <w:rFonts w:ascii="Arial" w:eastAsia="Times New Roman" w:hAnsi="Arial" w:cs="Arial"/>
          <w:b/>
          <w:bCs/>
          <w:kern w:val="0"/>
          <w:lang w:eastAsia="en-GB"/>
          <w14:ligatures w14:val="none"/>
        </w:rPr>
      </w:pPr>
      <w:r w:rsidRPr="000E5DB0">
        <w:rPr>
          <w:rFonts w:ascii="Arial" w:eastAsia="Times New Roman" w:hAnsi="Arial" w:cs="Arial"/>
          <w:b/>
          <w:bCs/>
          <w:kern w:val="0"/>
          <w:lang w:eastAsia="en-GB"/>
          <w14:ligatures w14:val="none"/>
        </w:rPr>
        <w:lastRenderedPageBreak/>
        <w:t>Use of Calpol / Paracetamol (Non</w:t>
      </w:r>
      <w:r w:rsidRPr="000E5DB0">
        <w:rPr>
          <w:rFonts w:ascii="Arial" w:eastAsia="Times New Roman" w:hAnsi="Arial" w:cs="Arial"/>
          <w:b/>
          <w:bCs/>
          <w:kern w:val="0"/>
          <w:lang w:eastAsia="en-GB"/>
          <w14:ligatures w14:val="none"/>
        </w:rPr>
        <w:noBreakHyphen/>
        <w:t>Prescription Medicines)</w:t>
      </w:r>
    </w:p>
    <w:p w14:paraId="19BB50CE" w14:textId="77777777" w:rsidR="0023498F" w:rsidRPr="000E5DB0" w:rsidRDefault="0023498F" w:rsidP="0023498F">
      <w:p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Paracetamol</w:t>
      </w:r>
      <w:r w:rsidRPr="000E5DB0">
        <w:rPr>
          <w:rFonts w:ascii="Arial" w:eastAsia="Times New Roman" w:hAnsi="Arial" w:cs="Arial"/>
          <w:kern w:val="0"/>
          <w:lang w:eastAsia="en-GB"/>
          <w14:ligatures w14:val="none"/>
        </w:rPr>
        <w:noBreakHyphen/>
        <w:t>based medicines (e.g. Calpol) will not be administered routinely within the nursery. They may only be administered where necessary, to support a child’s health and wellbeing, and only with prior written parental consent, in line with the EYFS requirements.</w:t>
      </w:r>
    </w:p>
    <w:p w14:paraId="4217A768" w14:textId="77777777" w:rsidR="0023498F" w:rsidRPr="000E5DB0" w:rsidRDefault="0023498F" w:rsidP="0023498F">
      <w:pPr>
        <w:spacing w:before="100" w:beforeAutospacing="1" w:after="100" w:afterAutospacing="1" w:line="300" w:lineRule="atLeast"/>
        <w:rPr>
          <w:rFonts w:ascii="Arial" w:eastAsia="Times New Roman" w:hAnsi="Arial" w:cs="Arial"/>
          <w:b/>
          <w:bCs/>
          <w:kern w:val="0"/>
          <w:lang w:eastAsia="en-GB"/>
          <w14:ligatures w14:val="none"/>
        </w:rPr>
      </w:pPr>
      <w:r w:rsidRPr="000E5DB0">
        <w:rPr>
          <w:rFonts w:ascii="Arial" w:eastAsia="Times New Roman" w:hAnsi="Arial" w:cs="Arial"/>
          <w:b/>
          <w:bCs/>
          <w:kern w:val="0"/>
          <w:lang w:eastAsia="en-GB"/>
          <w14:ligatures w14:val="none"/>
        </w:rPr>
        <w:t>Conditions for Administration</w:t>
      </w:r>
    </w:p>
    <w:p w14:paraId="207E1FF1" w14:textId="77777777" w:rsidR="0023498F" w:rsidRPr="000E5DB0" w:rsidRDefault="0023498F" w:rsidP="0023498F">
      <w:p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Calpol/paracetamol may be administered only where:</w:t>
      </w:r>
    </w:p>
    <w:p w14:paraId="219C2E41" w14:textId="77777777" w:rsidR="0023498F" w:rsidRPr="000E5DB0" w:rsidRDefault="0023498F" w:rsidP="0023498F">
      <w:pPr>
        <w:numPr>
          <w:ilvl w:val="0"/>
          <w:numId w:val="11"/>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Written parental consent has been provided in advance for that specific medicine,</w:t>
      </w:r>
    </w:p>
    <w:p w14:paraId="7FA734F2" w14:textId="77777777" w:rsidR="0023498F" w:rsidRPr="000E5DB0" w:rsidRDefault="0023498F" w:rsidP="0023498F">
      <w:pPr>
        <w:numPr>
          <w:ilvl w:val="0"/>
          <w:numId w:val="11"/>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The medicine is supplied by the parent/carer,</w:t>
      </w:r>
    </w:p>
    <w:p w14:paraId="4CA7371A" w14:textId="77777777" w:rsidR="0023498F" w:rsidRPr="000E5DB0" w:rsidRDefault="0023498F" w:rsidP="0023498F">
      <w:pPr>
        <w:numPr>
          <w:ilvl w:val="0"/>
          <w:numId w:val="11"/>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The medicine is in its original packaging, clearly labelled with the child’s name,</w:t>
      </w:r>
    </w:p>
    <w:p w14:paraId="45F9BEC8" w14:textId="77777777" w:rsidR="0023498F" w:rsidRPr="000E5DB0" w:rsidRDefault="0023498F" w:rsidP="0023498F">
      <w:pPr>
        <w:numPr>
          <w:ilvl w:val="0"/>
          <w:numId w:val="11"/>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The correct dosage is stated and appropriate for the child’s age and weight,</w:t>
      </w:r>
    </w:p>
    <w:p w14:paraId="1918CC6F" w14:textId="77777777" w:rsidR="0023498F" w:rsidRPr="000E5DB0" w:rsidRDefault="0023498F" w:rsidP="0023498F">
      <w:pPr>
        <w:numPr>
          <w:ilvl w:val="0"/>
          <w:numId w:val="11"/>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The child is otherwise well enough to remain in the setting.</w:t>
      </w:r>
    </w:p>
    <w:p w14:paraId="676786A1" w14:textId="77777777" w:rsidR="0023498F" w:rsidRPr="000E5DB0" w:rsidRDefault="0023498F" w:rsidP="0023498F">
      <w:pPr>
        <w:spacing w:before="100" w:beforeAutospacing="1" w:after="100" w:afterAutospacing="1" w:line="300" w:lineRule="atLeast"/>
        <w:ind w:left="360"/>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The nursery will not administer Calpol to mask symptoms of illness to enable a child to attend.</w:t>
      </w:r>
    </w:p>
    <w:p w14:paraId="09A4B332" w14:textId="77777777" w:rsidR="0023498F" w:rsidRPr="000E5DB0" w:rsidRDefault="00000000" w:rsidP="0023498F">
      <w:p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pict w14:anchorId="2FAFC499">
          <v:rect id="_x0000_i1029" style="width:0;height:1.5pt" o:hralign="center" o:hrstd="t" o:hr="t" fillcolor="#a0a0a0" stroked="f"/>
        </w:pict>
      </w:r>
    </w:p>
    <w:p w14:paraId="0E7B3D70" w14:textId="77777777" w:rsidR="0023498F" w:rsidRPr="000E5DB0" w:rsidRDefault="0023498F" w:rsidP="0023498F">
      <w:pPr>
        <w:spacing w:before="100" w:beforeAutospacing="1" w:after="100" w:afterAutospacing="1" w:line="300" w:lineRule="atLeast"/>
        <w:rPr>
          <w:rFonts w:ascii="Arial" w:eastAsia="Times New Roman" w:hAnsi="Arial" w:cs="Arial"/>
          <w:b/>
          <w:bCs/>
          <w:kern w:val="0"/>
          <w:lang w:eastAsia="en-GB"/>
          <w14:ligatures w14:val="none"/>
        </w:rPr>
      </w:pPr>
      <w:r w:rsidRPr="000E5DB0">
        <w:rPr>
          <w:rFonts w:ascii="Arial" w:eastAsia="Times New Roman" w:hAnsi="Arial" w:cs="Arial"/>
          <w:b/>
          <w:bCs/>
          <w:kern w:val="0"/>
          <w:lang w:eastAsia="en-GB"/>
          <w14:ligatures w14:val="none"/>
        </w:rPr>
        <w:t>24</w:t>
      </w:r>
      <w:r w:rsidRPr="000E5DB0">
        <w:rPr>
          <w:rFonts w:ascii="Arial" w:eastAsia="Times New Roman" w:hAnsi="Arial" w:cs="Arial"/>
          <w:b/>
          <w:bCs/>
          <w:kern w:val="0"/>
          <w:lang w:eastAsia="en-GB"/>
          <w14:ligatures w14:val="none"/>
        </w:rPr>
        <w:noBreakHyphen/>
        <w:t>Hour Exclusion Policy</w:t>
      </w:r>
    </w:p>
    <w:p w14:paraId="28F0B4FA" w14:textId="408E59F2" w:rsidR="0023498F" w:rsidRPr="000E5DB0" w:rsidRDefault="00711F9D" w:rsidP="00711F9D">
      <w:pPr>
        <w:pStyle w:val="ListParagraph"/>
        <w:spacing w:before="100" w:beforeAutospacing="1" w:after="100" w:afterAutospacing="1" w:line="300" w:lineRule="atLeast"/>
        <w:ind w:left="360"/>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24-Hour exclusion policy applies for - i</w:t>
      </w:r>
      <w:r w:rsidR="0023498F" w:rsidRPr="000E5DB0">
        <w:rPr>
          <w:rFonts w:ascii="Arial" w:eastAsia="Times New Roman" w:hAnsi="Arial" w:cs="Arial"/>
          <w:kern w:val="0"/>
          <w:lang w:eastAsia="en-GB"/>
          <w14:ligatures w14:val="none"/>
        </w:rPr>
        <w:t>f a child requires Calpol/paracetamol before attending</w:t>
      </w:r>
      <w:r w:rsidRPr="000E5DB0">
        <w:rPr>
          <w:rFonts w:ascii="Arial" w:eastAsia="Times New Roman" w:hAnsi="Arial" w:cs="Arial"/>
          <w:kern w:val="0"/>
          <w:lang w:eastAsia="en-GB"/>
          <w14:ligatures w14:val="none"/>
        </w:rPr>
        <w:t xml:space="preserve"> </w:t>
      </w:r>
      <w:r w:rsidR="0023498F" w:rsidRPr="000E5DB0">
        <w:rPr>
          <w:rFonts w:ascii="Arial" w:eastAsia="Times New Roman" w:hAnsi="Arial" w:cs="Arial"/>
          <w:kern w:val="0"/>
          <w:lang w:eastAsia="en-GB"/>
          <w14:ligatures w14:val="none"/>
        </w:rPr>
        <w:t>nursery, this indicates they are not well enough to attend.</w:t>
      </w:r>
      <w:r w:rsidRPr="000E5DB0">
        <w:rPr>
          <w:rFonts w:ascii="Arial" w:eastAsia="Times New Roman" w:hAnsi="Arial" w:cs="Arial"/>
          <w:kern w:val="0"/>
          <w:lang w:eastAsia="en-GB"/>
          <w14:ligatures w14:val="none"/>
        </w:rPr>
        <w:t xml:space="preserve"> And for the first dose any Antibiotic medication, this is required to be taken for at least 24hrs before a child can return to nursery.</w:t>
      </w:r>
    </w:p>
    <w:p w14:paraId="355B92A5" w14:textId="77777777" w:rsidR="0023498F" w:rsidRPr="000E5DB0" w:rsidRDefault="0023498F" w:rsidP="0023498F">
      <w:pPr>
        <w:numPr>
          <w:ilvl w:val="0"/>
          <w:numId w:val="12"/>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Any child who has been given Calpol/paracetamol must remain at home for a minimum of 24 hours following the last dose.</w:t>
      </w:r>
    </w:p>
    <w:p w14:paraId="151583C9" w14:textId="77777777" w:rsidR="0023498F" w:rsidRPr="000E5DB0" w:rsidRDefault="0023498F" w:rsidP="0023498F">
      <w:pPr>
        <w:numPr>
          <w:ilvl w:val="0"/>
          <w:numId w:val="12"/>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If Calpol/paracetamol is administered while a child is in the setting, parents/carers will be contacted, and the child may be required to be collected and excluded for the following 24 hours.</w:t>
      </w:r>
    </w:p>
    <w:p w14:paraId="756D6034" w14:textId="77777777" w:rsidR="0023498F" w:rsidRPr="000E5DB0" w:rsidRDefault="0023498F" w:rsidP="0023498F">
      <w:pPr>
        <w:numPr>
          <w:ilvl w:val="0"/>
          <w:numId w:val="12"/>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 xml:space="preserve">This exclusion period supports: </w:t>
      </w:r>
    </w:p>
    <w:p w14:paraId="00108ED9" w14:textId="77777777" w:rsidR="0023498F" w:rsidRPr="000E5DB0" w:rsidRDefault="0023498F" w:rsidP="0023498F">
      <w:pPr>
        <w:numPr>
          <w:ilvl w:val="1"/>
          <w:numId w:val="12"/>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the child’s recovery,</w:t>
      </w:r>
    </w:p>
    <w:p w14:paraId="1644DA4D" w14:textId="77777777" w:rsidR="0023498F" w:rsidRPr="000E5DB0" w:rsidRDefault="0023498F" w:rsidP="0023498F">
      <w:pPr>
        <w:numPr>
          <w:ilvl w:val="1"/>
          <w:numId w:val="12"/>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the identification of underlying illness or infection, and</w:t>
      </w:r>
    </w:p>
    <w:p w14:paraId="6A7769AE" w14:textId="77777777" w:rsidR="0023498F" w:rsidRPr="000E5DB0" w:rsidRDefault="0023498F" w:rsidP="0023498F">
      <w:pPr>
        <w:numPr>
          <w:ilvl w:val="1"/>
          <w:numId w:val="12"/>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the prevention of illness spreading within the setting.</w:t>
      </w:r>
    </w:p>
    <w:p w14:paraId="021E1811" w14:textId="77777777" w:rsidR="0023498F" w:rsidRPr="000E5DB0" w:rsidRDefault="0023498F" w:rsidP="0061631F">
      <w:p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This approach reflects best practice guidance and supports the nursery’s duty to promote good health under the EYFS.</w:t>
      </w:r>
    </w:p>
    <w:p w14:paraId="578DFBFF" w14:textId="77777777" w:rsidR="0023498F" w:rsidRPr="000E5DB0" w:rsidRDefault="00000000" w:rsidP="0023498F">
      <w:p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pict w14:anchorId="0515E83E">
          <v:rect id="_x0000_i1030" style="width:0;height:1.5pt" o:hralign="center" o:hrstd="t" o:hr="t" fillcolor="#a0a0a0" stroked="f"/>
        </w:pict>
      </w:r>
    </w:p>
    <w:p w14:paraId="09033E36" w14:textId="77777777" w:rsidR="00A5289F" w:rsidRDefault="00A5289F" w:rsidP="0023498F">
      <w:pPr>
        <w:spacing w:before="100" w:beforeAutospacing="1" w:after="100" w:afterAutospacing="1" w:line="300" w:lineRule="atLeast"/>
        <w:rPr>
          <w:rFonts w:ascii="Arial" w:eastAsia="Times New Roman" w:hAnsi="Arial" w:cs="Arial"/>
          <w:b/>
          <w:bCs/>
          <w:kern w:val="0"/>
          <w:lang w:eastAsia="en-GB"/>
          <w14:ligatures w14:val="none"/>
        </w:rPr>
      </w:pPr>
    </w:p>
    <w:p w14:paraId="41E6B955" w14:textId="77777777" w:rsidR="00A5289F" w:rsidRDefault="00A5289F" w:rsidP="0023498F">
      <w:pPr>
        <w:spacing w:before="100" w:beforeAutospacing="1" w:after="100" w:afterAutospacing="1" w:line="300" w:lineRule="atLeast"/>
        <w:rPr>
          <w:rFonts w:ascii="Arial" w:eastAsia="Times New Roman" w:hAnsi="Arial" w:cs="Arial"/>
          <w:b/>
          <w:bCs/>
          <w:kern w:val="0"/>
          <w:lang w:eastAsia="en-GB"/>
          <w14:ligatures w14:val="none"/>
        </w:rPr>
      </w:pPr>
    </w:p>
    <w:p w14:paraId="7D094BD6" w14:textId="5C764FF8" w:rsidR="0023498F" w:rsidRPr="000E5DB0" w:rsidRDefault="0023498F" w:rsidP="0023498F">
      <w:pPr>
        <w:spacing w:before="100" w:beforeAutospacing="1" w:after="100" w:afterAutospacing="1" w:line="300" w:lineRule="atLeast"/>
        <w:rPr>
          <w:rFonts w:ascii="Arial" w:eastAsia="Times New Roman" w:hAnsi="Arial" w:cs="Arial"/>
          <w:b/>
          <w:bCs/>
          <w:kern w:val="0"/>
          <w:lang w:eastAsia="en-GB"/>
          <w14:ligatures w14:val="none"/>
        </w:rPr>
      </w:pPr>
      <w:r w:rsidRPr="000E5DB0">
        <w:rPr>
          <w:rFonts w:ascii="Arial" w:eastAsia="Times New Roman" w:hAnsi="Arial" w:cs="Arial"/>
          <w:b/>
          <w:bCs/>
          <w:kern w:val="0"/>
          <w:lang w:eastAsia="en-GB"/>
          <w14:ligatures w14:val="none"/>
        </w:rPr>
        <w:lastRenderedPageBreak/>
        <w:t>Fever Management</w:t>
      </w:r>
    </w:p>
    <w:p w14:paraId="68AF5EA7" w14:textId="77777777" w:rsidR="0023498F" w:rsidRPr="000E5DB0" w:rsidRDefault="0023498F" w:rsidP="0023498F">
      <w:p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A raised temperature is a sign that a child may be unwell.</w:t>
      </w:r>
    </w:p>
    <w:p w14:paraId="2ACF2E12" w14:textId="77777777" w:rsidR="0023498F" w:rsidRPr="000E5DB0" w:rsidRDefault="0023498F" w:rsidP="0023498F">
      <w:pPr>
        <w:numPr>
          <w:ilvl w:val="0"/>
          <w:numId w:val="13"/>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The nursery does not use paracetamol to manage fevers so that children can remain in care.</w:t>
      </w:r>
    </w:p>
    <w:p w14:paraId="6927369D" w14:textId="09A43786" w:rsidR="0023498F" w:rsidRPr="000E5DB0" w:rsidRDefault="0023498F" w:rsidP="0023498F">
      <w:pPr>
        <w:numPr>
          <w:ilvl w:val="0"/>
          <w:numId w:val="13"/>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Parents/carers will be contacted if a child develops a temperature or shows signs of illness</w:t>
      </w:r>
      <w:r w:rsidR="00032A60">
        <w:rPr>
          <w:rFonts w:ascii="Arial" w:eastAsia="Times New Roman" w:hAnsi="Arial" w:cs="Arial"/>
          <w:kern w:val="0"/>
          <w:lang w:eastAsia="en-GB"/>
          <w14:ligatures w14:val="none"/>
        </w:rPr>
        <w:t>,</w:t>
      </w:r>
      <w:r w:rsidR="000B47F5">
        <w:rPr>
          <w:rFonts w:ascii="Arial" w:eastAsia="Times New Roman" w:hAnsi="Arial" w:cs="Arial"/>
          <w:kern w:val="0"/>
          <w:lang w:eastAsia="en-GB"/>
          <w14:ligatures w14:val="none"/>
        </w:rPr>
        <w:t xml:space="preserve"> including if a temperature is over 38</w:t>
      </w:r>
      <w:r w:rsidR="00032A60">
        <w:rPr>
          <w:rFonts w:ascii="Arial" w:eastAsia="Times New Roman" w:hAnsi="Arial" w:cs="Arial"/>
          <w:kern w:val="0"/>
          <w:vertAlign w:val="superscript"/>
          <w:lang w:eastAsia="en-GB"/>
          <w14:ligatures w14:val="none"/>
        </w:rPr>
        <w:t>0</w:t>
      </w:r>
      <w:r w:rsidRPr="000E5DB0">
        <w:rPr>
          <w:rFonts w:ascii="Arial" w:eastAsia="Times New Roman" w:hAnsi="Arial" w:cs="Arial"/>
          <w:kern w:val="0"/>
          <w:lang w:eastAsia="en-GB"/>
          <w14:ligatures w14:val="none"/>
        </w:rPr>
        <w:t>.</w:t>
      </w:r>
    </w:p>
    <w:p w14:paraId="3C82CC65" w14:textId="6B712BF9" w:rsidR="0061631F" w:rsidRPr="000E5DB0" w:rsidRDefault="0023498F" w:rsidP="0061631F">
      <w:pPr>
        <w:numPr>
          <w:ilvl w:val="0"/>
          <w:numId w:val="13"/>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Children who are unwell will be supported with comfort, supervision, and appropriate care until collected.</w:t>
      </w:r>
    </w:p>
    <w:p w14:paraId="20670937" w14:textId="43CA21E3" w:rsidR="0023498F" w:rsidRPr="000E5DB0" w:rsidRDefault="0061631F" w:rsidP="0061631F">
      <w:pPr>
        <w:spacing w:before="100" w:beforeAutospacing="1" w:after="100" w:afterAutospacing="1" w:line="300" w:lineRule="atLeast"/>
        <w:rPr>
          <w:rFonts w:ascii="Arial" w:eastAsia="Times New Roman" w:hAnsi="Arial" w:cs="Arial"/>
          <w:b/>
          <w:bCs/>
          <w:kern w:val="0"/>
          <w:lang w:eastAsia="en-GB"/>
          <w14:ligatures w14:val="none"/>
        </w:rPr>
      </w:pPr>
      <w:r w:rsidRPr="000E5DB0">
        <w:rPr>
          <w:rFonts w:ascii="Arial" w:eastAsia="Times New Roman" w:hAnsi="Arial" w:cs="Arial"/>
          <w:b/>
          <w:bCs/>
          <w:kern w:val="0"/>
          <w:lang w:eastAsia="en-GB"/>
          <w14:ligatures w14:val="none"/>
        </w:rPr>
        <w:t>Teething</w:t>
      </w:r>
    </w:p>
    <w:p w14:paraId="10C856F6" w14:textId="6C335100" w:rsidR="0061631F" w:rsidRPr="000E5DB0" w:rsidRDefault="0061631F" w:rsidP="0061631F">
      <w:pPr>
        <w:spacing w:before="100" w:beforeAutospacing="1" w:after="100" w:afterAutospacing="1"/>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The nursery recognises that teething may cause temporary discomfort for some children.</w:t>
      </w:r>
      <w:r w:rsidRPr="000E5DB0">
        <w:rPr>
          <w:rFonts w:ascii="Arial" w:eastAsia="Times New Roman" w:hAnsi="Arial" w:cs="Arial"/>
          <w:kern w:val="0"/>
          <w:lang w:eastAsia="en-GB"/>
          <w14:ligatures w14:val="none"/>
        </w:rPr>
        <w:br/>
      </w:r>
      <w:r w:rsidRPr="000E5DB0">
        <w:rPr>
          <w:rFonts w:ascii="Arial" w:eastAsia="Times New Roman" w:hAnsi="Arial" w:cs="Arial"/>
          <w:kern w:val="0"/>
          <w:lang w:eastAsia="en-GB"/>
          <w14:ligatures w14:val="none"/>
        </w:rPr>
        <w:br/>
        <w:t>We understand that teething can be uncomfortable for young children. Wherever possible, we encourage parents to supply teething</w:t>
      </w:r>
      <w:r w:rsidRPr="000E5DB0">
        <w:rPr>
          <w:rFonts w:ascii="Arial" w:eastAsia="Times New Roman" w:hAnsi="Arial" w:cs="Arial"/>
          <w:kern w:val="0"/>
          <w:lang w:eastAsia="en-GB"/>
          <w14:ligatures w14:val="none"/>
        </w:rPr>
        <w:noBreakHyphen/>
        <w:t>specific remedies, such as age</w:t>
      </w:r>
      <w:r w:rsidRPr="000E5DB0">
        <w:rPr>
          <w:rFonts w:ascii="Arial" w:eastAsia="Times New Roman" w:hAnsi="Arial" w:cs="Arial"/>
          <w:kern w:val="0"/>
          <w:lang w:eastAsia="en-GB"/>
          <w14:ligatures w14:val="none"/>
        </w:rPr>
        <w:noBreakHyphen/>
        <w:t>appropriate teething powders or gels, rather than Calpol.</w:t>
      </w:r>
    </w:p>
    <w:p w14:paraId="70BCE7DE" w14:textId="3AE82E7C" w:rsidR="0061631F" w:rsidRPr="000E5DB0" w:rsidRDefault="0061631F" w:rsidP="0061631F">
      <w:p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Teething Comfort – Preferred Options. Teething powders and gels:</w:t>
      </w:r>
    </w:p>
    <w:p w14:paraId="1A181AF3" w14:textId="77777777" w:rsidR="0061631F" w:rsidRPr="000E5DB0" w:rsidRDefault="0061631F" w:rsidP="0061631F">
      <w:pPr>
        <w:numPr>
          <w:ilvl w:val="0"/>
          <w:numId w:val="19"/>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Are designed specifically for teething discomfort,</w:t>
      </w:r>
    </w:p>
    <w:p w14:paraId="29CE93F3" w14:textId="77777777" w:rsidR="0061631F" w:rsidRPr="000E5DB0" w:rsidRDefault="0061631F" w:rsidP="0061631F">
      <w:pPr>
        <w:numPr>
          <w:ilvl w:val="0"/>
          <w:numId w:val="19"/>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Provide localised relief,</w:t>
      </w:r>
    </w:p>
    <w:p w14:paraId="750EA98A" w14:textId="77777777" w:rsidR="0061631F" w:rsidRPr="000E5DB0" w:rsidRDefault="0061631F" w:rsidP="0061631F">
      <w:pPr>
        <w:numPr>
          <w:ilvl w:val="0"/>
          <w:numId w:val="19"/>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Help to avoid the routine use of paracetamol.</w:t>
      </w:r>
    </w:p>
    <w:p w14:paraId="4E8B1249" w14:textId="77777777" w:rsidR="0061631F" w:rsidRPr="000E5DB0" w:rsidRDefault="0061631F" w:rsidP="0061631F">
      <w:p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Parents choosing to supply teething powders or gels must ensure that:</w:t>
      </w:r>
    </w:p>
    <w:p w14:paraId="48495DCD" w14:textId="77777777" w:rsidR="0061631F" w:rsidRPr="000E5DB0" w:rsidRDefault="0061631F" w:rsidP="0061631F">
      <w:pPr>
        <w:numPr>
          <w:ilvl w:val="0"/>
          <w:numId w:val="20"/>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They are clearly labelled with the child’s name,</w:t>
      </w:r>
    </w:p>
    <w:p w14:paraId="41A04ECD" w14:textId="77777777" w:rsidR="0061631F" w:rsidRPr="000E5DB0" w:rsidRDefault="0061631F" w:rsidP="0061631F">
      <w:pPr>
        <w:numPr>
          <w:ilvl w:val="0"/>
          <w:numId w:val="20"/>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They are appropriate for the child’s age,</w:t>
      </w:r>
    </w:p>
    <w:p w14:paraId="3DFBD355" w14:textId="77777777" w:rsidR="0061631F" w:rsidRPr="000E5DB0" w:rsidRDefault="0061631F" w:rsidP="0061631F">
      <w:pPr>
        <w:numPr>
          <w:ilvl w:val="0"/>
          <w:numId w:val="20"/>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Written parental consent has been provided,</w:t>
      </w:r>
    </w:p>
    <w:p w14:paraId="00E73AF3" w14:textId="77777777" w:rsidR="0061631F" w:rsidRPr="000E5DB0" w:rsidRDefault="0061631F" w:rsidP="0061631F">
      <w:pPr>
        <w:numPr>
          <w:ilvl w:val="0"/>
          <w:numId w:val="20"/>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Clear instructions for use are given.</w:t>
      </w:r>
    </w:p>
    <w:p w14:paraId="41CD324D" w14:textId="77777777" w:rsidR="0061631F" w:rsidRPr="000E5DB0" w:rsidRDefault="0061631F" w:rsidP="0061631F">
      <w:p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If your child requires Calpol for teething, this will be considered only under the nursery’s Teething Exception, which is time</w:t>
      </w:r>
      <w:r w:rsidRPr="000E5DB0">
        <w:rPr>
          <w:rFonts w:ascii="Arial" w:eastAsia="Times New Roman" w:hAnsi="Arial" w:cs="Arial"/>
          <w:kern w:val="0"/>
          <w:lang w:eastAsia="en-GB"/>
          <w14:ligatures w14:val="none"/>
        </w:rPr>
        <w:noBreakHyphen/>
        <w:t>limited and applied carefully to ensure children’s wellbeing and that illness is not masked.</w:t>
      </w:r>
    </w:p>
    <w:p w14:paraId="1F57ECE6" w14:textId="77F06786" w:rsidR="0061631F" w:rsidRPr="000E5DB0" w:rsidRDefault="0061631F" w:rsidP="0061631F">
      <w:p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In limited circumstances, Calpol/paracetamol may be administered for teething pain without triggering the 24</w:t>
      </w:r>
      <w:r w:rsidRPr="000E5DB0">
        <w:rPr>
          <w:rFonts w:ascii="Arial" w:eastAsia="Times New Roman" w:hAnsi="Arial" w:cs="Arial"/>
          <w:kern w:val="0"/>
          <w:lang w:eastAsia="en-GB"/>
          <w14:ligatures w14:val="none"/>
        </w:rPr>
        <w:noBreakHyphen/>
        <w:t>hour exclusion rule</w:t>
      </w:r>
      <w:r w:rsidR="000A006E">
        <w:rPr>
          <w:rFonts w:ascii="Arial" w:eastAsia="Times New Roman" w:hAnsi="Arial" w:cs="Arial"/>
          <w:kern w:val="0"/>
          <w:lang w:eastAsia="en-GB"/>
          <w14:ligatures w14:val="none"/>
        </w:rPr>
        <w:t xml:space="preserve"> when administered at home</w:t>
      </w:r>
      <w:r w:rsidRPr="000E5DB0">
        <w:rPr>
          <w:rFonts w:ascii="Arial" w:eastAsia="Times New Roman" w:hAnsi="Arial" w:cs="Arial"/>
          <w:kern w:val="0"/>
          <w:lang w:eastAsia="en-GB"/>
          <w14:ligatures w14:val="none"/>
        </w:rPr>
        <w:t>, provided that all of the following conditions are met:</w:t>
      </w:r>
    </w:p>
    <w:p w14:paraId="0B280861" w14:textId="4897AF2A" w:rsidR="0061631F" w:rsidRPr="000E5DB0" w:rsidRDefault="0061631F" w:rsidP="0061631F">
      <w:pPr>
        <w:numPr>
          <w:ilvl w:val="0"/>
          <w:numId w:val="15"/>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W</w:t>
      </w:r>
      <w:r w:rsidR="007B2430">
        <w:rPr>
          <w:rFonts w:ascii="Arial" w:eastAsia="Times New Roman" w:hAnsi="Arial" w:cs="Arial"/>
          <w:kern w:val="0"/>
          <w:lang w:eastAsia="en-GB"/>
          <w14:ligatures w14:val="none"/>
        </w:rPr>
        <w:t>e</w:t>
      </w:r>
      <w:r w:rsidRPr="000E5DB0">
        <w:rPr>
          <w:rFonts w:ascii="Arial" w:eastAsia="Times New Roman" w:hAnsi="Arial" w:cs="Arial"/>
          <w:kern w:val="0"/>
          <w:lang w:eastAsia="en-GB"/>
          <w14:ligatures w14:val="none"/>
        </w:rPr>
        <w:t xml:space="preserve"> strongly advise teething powder or gels as the first option.</w:t>
      </w:r>
    </w:p>
    <w:p w14:paraId="19D61608" w14:textId="47C2EAE4" w:rsidR="0061631F" w:rsidRPr="000E5DB0" w:rsidRDefault="0061631F" w:rsidP="0061631F">
      <w:pPr>
        <w:numPr>
          <w:ilvl w:val="0"/>
          <w:numId w:val="15"/>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The child is otherwise well, with no raised temperature, signs of illness, or infection</w:t>
      </w:r>
      <w:r w:rsidR="00697184">
        <w:rPr>
          <w:rFonts w:ascii="Arial" w:eastAsia="Times New Roman" w:hAnsi="Arial" w:cs="Arial"/>
          <w:kern w:val="0"/>
          <w:lang w:eastAsia="en-GB"/>
          <w14:ligatures w14:val="none"/>
        </w:rPr>
        <w:t>.</w:t>
      </w:r>
    </w:p>
    <w:p w14:paraId="7472836E" w14:textId="77777777" w:rsidR="0061631F" w:rsidRPr="000E5DB0" w:rsidRDefault="0061631F" w:rsidP="0061631F">
      <w:pPr>
        <w:numPr>
          <w:ilvl w:val="0"/>
          <w:numId w:val="15"/>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Administration is for comfort only, not to mask illness.</w:t>
      </w:r>
    </w:p>
    <w:p w14:paraId="46646466" w14:textId="77777777" w:rsidR="00711F9D" w:rsidRPr="000E5DB0" w:rsidRDefault="00711F9D" w:rsidP="00711F9D">
      <w:pPr>
        <w:spacing w:before="100" w:beforeAutospacing="1" w:after="100" w:afterAutospacing="1" w:line="300" w:lineRule="atLeast"/>
        <w:ind w:left="720"/>
        <w:rPr>
          <w:rFonts w:ascii="Arial" w:eastAsia="Times New Roman" w:hAnsi="Arial" w:cs="Arial"/>
          <w:kern w:val="0"/>
          <w:lang w:eastAsia="en-GB"/>
          <w14:ligatures w14:val="none"/>
        </w:rPr>
      </w:pPr>
    </w:p>
    <w:p w14:paraId="7619BC50" w14:textId="77777777" w:rsidR="00711F9D" w:rsidRPr="000E5DB0" w:rsidRDefault="00711F9D" w:rsidP="00711F9D">
      <w:pPr>
        <w:spacing w:before="100" w:beforeAutospacing="1" w:after="100" w:afterAutospacing="1" w:line="300" w:lineRule="atLeast"/>
        <w:ind w:left="720"/>
        <w:rPr>
          <w:rFonts w:ascii="Arial" w:eastAsia="Times New Roman" w:hAnsi="Arial" w:cs="Arial"/>
          <w:kern w:val="0"/>
          <w:lang w:eastAsia="en-GB"/>
          <w14:ligatures w14:val="none"/>
        </w:rPr>
      </w:pPr>
    </w:p>
    <w:p w14:paraId="22DF93BC" w14:textId="77777777" w:rsidR="00711F9D" w:rsidRPr="000E5DB0" w:rsidRDefault="00711F9D" w:rsidP="00711F9D">
      <w:pPr>
        <w:spacing w:before="100" w:beforeAutospacing="1" w:after="100" w:afterAutospacing="1" w:line="300" w:lineRule="atLeast"/>
        <w:ind w:left="720"/>
        <w:rPr>
          <w:rFonts w:ascii="Arial" w:eastAsia="Times New Roman" w:hAnsi="Arial" w:cs="Arial"/>
          <w:kern w:val="0"/>
          <w:lang w:eastAsia="en-GB"/>
          <w14:ligatures w14:val="none"/>
        </w:rPr>
      </w:pPr>
    </w:p>
    <w:p w14:paraId="682904C6" w14:textId="77777777" w:rsidR="0061631F" w:rsidRPr="000E5DB0" w:rsidRDefault="0061631F" w:rsidP="0061631F">
      <w:pPr>
        <w:spacing w:before="100" w:beforeAutospacing="1" w:after="100" w:afterAutospacing="1" w:line="300" w:lineRule="atLeast"/>
        <w:ind w:left="720"/>
        <w:rPr>
          <w:rFonts w:ascii="Arial" w:eastAsia="Times New Roman" w:hAnsi="Arial" w:cs="Arial"/>
          <w:b/>
          <w:bCs/>
          <w:kern w:val="0"/>
          <w:lang w:eastAsia="en-GB"/>
          <w14:ligatures w14:val="none"/>
        </w:rPr>
      </w:pPr>
      <w:r w:rsidRPr="000E5DB0">
        <w:rPr>
          <w:rFonts w:ascii="Arial" w:eastAsia="Times New Roman" w:hAnsi="Arial" w:cs="Arial"/>
          <w:b/>
          <w:bCs/>
          <w:kern w:val="0"/>
          <w:lang w:eastAsia="en-GB"/>
          <w14:ligatures w14:val="none"/>
        </w:rPr>
        <w:t>Time Limitation</w:t>
      </w:r>
    </w:p>
    <w:p w14:paraId="08A91CD7" w14:textId="77777777" w:rsidR="0061631F" w:rsidRPr="000E5DB0" w:rsidRDefault="0061631F" w:rsidP="0061631F">
      <w:pPr>
        <w:numPr>
          <w:ilvl w:val="0"/>
          <w:numId w:val="16"/>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Calpol/paracetamol for teething may be administered for a maximum of 3 consecutive days.</w:t>
      </w:r>
    </w:p>
    <w:p w14:paraId="5AC40FB6" w14:textId="77777777" w:rsidR="0061631F" w:rsidRPr="000E5DB0" w:rsidRDefault="0061631F" w:rsidP="0061631F">
      <w:pPr>
        <w:numPr>
          <w:ilvl w:val="0"/>
          <w:numId w:val="16"/>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If discomfort persists beyond this period, parents/carers will be advised to seek medical guidance.</w:t>
      </w:r>
    </w:p>
    <w:p w14:paraId="2E9BAE62" w14:textId="77777777" w:rsidR="0061631F" w:rsidRPr="000E5DB0" w:rsidRDefault="0061631F" w:rsidP="0061631F">
      <w:pPr>
        <w:numPr>
          <w:ilvl w:val="0"/>
          <w:numId w:val="16"/>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Continued need for Calpol after 3 days will result in exclusion until the child is symptom</w:t>
      </w:r>
      <w:r w:rsidRPr="000E5DB0">
        <w:rPr>
          <w:rFonts w:ascii="Arial" w:eastAsia="Times New Roman" w:hAnsi="Arial" w:cs="Arial"/>
          <w:kern w:val="0"/>
          <w:lang w:eastAsia="en-GB"/>
          <w14:ligatures w14:val="none"/>
        </w:rPr>
        <w:noBreakHyphen/>
        <w:t>free.</w:t>
      </w:r>
    </w:p>
    <w:p w14:paraId="257DA358" w14:textId="77777777" w:rsidR="0061631F" w:rsidRPr="000E5DB0" w:rsidRDefault="0061631F" w:rsidP="00711F9D">
      <w:pPr>
        <w:spacing w:before="100" w:beforeAutospacing="1" w:after="100" w:afterAutospacing="1" w:line="300" w:lineRule="atLeast"/>
        <w:ind w:left="360"/>
        <w:rPr>
          <w:rFonts w:ascii="Arial" w:eastAsia="Times New Roman" w:hAnsi="Arial" w:cs="Arial"/>
          <w:b/>
          <w:bCs/>
          <w:kern w:val="0"/>
          <w:lang w:eastAsia="en-GB"/>
          <w14:ligatures w14:val="none"/>
        </w:rPr>
      </w:pPr>
      <w:r w:rsidRPr="000E5DB0">
        <w:rPr>
          <w:rFonts w:ascii="Arial" w:eastAsia="Times New Roman" w:hAnsi="Arial" w:cs="Arial"/>
          <w:b/>
          <w:bCs/>
          <w:kern w:val="0"/>
          <w:lang w:eastAsia="en-GB"/>
          <w14:ligatures w14:val="none"/>
        </w:rPr>
        <w:t>Safeguarding and Welfare</w:t>
      </w:r>
    </w:p>
    <w:p w14:paraId="5FF03438" w14:textId="301092D3" w:rsidR="0061631F" w:rsidRPr="000E5DB0" w:rsidRDefault="0061631F" w:rsidP="0061631F">
      <w:pPr>
        <w:numPr>
          <w:ilvl w:val="0"/>
          <w:numId w:val="17"/>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The nursery will not administer Calpol for teething</w:t>
      </w:r>
      <w:r w:rsidR="00C165BB">
        <w:rPr>
          <w:rFonts w:ascii="Arial" w:eastAsia="Times New Roman" w:hAnsi="Arial" w:cs="Arial"/>
          <w:kern w:val="0"/>
          <w:lang w:eastAsia="en-GB"/>
          <w14:ligatures w14:val="none"/>
        </w:rPr>
        <w:t xml:space="preserve">, </w:t>
      </w:r>
      <w:r w:rsidR="00AB33F3">
        <w:rPr>
          <w:rFonts w:ascii="Arial" w:eastAsia="Times New Roman" w:hAnsi="Arial" w:cs="Arial"/>
          <w:kern w:val="0"/>
          <w:lang w:eastAsia="en-GB"/>
          <w14:ligatures w14:val="none"/>
        </w:rPr>
        <w:t>we will be contact parent/carers</w:t>
      </w:r>
      <w:r w:rsidRPr="000E5DB0">
        <w:rPr>
          <w:rFonts w:ascii="Arial" w:eastAsia="Times New Roman" w:hAnsi="Arial" w:cs="Arial"/>
          <w:kern w:val="0"/>
          <w:lang w:eastAsia="en-GB"/>
          <w14:ligatures w14:val="none"/>
        </w:rPr>
        <w:t xml:space="preserve"> if a child displays: </w:t>
      </w:r>
    </w:p>
    <w:p w14:paraId="1D102C9A" w14:textId="77777777" w:rsidR="0061631F" w:rsidRPr="000E5DB0" w:rsidRDefault="0061631F" w:rsidP="0061631F">
      <w:pPr>
        <w:numPr>
          <w:ilvl w:val="1"/>
          <w:numId w:val="17"/>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a fever,</w:t>
      </w:r>
    </w:p>
    <w:p w14:paraId="108BC4C6" w14:textId="77777777" w:rsidR="0061631F" w:rsidRPr="000E5DB0" w:rsidRDefault="0061631F" w:rsidP="0061631F">
      <w:pPr>
        <w:numPr>
          <w:ilvl w:val="1"/>
          <w:numId w:val="17"/>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lethargy,</w:t>
      </w:r>
    </w:p>
    <w:p w14:paraId="5D089594" w14:textId="77777777" w:rsidR="0061631F" w:rsidRPr="000E5DB0" w:rsidRDefault="0061631F" w:rsidP="0061631F">
      <w:pPr>
        <w:numPr>
          <w:ilvl w:val="1"/>
          <w:numId w:val="17"/>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reduced appetite,</w:t>
      </w:r>
    </w:p>
    <w:p w14:paraId="2D5F2AB4" w14:textId="77777777" w:rsidR="0061631F" w:rsidRPr="000E5DB0" w:rsidRDefault="0061631F" w:rsidP="0061631F">
      <w:pPr>
        <w:numPr>
          <w:ilvl w:val="1"/>
          <w:numId w:val="17"/>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or any signs of illness beyond teething discomfort.</w:t>
      </w:r>
    </w:p>
    <w:p w14:paraId="36F6105C" w14:textId="77777777" w:rsidR="0061631F" w:rsidRPr="000E5DB0" w:rsidRDefault="0061631F" w:rsidP="0061631F">
      <w:pPr>
        <w:numPr>
          <w:ilvl w:val="0"/>
          <w:numId w:val="17"/>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In such cases, the 24</w:t>
      </w:r>
      <w:r w:rsidRPr="000E5DB0">
        <w:rPr>
          <w:rFonts w:ascii="Arial" w:eastAsia="Times New Roman" w:hAnsi="Arial" w:cs="Arial"/>
          <w:kern w:val="0"/>
          <w:lang w:eastAsia="en-GB"/>
          <w14:ligatures w14:val="none"/>
        </w:rPr>
        <w:noBreakHyphen/>
        <w:t>hour exclusion policy will apply.</w:t>
      </w:r>
    </w:p>
    <w:p w14:paraId="18DE7284" w14:textId="77777777" w:rsidR="0061631F" w:rsidRPr="000E5DB0" w:rsidRDefault="0061631F" w:rsidP="00711F9D">
      <w:pPr>
        <w:spacing w:before="100" w:beforeAutospacing="1" w:after="100" w:afterAutospacing="1" w:line="300" w:lineRule="atLeast"/>
        <w:rPr>
          <w:rFonts w:ascii="Arial" w:eastAsia="Times New Roman" w:hAnsi="Arial" w:cs="Arial"/>
          <w:b/>
          <w:bCs/>
          <w:kern w:val="0"/>
          <w:lang w:eastAsia="en-GB"/>
          <w14:ligatures w14:val="none"/>
        </w:rPr>
      </w:pPr>
      <w:r w:rsidRPr="000E5DB0">
        <w:rPr>
          <w:rFonts w:ascii="Arial" w:eastAsia="Times New Roman" w:hAnsi="Arial" w:cs="Arial"/>
          <w:b/>
          <w:bCs/>
          <w:kern w:val="0"/>
          <w:lang w:eastAsia="en-GB"/>
          <w14:ligatures w14:val="none"/>
        </w:rPr>
        <w:t>Recording</w:t>
      </w:r>
    </w:p>
    <w:p w14:paraId="28DBE44F" w14:textId="77777777" w:rsidR="0061631F" w:rsidRPr="000E5DB0" w:rsidRDefault="0061631F" w:rsidP="0061631F">
      <w:pPr>
        <w:numPr>
          <w:ilvl w:val="0"/>
          <w:numId w:val="18"/>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 xml:space="preserve">All administrations under the teething exception will be: </w:t>
      </w:r>
    </w:p>
    <w:p w14:paraId="16D26093" w14:textId="77777777" w:rsidR="0061631F" w:rsidRPr="000E5DB0" w:rsidRDefault="0061631F" w:rsidP="0061631F">
      <w:pPr>
        <w:numPr>
          <w:ilvl w:val="1"/>
          <w:numId w:val="18"/>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Recorded on the Medication Record Form,</w:t>
      </w:r>
    </w:p>
    <w:p w14:paraId="1FCFB1E2" w14:textId="77777777" w:rsidR="0061631F" w:rsidRPr="000E5DB0" w:rsidRDefault="0061631F" w:rsidP="0061631F">
      <w:pPr>
        <w:numPr>
          <w:ilvl w:val="1"/>
          <w:numId w:val="18"/>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Signed by designated staff,</w:t>
      </w:r>
    </w:p>
    <w:p w14:paraId="7DE7F3B4" w14:textId="77777777" w:rsidR="0061631F" w:rsidRPr="000E5DB0" w:rsidRDefault="0061631F" w:rsidP="0061631F">
      <w:pPr>
        <w:numPr>
          <w:ilvl w:val="1"/>
          <w:numId w:val="18"/>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Communicated to parents on the same day.</w:t>
      </w:r>
    </w:p>
    <w:p w14:paraId="6BE967E1" w14:textId="5937E6D8" w:rsidR="0061631F" w:rsidRPr="000E5DB0" w:rsidRDefault="0061631F" w:rsidP="0061631F">
      <w:pPr>
        <w:spacing w:before="100" w:beforeAutospacing="1" w:after="100" w:afterAutospacing="1" w:line="300" w:lineRule="atLeast"/>
        <w:ind w:left="720"/>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This exception is applied as best practice, supporting children’s comfort while ensuring that illness is not masked and the health of all children within the setting is protected.</w:t>
      </w:r>
    </w:p>
    <w:p w14:paraId="2CFA5462" w14:textId="32DA8B67" w:rsidR="00711F9D" w:rsidRPr="000E5DB0" w:rsidRDefault="00000000" w:rsidP="00711F9D">
      <w:p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pict w14:anchorId="1A83EBBA">
          <v:rect id="_x0000_i1031" style="width:410.3pt;height:1.5pt" o:hrpct="988" o:hralign="center" o:hrstd="t" o:hr="t" fillcolor="#a0a0a0" stroked="f"/>
        </w:pict>
      </w:r>
    </w:p>
    <w:p w14:paraId="0BFFAB64" w14:textId="4E34099C" w:rsidR="00711F9D" w:rsidRPr="000E5DB0" w:rsidRDefault="00711F9D" w:rsidP="00711F9D">
      <w:pPr>
        <w:spacing w:before="100" w:beforeAutospacing="1" w:after="100" w:afterAutospacing="1" w:line="300" w:lineRule="atLeast"/>
        <w:rPr>
          <w:rFonts w:ascii="Arial" w:eastAsia="Times New Roman" w:hAnsi="Arial" w:cs="Arial"/>
          <w:b/>
          <w:bCs/>
          <w:kern w:val="0"/>
          <w:lang w:eastAsia="en-GB"/>
          <w14:ligatures w14:val="none"/>
        </w:rPr>
      </w:pPr>
      <w:r w:rsidRPr="000E5DB0">
        <w:rPr>
          <w:rFonts w:ascii="Arial" w:eastAsia="Times New Roman" w:hAnsi="Arial" w:cs="Arial"/>
          <w:b/>
          <w:bCs/>
          <w:kern w:val="0"/>
          <w:lang w:eastAsia="en-GB"/>
          <w14:ligatures w14:val="none"/>
        </w:rPr>
        <w:t>First Dose and Important Medication Procedures</w:t>
      </w:r>
    </w:p>
    <w:p w14:paraId="6A5EC3F0" w14:textId="6E84E666" w:rsidR="00711F9D" w:rsidRPr="000E5DB0" w:rsidRDefault="00711F9D" w:rsidP="00711F9D">
      <w:p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The nursery will never administer the first dose of any medication. All medications must be tried at home first so that parents/carers can monitor their child for any adverse or allergic reactions before the medicine is brought into nursery.</w:t>
      </w:r>
    </w:p>
    <w:p w14:paraId="508FB942" w14:textId="77777777" w:rsidR="00711F9D" w:rsidRPr="000E5DB0" w:rsidRDefault="00711F9D" w:rsidP="00711F9D">
      <w:pPr>
        <w:spacing w:before="100" w:beforeAutospacing="1" w:after="100" w:afterAutospacing="1" w:line="300" w:lineRule="atLeast"/>
        <w:ind w:left="720"/>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Administration of Medication</w:t>
      </w:r>
    </w:p>
    <w:p w14:paraId="34C30879" w14:textId="77777777" w:rsidR="00711F9D" w:rsidRPr="000E5DB0" w:rsidRDefault="00711F9D" w:rsidP="00711F9D">
      <w:pPr>
        <w:numPr>
          <w:ilvl w:val="0"/>
          <w:numId w:val="24"/>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Medication will not be mixed into food, milk, or drinks from home.</w:t>
      </w:r>
    </w:p>
    <w:p w14:paraId="3928C839" w14:textId="77777777" w:rsidR="00711F9D" w:rsidRPr="000E5DB0" w:rsidRDefault="00711F9D" w:rsidP="00711F9D">
      <w:pPr>
        <w:numPr>
          <w:ilvl w:val="0"/>
          <w:numId w:val="24"/>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If a medication needs to be mixed with water as part of its preparation (for example, Movicol sachets), it must be brought into nursery in its original packaging with clear, written administration instructions so staff can prepare it safely and correctly.</w:t>
      </w:r>
    </w:p>
    <w:p w14:paraId="6C960A5F" w14:textId="77777777" w:rsidR="00711F9D" w:rsidRPr="000E5DB0" w:rsidRDefault="00711F9D" w:rsidP="00711F9D">
      <w:pPr>
        <w:numPr>
          <w:ilvl w:val="0"/>
          <w:numId w:val="24"/>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lastRenderedPageBreak/>
        <w:t>All required details must be provided, and a completed Medication Consent and Record Form must be in place before any medication is administered.</w:t>
      </w:r>
    </w:p>
    <w:p w14:paraId="7961C40A" w14:textId="1039652E" w:rsidR="00711F9D" w:rsidRPr="000E5DB0" w:rsidRDefault="00711F9D" w:rsidP="006B5D8D">
      <w:pPr>
        <w:spacing w:before="100" w:beforeAutospacing="1" w:after="100" w:afterAutospacing="1" w:line="300" w:lineRule="atLeast"/>
        <w:rPr>
          <w:rFonts w:ascii="Arial" w:eastAsia="Times New Roman" w:hAnsi="Arial" w:cs="Arial"/>
          <w:b/>
          <w:bCs/>
          <w:kern w:val="0"/>
          <w:lang w:eastAsia="en-GB"/>
          <w14:ligatures w14:val="none"/>
        </w:rPr>
      </w:pPr>
      <w:r w:rsidRPr="000E5DB0">
        <w:rPr>
          <w:rFonts w:ascii="Arial" w:eastAsia="Times New Roman" w:hAnsi="Arial" w:cs="Arial"/>
          <w:b/>
          <w:bCs/>
          <w:kern w:val="0"/>
          <w:lang w:eastAsia="en-GB"/>
          <w14:ligatures w14:val="none"/>
        </w:rPr>
        <w:t>Medication Given Before Arrival</w:t>
      </w:r>
      <w:r w:rsidR="00D1683D" w:rsidRPr="000E5DB0">
        <w:rPr>
          <w:rFonts w:ascii="Arial" w:eastAsia="Times New Roman" w:hAnsi="Arial" w:cs="Arial"/>
          <w:b/>
          <w:bCs/>
          <w:kern w:val="0"/>
          <w:lang w:eastAsia="en-GB"/>
          <w14:ligatures w14:val="none"/>
        </w:rPr>
        <w:br/>
      </w:r>
      <w:r w:rsidR="00D1683D" w:rsidRPr="000E5DB0">
        <w:rPr>
          <w:rFonts w:ascii="Arial" w:eastAsia="Times New Roman" w:hAnsi="Arial" w:cs="Arial"/>
          <w:b/>
          <w:bCs/>
          <w:kern w:val="0"/>
          <w:lang w:eastAsia="en-GB"/>
          <w14:ligatures w14:val="none"/>
        </w:rPr>
        <w:br/>
      </w:r>
      <w:r w:rsidRPr="000E5DB0">
        <w:rPr>
          <w:rFonts w:ascii="Arial" w:eastAsia="Times New Roman" w:hAnsi="Arial" w:cs="Arial"/>
          <w:kern w:val="0"/>
          <w:lang w:eastAsia="en-GB"/>
          <w14:ligatures w14:val="none"/>
        </w:rPr>
        <w:t>It is essential that parents inform staff if a child has been given medication before arriving at nursery.</w:t>
      </w:r>
    </w:p>
    <w:p w14:paraId="36AAA453" w14:textId="77777777" w:rsidR="00711F9D" w:rsidRPr="000E5DB0" w:rsidRDefault="00711F9D" w:rsidP="00711F9D">
      <w:pPr>
        <w:spacing w:before="100" w:beforeAutospacing="1" w:after="100" w:afterAutospacing="1" w:line="300" w:lineRule="atLeast"/>
        <w:ind w:left="720"/>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Parents must provide:</w:t>
      </w:r>
    </w:p>
    <w:p w14:paraId="4B6EE52F" w14:textId="77777777" w:rsidR="00711F9D" w:rsidRPr="000E5DB0" w:rsidRDefault="00711F9D" w:rsidP="00711F9D">
      <w:pPr>
        <w:numPr>
          <w:ilvl w:val="0"/>
          <w:numId w:val="25"/>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The name of the medication,</w:t>
      </w:r>
    </w:p>
    <w:p w14:paraId="785B1E87" w14:textId="77777777" w:rsidR="00711F9D" w:rsidRPr="000E5DB0" w:rsidRDefault="00711F9D" w:rsidP="00711F9D">
      <w:pPr>
        <w:numPr>
          <w:ilvl w:val="0"/>
          <w:numId w:val="25"/>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The dosage given,</w:t>
      </w:r>
    </w:p>
    <w:p w14:paraId="5AAF14CE" w14:textId="77777777" w:rsidR="00711F9D" w:rsidRPr="000E5DB0" w:rsidRDefault="00711F9D" w:rsidP="00711F9D">
      <w:pPr>
        <w:numPr>
          <w:ilvl w:val="0"/>
          <w:numId w:val="25"/>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The time it was administered,</w:t>
      </w:r>
    </w:p>
    <w:p w14:paraId="09BE151B" w14:textId="77777777" w:rsidR="00711F9D" w:rsidRPr="000E5DB0" w:rsidRDefault="00711F9D" w:rsidP="00711F9D">
      <w:pPr>
        <w:numPr>
          <w:ilvl w:val="0"/>
          <w:numId w:val="25"/>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And the reason for administration.</w:t>
      </w:r>
    </w:p>
    <w:p w14:paraId="5C3C605C" w14:textId="77777777" w:rsidR="00711F9D" w:rsidRPr="000E5DB0" w:rsidRDefault="00711F9D" w:rsidP="00711F9D">
      <w:pPr>
        <w:spacing w:before="100" w:beforeAutospacing="1" w:after="100" w:afterAutospacing="1" w:line="300" w:lineRule="atLeast"/>
        <w:ind w:left="720"/>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This information is required to:</w:t>
      </w:r>
    </w:p>
    <w:p w14:paraId="13498211" w14:textId="77777777" w:rsidR="00711F9D" w:rsidRPr="000E5DB0" w:rsidRDefault="00711F9D" w:rsidP="00711F9D">
      <w:pPr>
        <w:numPr>
          <w:ilvl w:val="0"/>
          <w:numId w:val="26"/>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Prevent the risk of overdose, and</w:t>
      </w:r>
    </w:p>
    <w:p w14:paraId="060F7516" w14:textId="77777777" w:rsidR="00711F9D" w:rsidRPr="000E5DB0" w:rsidRDefault="00711F9D" w:rsidP="00711F9D">
      <w:pPr>
        <w:numPr>
          <w:ilvl w:val="0"/>
          <w:numId w:val="26"/>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Ensure accurate information is available should a child become unwell or require emergency medical treatment.</w:t>
      </w:r>
    </w:p>
    <w:p w14:paraId="1A0B753B" w14:textId="77777777" w:rsidR="00711F9D" w:rsidRPr="000E5DB0" w:rsidRDefault="00711F9D" w:rsidP="00711F9D">
      <w:pPr>
        <w:spacing w:before="100" w:beforeAutospacing="1" w:after="100" w:afterAutospacing="1" w:line="300" w:lineRule="atLeast"/>
        <w:ind w:left="720"/>
        <w:rPr>
          <w:rFonts w:ascii="Arial" w:eastAsia="Times New Roman" w:hAnsi="Arial" w:cs="Arial"/>
          <w:b/>
          <w:bCs/>
          <w:kern w:val="0"/>
          <w:lang w:eastAsia="en-GB"/>
          <w14:ligatures w14:val="none"/>
        </w:rPr>
      </w:pPr>
      <w:r w:rsidRPr="000E5DB0">
        <w:rPr>
          <w:rFonts w:ascii="Arial" w:eastAsia="Times New Roman" w:hAnsi="Arial" w:cs="Arial"/>
          <w:b/>
          <w:bCs/>
          <w:kern w:val="0"/>
          <w:lang w:eastAsia="en-GB"/>
          <w14:ligatures w14:val="none"/>
        </w:rPr>
        <w:t>Bringing Medication Into Nursery</w:t>
      </w:r>
    </w:p>
    <w:p w14:paraId="449D20AA" w14:textId="77777777" w:rsidR="00711F9D" w:rsidRPr="000E5DB0" w:rsidRDefault="00711F9D" w:rsidP="00711F9D">
      <w:pPr>
        <w:numPr>
          <w:ilvl w:val="0"/>
          <w:numId w:val="27"/>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Parents must hand any medication directly to a member of staff on arrival.</w:t>
      </w:r>
    </w:p>
    <w:p w14:paraId="5AFAF77E" w14:textId="77777777" w:rsidR="00711F9D" w:rsidRPr="000E5DB0" w:rsidRDefault="00711F9D" w:rsidP="00711F9D">
      <w:pPr>
        <w:numPr>
          <w:ilvl w:val="0"/>
          <w:numId w:val="27"/>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Medication will be stored safely out of children’s reach, or in the main nursery fridge where refrigeration is required.</w:t>
      </w:r>
    </w:p>
    <w:p w14:paraId="68F57F87" w14:textId="77777777" w:rsidR="00711F9D" w:rsidRPr="000E5DB0" w:rsidRDefault="00711F9D" w:rsidP="00711F9D">
      <w:pPr>
        <w:numPr>
          <w:ilvl w:val="0"/>
          <w:numId w:val="27"/>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Please do not leave medication in your child’s bag.</w:t>
      </w:r>
    </w:p>
    <w:p w14:paraId="2D2A4752" w14:textId="77777777" w:rsidR="00711F9D" w:rsidRPr="000E5DB0" w:rsidRDefault="00711F9D" w:rsidP="00711F9D">
      <w:pPr>
        <w:numPr>
          <w:ilvl w:val="0"/>
          <w:numId w:val="27"/>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Do not send drinks into nursery with medication added, including paracetamol.</w:t>
      </w:r>
    </w:p>
    <w:p w14:paraId="49FED022" w14:textId="77777777" w:rsidR="00711F9D" w:rsidRPr="000E5DB0" w:rsidRDefault="00711F9D" w:rsidP="00711F9D">
      <w:pPr>
        <w:spacing w:before="100" w:beforeAutospacing="1" w:after="100" w:afterAutospacing="1" w:line="300" w:lineRule="atLeast"/>
        <w:ind w:left="720"/>
        <w:rPr>
          <w:rFonts w:ascii="Arial" w:eastAsia="Times New Roman" w:hAnsi="Arial" w:cs="Arial"/>
          <w:b/>
          <w:bCs/>
          <w:kern w:val="0"/>
          <w:lang w:eastAsia="en-GB"/>
          <w14:ligatures w14:val="none"/>
        </w:rPr>
      </w:pPr>
      <w:r w:rsidRPr="000E5DB0">
        <w:rPr>
          <w:rFonts w:ascii="Arial" w:eastAsia="Times New Roman" w:hAnsi="Arial" w:cs="Arial"/>
          <w:b/>
          <w:bCs/>
          <w:kern w:val="0"/>
          <w:lang w:eastAsia="en-GB"/>
          <w14:ligatures w14:val="none"/>
        </w:rPr>
        <w:t>If a Child Refuses Medication</w:t>
      </w:r>
    </w:p>
    <w:p w14:paraId="4F837CCC" w14:textId="77777777" w:rsidR="00711F9D" w:rsidRPr="000E5DB0" w:rsidRDefault="00711F9D" w:rsidP="00711F9D">
      <w:pPr>
        <w:spacing w:before="100" w:beforeAutospacing="1" w:after="100" w:afterAutospacing="1" w:line="300" w:lineRule="atLeast"/>
        <w:ind w:left="720"/>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If a child refuses to take their medication:</w:t>
      </w:r>
    </w:p>
    <w:p w14:paraId="02576CCA" w14:textId="77777777" w:rsidR="00711F9D" w:rsidRPr="000E5DB0" w:rsidRDefault="00711F9D" w:rsidP="00711F9D">
      <w:pPr>
        <w:numPr>
          <w:ilvl w:val="0"/>
          <w:numId w:val="28"/>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This will be documented on the Medication Record Form, and</w:t>
      </w:r>
    </w:p>
    <w:p w14:paraId="6EF52A37" w14:textId="77777777" w:rsidR="00711F9D" w:rsidRPr="000E5DB0" w:rsidRDefault="00711F9D" w:rsidP="00711F9D">
      <w:pPr>
        <w:numPr>
          <w:ilvl w:val="0"/>
          <w:numId w:val="28"/>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Noted on the child’s daily record/day sheet,</w:t>
      </w:r>
    </w:p>
    <w:p w14:paraId="4E617FF6" w14:textId="77777777" w:rsidR="00711F9D" w:rsidRPr="000E5DB0" w:rsidRDefault="00711F9D" w:rsidP="00711F9D">
      <w:pPr>
        <w:numPr>
          <w:ilvl w:val="0"/>
          <w:numId w:val="28"/>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Parents will be informed accordingly.</w:t>
      </w:r>
    </w:p>
    <w:p w14:paraId="760E3B23" w14:textId="77777777" w:rsidR="00711F9D" w:rsidRPr="000E5DB0" w:rsidRDefault="00711F9D" w:rsidP="0061631F">
      <w:pPr>
        <w:spacing w:before="100" w:beforeAutospacing="1" w:after="100" w:afterAutospacing="1" w:line="300" w:lineRule="atLeast"/>
        <w:ind w:left="720"/>
        <w:rPr>
          <w:rFonts w:ascii="Arial" w:eastAsia="Times New Roman" w:hAnsi="Arial" w:cs="Arial"/>
          <w:kern w:val="0"/>
          <w:lang w:eastAsia="en-GB"/>
          <w14:ligatures w14:val="none"/>
        </w:rPr>
      </w:pPr>
    </w:p>
    <w:p w14:paraId="2BD95734" w14:textId="77777777" w:rsidR="0023498F" w:rsidRPr="000E5DB0" w:rsidRDefault="00000000" w:rsidP="0023498F">
      <w:p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pict w14:anchorId="347B5104">
          <v:rect id="_x0000_i1032" style="width:0;height:1.5pt" o:hralign="center" o:hrstd="t" o:hr="t" fillcolor="#a0a0a0" stroked="f"/>
        </w:pict>
      </w:r>
    </w:p>
    <w:p w14:paraId="676EF43E" w14:textId="77777777" w:rsidR="00FF5279" w:rsidRDefault="00FF5279" w:rsidP="0023498F">
      <w:pPr>
        <w:spacing w:before="100" w:beforeAutospacing="1" w:after="100" w:afterAutospacing="1" w:line="300" w:lineRule="atLeast"/>
        <w:rPr>
          <w:rFonts w:ascii="Arial" w:eastAsia="Times New Roman" w:hAnsi="Arial" w:cs="Arial"/>
          <w:b/>
          <w:bCs/>
          <w:kern w:val="0"/>
          <w:lang w:eastAsia="en-GB"/>
          <w14:ligatures w14:val="none"/>
        </w:rPr>
      </w:pPr>
    </w:p>
    <w:p w14:paraId="6D9EC5D1" w14:textId="77777777" w:rsidR="00FF5279" w:rsidRDefault="00FF5279" w:rsidP="0023498F">
      <w:pPr>
        <w:spacing w:before="100" w:beforeAutospacing="1" w:after="100" w:afterAutospacing="1" w:line="300" w:lineRule="atLeast"/>
        <w:rPr>
          <w:rFonts w:ascii="Arial" w:eastAsia="Times New Roman" w:hAnsi="Arial" w:cs="Arial"/>
          <w:b/>
          <w:bCs/>
          <w:kern w:val="0"/>
          <w:lang w:eastAsia="en-GB"/>
          <w14:ligatures w14:val="none"/>
        </w:rPr>
      </w:pPr>
    </w:p>
    <w:p w14:paraId="5154A776" w14:textId="77777777" w:rsidR="00FF5279" w:rsidRDefault="00FF5279" w:rsidP="0023498F">
      <w:pPr>
        <w:spacing w:before="100" w:beforeAutospacing="1" w:after="100" w:afterAutospacing="1" w:line="300" w:lineRule="atLeast"/>
        <w:rPr>
          <w:rFonts w:ascii="Arial" w:eastAsia="Times New Roman" w:hAnsi="Arial" w:cs="Arial"/>
          <w:b/>
          <w:bCs/>
          <w:kern w:val="0"/>
          <w:lang w:eastAsia="en-GB"/>
          <w14:ligatures w14:val="none"/>
        </w:rPr>
      </w:pPr>
    </w:p>
    <w:p w14:paraId="4BF31FA9" w14:textId="7F17DBB5" w:rsidR="0023498F" w:rsidRPr="000E5DB0" w:rsidRDefault="0023498F" w:rsidP="0023498F">
      <w:pPr>
        <w:spacing w:before="100" w:beforeAutospacing="1" w:after="100" w:afterAutospacing="1" w:line="300" w:lineRule="atLeast"/>
        <w:rPr>
          <w:rFonts w:ascii="Arial" w:eastAsia="Times New Roman" w:hAnsi="Arial" w:cs="Arial"/>
          <w:b/>
          <w:bCs/>
          <w:kern w:val="0"/>
          <w:lang w:eastAsia="en-GB"/>
          <w14:ligatures w14:val="none"/>
        </w:rPr>
      </w:pPr>
      <w:r w:rsidRPr="000E5DB0">
        <w:rPr>
          <w:rFonts w:ascii="Arial" w:eastAsia="Times New Roman" w:hAnsi="Arial" w:cs="Arial"/>
          <w:b/>
          <w:bCs/>
          <w:kern w:val="0"/>
          <w:lang w:eastAsia="en-GB"/>
          <w14:ligatures w14:val="none"/>
        </w:rPr>
        <w:lastRenderedPageBreak/>
        <w:t>Recording and Communication</w:t>
      </w:r>
    </w:p>
    <w:p w14:paraId="491271F5" w14:textId="77777777" w:rsidR="0023498F" w:rsidRPr="000E5DB0" w:rsidRDefault="0023498F" w:rsidP="0023498F">
      <w:p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Where Calpol/paracetamol is administered:</w:t>
      </w:r>
    </w:p>
    <w:p w14:paraId="63AA9C7E" w14:textId="77777777" w:rsidR="0023498F" w:rsidRPr="000E5DB0" w:rsidRDefault="0023498F" w:rsidP="0023498F">
      <w:pPr>
        <w:numPr>
          <w:ilvl w:val="0"/>
          <w:numId w:val="14"/>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The administration will be recorded on the Medication Record Form, including time, dosage, and staff signature.</w:t>
      </w:r>
    </w:p>
    <w:p w14:paraId="23427B78" w14:textId="77777777" w:rsidR="0023498F" w:rsidRPr="000E5DB0" w:rsidRDefault="0023498F" w:rsidP="0023498F">
      <w:pPr>
        <w:numPr>
          <w:ilvl w:val="0"/>
          <w:numId w:val="14"/>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Parents/carers will be informed on the same day.</w:t>
      </w:r>
    </w:p>
    <w:p w14:paraId="4887816F" w14:textId="77777777" w:rsidR="0023498F" w:rsidRPr="000E5DB0" w:rsidRDefault="0023498F" w:rsidP="0023498F">
      <w:pPr>
        <w:numPr>
          <w:ilvl w:val="0"/>
          <w:numId w:val="14"/>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The 24</w:t>
      </w:r>
      <w:r w:rsidRPr="000E5DB0">
        <w:rPr>
          <w:rFonts w:ascii="Arial" w:eastAsia="Times New Roman" w:hAnsi="Arial" w:cs="Arial"/>
          <w:kern w:val="0"/>
          <w:lang w:eastAsia="en-GB"/>
          <w14:ligatures w14:val="none"/>
        </w:rPr>
        <w:noBreakHyphen/>
        <w:t>hour exclusion period will be clearly communicated to parents/carers.</w:t>
      </w:r>
    </w:p>
    <w:p w14:paraId="6C455461" w14:textId="77777777" w:rsidR="005E1F50" w:rsidRPr="000E5DB0" w:rsidRDefault="00000000" w:rsidP="005E1F50">
      <w:pPr>
        <w:spacing w:after="0"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pict w14:anchorId="34B18D17">
          <v:rect id="_x0000_i1033" style="width:0;height:1.5pt" o:hralign="center" o:hrstd="t" o:hr="t" fillcolor="#a0a0a0" stroked="f"/>
        </w:pict>
      </w:r>
    </w:p>
    <w:p w14:paraId="3AC31070" w14:textId="77777777" w:rsidR="005E1F50" w:rsidRPr="000E5DB0" w:rsidRDefault="005E1F50" w:rsidP="005E1F50">
      <w:pPr>
        <w:spacing w:before="100" w:beforeAutospacing="1" w:after="100" w:afterAutospacing="1" w:line="300" w:lineRule="atLeast"/>
        <w:outlineLvl w:val="1"/>
        <w:rPr>
          <w:rFonts w:ascii="Arial" w:eastAsia="Times New Roman" w:hAnsi="Arial" w:cs="Arial"/>
          <w:b/>
          <w:bCs/>
          <w:kern w:val="0"/>
          <w:lang w:eastAsia="en-GB"/>
          <w14:ligatures w14:val="none"/>
        </w:rPr>
      </w:pPr>
      <w:r w:rsidRPr="000E5DB0">
        <w:rPr>
          <w:rFonts w:ascii="Arial" w:eastAsia="Times New Roman" w:hAnsi="Arial" w:cs="Arial"/>
          <w:b/>
          <w:bCs/>
          <w:kern w:val="0"/>
          <w:lang w:eastAsia="en-GB"/>
          <w14:ligatures w14:val="none"/>
        </w:rPr>
        <w:t>Staff Training and Responsibilities</w:t>
      </w:r>
    </w:p>
    <w:p w14:paraId="685A749F" w14:textId="77777777" w:rsidR="005E1F50" w:rsidRPr="000E5DB0" w:rsidRDefault="005E1F50" w:rsidP="005E1F50">
      <w:pPr>
        <w:numPr>
          <w:ilvl w:val="0"/>
          <w:numId w:val="5"/>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Only designated staff may administer medicines.</w:t>
      </w:r>
    </w:p>
    <w:p w14:paraId="7138F317" w14:textId="77777777" w:rsidR="005E1F50" w:rsidRPr="000E5DB0" w:rsidRDefault="005E1F50" w:rsidP="005E1F50">
      <w:pPr>
        <w:numPr>
          <w:ilvl w:val="0"/>
          <w:numId w:val="5"/>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Staff will receive appropriate training when:</w:t>
      </w:r>
    </w:p>
    <w:p w14:paraId="30D2B8CF" w14:textId="77777777" w:rsidR="005E1F50" w:rsidRPr="000E5DB0" w:rsidRDefault="005E1F50" w:rsidP="005E1F50">
      <w:pPr>
        <w:numPr>
          <w:ilvl w:val="1"/>
          <w:numId w:val="5"/>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Medication requires technical knowledge (e.g. inhalers, auto</w:t>
      </w:r>
      <w:r w:rsidRPr="000E5DB0">
        <w:rPr>
          <w:rFonts w:ascii="Arial" w:eastAsia="Times New Roman" w:hAnsi="Arial" w:cs="Arial"/>
          <w:kern w:val="0"/>
          <w:lang w:eastAsia="en-GB"/>
          <w14:ligatures w14:val="none"/>
        </w:rPr>
        <w:noBreakHyphen/>
        <w:t>injectors),</w:t>
      </w:r>
    </w:p>
    <w:p w14:paraId="1F08B5FE" w14:textId="1B7AE584" w:rsidR="005E1F50" w:rsidRPr="000E5DB0" w:rsidRDefault="005E1F50" w:rsidP="005E1F50">
      <w:pPr>
        <w:numPr>
          <w:ilvl w:val="1"/>
          <w:numId w:val="5"/>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A child has a long</w:t>
      </w:r>
      <w:r w:rsidRPr="000E5DB0">
        <w:rPr>
          <w:rFonts w:ascii="Arial" w:eastAsia="Times New Roman" w:hAnsi="Arial" w:cs="Arial"/>
          <w:kern w:val="0"/>
          <w:lang w:eastAsia="en-GB"/>
          <w14:ligatures w14:val="none"/>
        </w:rPr>
        <w:noBreakHyphen/>
        <w:t xml:space="preserve">term medical condition requiring ongoing support. </w:t>
      </w:r>
    </w:p>
    <w:p w14:paraId="2C3A8E1E" w14:textId="77777777" w:rsidR="005E1F50" w:rsidRPr="000E5DB0" w:rsidRDefault="005E1F50" w:rsidP="005E1F50">
      <w:pPr>
        <w:numPr>
          <w:ilvl w:val="0"/>
          <w:numId w:val="5"/>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Training records are maintained and reviewed regularly.</w:t>
      </w:r>
    </w:p>
    <w:p w14:paraId="5D6ADB41" w14:textId="77777777" w:rsidR="005E1F50" w:rsidRPr="000E5DB0" w:rsidRDefault="005E1F50" w:rsidP="005E1F50">
      <w:pPr>
        <w:numPr>
          <w:ilvl w:val="0"/>
          <w:numId w:val="5"/>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Staff must follow this policy at all times and seek guidance if unsure.</w:t>
      </w:r>
    </w:p>
    <w:p w14:paraId="676A3BF4" w14:textId="77777777" w:rsidR="005E1F50" w:rsidRPr="000E5DB0" w:rsidRDefault="005E1F50" w:rsidP="005E1F50">
      <w:pPr>
        <w:numPr>
          <w:ilvl w:val="0"/>
          <w:numId w:val="5"/>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Staff administering medicine must check and double</w:t>
      </w:r>
      <w:r w:rsidRPr="000E5DB0">
        <w:rPr>
          <w:rFonts w:ascii="Arial" w:eastAsia="Times New Roman" w:hAnsi="Arial" w:cs="Arial"/>
          <w:kern w:val="0"/>
          <w:lang w:eastAsia="en-GB"/>
          <w14:ligatures w14:val="none"/>
        </w:rPr>
        <w:noBreakHyphen/>
        <w:t>check:</w:t>
      </w:r>
    </w:p>
    <w:p w14:paraId="718AFCB1" w14:textId="77777777" w:rsidR="005E1F50" w:rsidRPr="000E5DB0" w:rsidRDefault="005E1F50" w:rsidP="005E1F50">
      <w:pPr>
        <w:numPr>
          <w:ilvl w:val="1"/>
          <w:numId w:val="5"/>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the child’s identity,</w:t>
      </w:r>
    </w:p>
    <w:p w14:paraId="7C0D1892" w14:textId="77777777" w:rsidR="005E1F50" w:rsidRPr="000E5DB0" w:rsidRDefault="005E1F50" w:rsidP="005E1F50">
      <w:pPr>
        <w:numPr>
          <w:ilvl w:val="1"/>
          <w:numId w:val="5"/>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the medicine,</w:t>
      </w:r>
    </w:p>
    <w:p w14:paraId="1D748610" w14:textId="77777777" w:rsidR="005E1F50" w:rsidRPr="000E5DB0" w:rsidRDefault="005E1F50" w:rsidP="005E1F50">
      <w:pPr>
        <w:numPr>
          <w:ilvl w:val="1"/>
          <w:numId w:val="5"/>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the dosage,</w:t>
      </w:r>
    </w:p>
    <w:p w14:paraId="1A47D261" w14:textId="77777777" w:rsidR="005E1F50" w:rsidRPr="000E5DB0" w:rsidRDefault="005E1F50" w:rsidP="005E1F50">
      <w:pPr>
        <w:numPr>
          <w:ilvl w:val="1"/>
          <w:numId w:val="5"/>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the time of administration.</w:t>
      </w:r>
    </w:p>
    <w:p w14:paraId="505EA06A" w14:textId="77777777" w:rsidR="005E1F50" w:rsidRPr="000E5DB0" w:rsidRDefault="00000000" w:rsidP="005E1F50">
      <w:pPr>
        <w:spacing w:after="0"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pict w14:anchorId="1A7E7AB5">
          <v:rect id="_x0000_i1034" style="width:0;height:1.5pt" o:hralign="center" o:hrstd="t" o:hr="t" fillcolor="#a0a0a0" stroked="f"/>
        </w:pict>
      </w:r>
    </w:p>
    <w:p w14:paraId="593CDFCB" w14:textId="77777777" w:rsidR="005E1F50" w:rsidRPr="000E5DB0" w:rsidRDefault="005E1F50" w:rsidP="005E1F50">
      <w:pPr>
        <w:spacing w:before="100" w:beforeAutospacing="1" w:after="100" w:afterAutospacing="1" w:line="300" w:lineRule="atLeast"/>
        <w:outlineLvl w:val="1"/>
        <w:rPr>
          <w:rFonts w:ascii="Arial" w:eastAsia="Times New Roman" w:hAnsi="Arial" w:cs="Arial"/>
          <w:b/>
          <w:bCs/>
          <w:kern w:val="0"/>
          <w:lang w:eastAsia="en-GB"/>
          <w14:ligatures w14:val="none"/>
        </w:rPr>
      </w:pPr>
      <w:r w:rsidRPr="000E5DB0">
        <w:rPr>
          <w:rFonts w:ascii="Arial" w:eastAsia="Times New Roman" w:hAnsi="Arial" w:cs="Arial"/>
          <w:b/>
          <w:bCs/>
          <w:kern w:val="0"/>
          <w:lang w:eastAsia="en-GB"/>
          <w14:ligatures w14:val="none"/>
        </w:rPr>
        <w:t>Safe Storage of Medicines</w:t>
      </w:r>
    </w:p>
    <w:p w14:paraId="0F624E0F" w14:textId="77777777" w:rsidR="005E1F50" w:rsidRPr="000E5DB0" w:rsidRDefault="005E1F50" w:rsidP="005E1F50">
      <w:pPr>
        <w:numPr>
          <w:ilvl w:val="0"/>
          <w:numId w:val="6"/>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All medicines are:</w:t>
      </w:r>
    </w:p>
    <w:p w14:paraId="49594AB9" w14:textId="77777777" w:rsidR="005E1F50" w:rsidRPr="000E5DB0" w:rsidRDefault="005E1F50" w:rsidP="005E1F50">
      <w:pPr>
        <w:numPr>
          <w:ilvl w:val="1"/>
          <w:numId w:val="6"/>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Stored securely and out of children’s reach,</w:t>
      </w:r>
    </w:p>
    <w:p w14:paraId="01947AAB" w14:textId="77777777" w:rsidR="005E1F50" w:rsidRPr="000E5DB0" w:rsidRDefault="005E1F50" w:rsidP="005E1F50">
      <w:pPr>
        <w:numPr>
          <w:ilvl w:val="1"/>
          <w:numId w:val="6"/>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Kept in their original containers,</w:t>
      </w:r>
    </w:p>
    <w:p w14:paraId="3832B555" w14:textId="54C3BFFC" w:rsidR="005E1F50" w:rsidRPr="000E5DB0" w:rsidRDefault="005E1F50" w:rsidP="005E1F50">
      <w:pPr>
        <w:numPr>
          <w:ilvl w:val="1"/>
          <w:numId w:val="6"/>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 xml:space="preserve">Clearly labelled with the child’s name. </w:t>
      </w:r>
    </w:p>
    <w:p w14:paraId="0C63551A" w14:textId="77777777" w:rsidR="005E1F50" w:rsidRPr="000E5DB0" w:rsidRDefault="005E1F50" w:rsidP="005E1F50">
      <w:pPr>
        <w:numPr>
          <w:ilvl w:val="0"/>
          <w:numId w:val="6"/>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Medicines requiring refrigeration are stored in a designated, labelled container.</w:t>
      </w:r>
    </w:p>
    <w:p w14:paraId="59C46F81" w14:textId="77777777" w:rsidR="005E1F50" w:rsidRPr="000E5DB0" w:rsidRDefault="005E1F50" w:rsidP="005E1F50">
      <w:pPr>
        <w:numPr>
          <w:ilvl w:val="0"/>
          <w:numId w:val="6"/>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Emergency medicines (e.g. inhalers, adrenaline auto</w:t>
      </w:r>
      <w:r w:rsidRPr="000E5DB0">
        <w:rPr>
          <w:rFonts w:ascii="Arial" w:eastAsia="Times New Roman" w:hAnsi="Arial" w:cs="Arial"/>
          <w:kern w:val="0"/>
          <w:lang w:eastAsia="en-GB"/>
          <w14:ligatures w14:val="none"/>
        </w:rPr>
        <w:noBreakHyphen/>
        <w:t>injectors) are readily accessible while remaining secure.</w:t>
      </w:r>
    </w:p>
    <w:p w14:paraId="5FF69662" w14:textId="77777777" w:rsidR="005E1F50" w:rsidRPr="000E5DB0" w:rsidRDefault="00000000" w:rsidP="005E1F50">
      <w:pPr>
        <w:spacing w:after="0"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pict w14:anchorId="013632F2">
          <v:rect id="_x0000_i1035" style="width:0;height:1.5pt" o:hralign="center" o:hrstd="t" o:hr="t" fillcolor="#a0a0a0" stroked="f"/>
        </w:pict>
      </w:r>
    </w:p>
    <w:p w14:paraId="11F4045F" w14:textId="77777777" w:rsidR="005E1F50" w:rsidRPr="000E5DB0" w:rsidRDefault="005E1F50" w:rsidP="005E1F50">
      <w:pPr>
        <w:spacing w:before="100" w:beforeAutospacing="1" w:after="100" w:afterAutospacing="1" w:line="300" w:lineRule="atLeast"/>
        <w:outlineLvl w:val="1"/>
        <w:rPr>
          <w:rFonts w:ascii="Arial" w:eastAsia="Times New Roman" w:hAnsi="Arial" w:cs="Arial"/>
          <w:b/>
          <w:bCs/>
          <w:kern w:val="0"/>
          <w:lang w:eastAsia="en-GB"/>
          <w14:ligatures w14:val="none"/>
        </w:rPr>
      </w:pPr>
      <w:r w:rsidRPr="000E5DB0">
        <w:rPr>
          <w:rFonts w:ascii="Arial" w:eastAsia="Times New Roman" w:hAnsi="Arial" w:cs="Arial"/>
          <w:b/>
          <w:bCs/>
          <w:kern w:val="0"/>
          <w:lang w:eastAsia="en-GB"/>
          <w14:ligatures w14:val="none"/>
        </w:rPr>
        <w:t>Administration Procedures</w:t>
      </w:r>
    </w:p>
    <w:p w14:paraId="59587106" w14:textId="77777777" w:rsidR="005E1F50" w:rsidRPr="000E5DB0" w:rsidRDefault="005E1F50" w:rsidP="005E1F50">
      <w:pPr>
        <w:numPr>
          <w:ilvl w:val="0"/>
          <w:numId w:val="7"/>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Medicines are administered according to written instructions only.</w:t>
      </w:r>
    </w:p>
    <w:p w14:paraId="30F4DC15" w14:textId="77777777" w:rsidR="005E1F50" w:rsidRPr="000E5DB0" w:rsidRDefault="005E1F50" w:rsidP="005E1F50">
      <w:pPr>
        <w:numPr>
          <w:ilvl w:val="0"/>
          <w:numId w:val="7"/>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Children are never forced to take medicine.</w:t>
      </w:r>
    </w:p>
    <w:p w14:paraId="3CABD07F" w14:textId="77777777" w:rsidR="005E1F50" w:rsidRPr="000E5DB0" w:rsidRDefault="005E1F50" w:rsidP="005E1F50">
      <w:pPr>
        <w:numPr>
          <w:ilvl w:val="0"/>
          <w:numId w:val="7"/>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A second member of staff will witness administration where possible (best practice).</w:t>
      </w:r>
    </w:p>
    <w:p w14:paraId="592B1D74" w14:textId="77777777" w:rsidR="005E1F50" w:rsidRPr="000E5DB0" w:rsidRDefault="00000000" w:rsidP="005E1F50">
      <w:pPr>
        <w:spacing w:after="0"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pict w14:anchorId="174D2271">
          <v:rect id="_x0000_i1036" style="width:0;height:1.5pt" o:hralign="center" o:hrstd="t" o:hr="t" fillcolor="#a0a0a0" stroked="f"/>
        </w:pict>
      </w:r>
    </w:p>
    <w:p w14:paraId="6615CBF2" w14:textId="77777777" w:rsidR="005E1F50" w:rsidRPr="000E5DB0" w:rsidRDefault="005E1F50" w:rsidP="005E1F50">
      <w:pPr>
        <w:spacing w:before="100" w:beforeAutospacing="1" w:after="100" w:afterAutospacing="1" w:line="300" w:lineRule="atLeast"/>
        <w:outlineLvl w:val="1"/>
        <w:rPr>
          <w:rFonts w:ascii="Arial" w:eastAsia="Times New Roman" w:hAnsi="Arial" w:cs="Arial"/>
          <w:b/>
          <w:bCs/>
          <w:kern w:val="0"/>
          <w:lang w:eastAsia="en-GB"/>
          <w14:ligatures w14:val="none"/>
        </w:rPr>
      </w:pPr>
      <w:r w:rsidRPr="000E5DB0">
        <w:rPr>
          <w:rFonts w:ascii="Arial" w:eastAsia="Times New Roman" w:hAnsi="Arial" w:cs="Arial"/>
          <w:b/>
          <w:bCs/>
          <w:kern w:val="0"/>
          <w:lang w:eastAsia="en-GB"/>
          <w14:ligatures w14:val="none"/>
        </w:rPr>
        <w:lastRenderedPageBreak/>
        <w:t>Recording and Notification</w:t>
      </w:r>
    </w:p>
    <w:p w14:paraId="6D3DF6D3" w14:textId="77777777" w:rsidR="005E1F50" w:rsidRPr="000E5DB0" w:rsidRDefault="005E1F50" w:rsidP="005E1F50">
      <w:pPr>
        <w:numPr>
          <w:ilvl w:val="0"/>
          <w:numId w:val="8"/>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A written record is made each time a medicine is administered, including:</w:t>
      </w:r>
    </w:p>
    <w:p w14:paraId="7D32FCC7" w14:textId="77777777" w:rsidR="005E1F50" w:rsidRPr="000E5DB0" w:rsidRDefault="005E1F50" w:rsidP="005E1F50">
      <w:pPr>
        <w:numPr>
          <w:ilvl w:val="1"/>
          <w:numId w:val="8"/>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Date and time</w:t>
      </w:r>
    </w:p>
    <w:p w14:paraId="28184F83" w14:textId="77777777" w:rsidR="005E1F50" w:rsidRPr="000E5DB0" w:rsidRDefault="005E1F50" w:rsidP="005E1F50">
      <w:pPr>
        <w:numPr>
          <w:ilvl w:val="1"/>
          <w:numId w:val="8"/>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Name of medicine and dosage</w:t>
      </w:r>
    </w:p>
    <w:p w14:paraId="47AF19C0" w14:textId="77777777" w:rsidR="005E1F50" w:rsidRPr="000E5DB0" w:rsidRDefault="005E1F50" w:rsidP="005E1F50">
      <w:pPr>
        <w:numPr>
          <w:ilvl w:val="1"/>
          <w:numId w:val="8"/>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Name/signature of staff member administering</w:t>
      </w:r>
    </w:p>
    <w:p w14:paraId="237BA754" w14:textId="13A01AB5" w:rsidR="005E1F50" w:rsidRPr="000E5DB0" w:rsidRDefault="005E1F50" w:rsidP="005E1F50">
      <w:pPr>
        <w:numPr>
          <w:ilvl w:val="1"/>
          <w:numId w:val="8"/>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 xml:space="preserve">Child’s response (if relevant) </w:t>
      </w:r>
    </w:p>
    <w:p w14:paraId="59CF0D6B" w14:textId="77777777" w:rsidR="005E1F50" w:rsidRPr="000E5DB0" w:rsidRDefault="005E1F50" w:rsidP="005E1F50">
      <w:pPr>
        <w:numPr>
          <w:ilvl w:val="0"/>
          <w:numId w:val="8"/>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Parents are informed on the same day, or as soon as reasonably practicable, that medication has been given.</w:t>
      </w:r>
    </w:p>
    <w:p w14:paraId="77429BC8" w14:textId="77777777" w:rsidR="005E1F50" w:rsidRPr="000E5DB0" w:rsidRDefault="00000000" w:rsidP="005E1F50">
      <w:pPr>
        <w:spacing w:after="0"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pict w14:anchorId="052F0932">
          <v:rect id="_x0000_i1037" style="width:0;height:1.5pt" o:hralign="center" o:hrstd="t" o:hr="t" fillcolor="#a0a0a0" stroked="f"/>
        </w:pict>
      </w:r>
    </w:p>
    <w:p w14:paraId="515F46A9" w14:textId="77777777" w:rsidR="005E1F50" w:rsidRPr="000E5DB0" w:rsidRDefault="005E1F50" w:rsidP="005E1F50">
      <w:pPr>
        <w:spacing w:before="100" w:beforeAutospacing="1" w:after="100" w:afterAutospacing="1" w:line="300" w:lineRule="atLeast"/>
        <w:outlineLvl w:val="1"/>
        <w:rPr>
          <w:rFonts w:ascii="Arial" w:eastAsia="Times New Roman" w:hAnsi="Arial" w:cs="Arial"/>
          <w:b/>
          <w:bCs/>
          <w:kern w:val="0"/>
          <w:lang w:eastAsia="en-GB"/>
          <w14:ligatures w14:val="none"/>
        </w:rPr>
      </w:pPr>
      <w:r w:rsidRPr="000E5DB0">
        <w:rPr>
          <w:rFonts w:ascii="Arial" w:eastAsia="Times New Roman" w:hAnsi="Arial" w:cs="Arial"/>
          <w:b/>
          <w:bCs/>
          <w:kern w:val="0"/>
          <w:lang w:eastAsia="en-GB"/>
          <w14:ligatures w14:val="none"/>
        </w:rPr>
        <w:t>Long</w:t>
      </w:r>
      <w:r w:rsidRPr="000E5DB0">
        <w:rPr>
          <w:rFonts w:ascii="Arial" w:eastAsia="Times New Roman" w:hAnsi="Arial" w:cs="Arial"/>
          <w:b/>
          <w:bCs/>
          <w:kern w:val="0"/>
          <w:lang w:eastAsia="en-GB"/>
          <w14:ligatures w14:val="none"/>
        </w:rPr>
        <w:noBreakHyphen/>
        <w:t>Term Medical Conditions</w:t>
      </w:r>
    </w:p>
    <w:p w14:paraId="4F2696BD" w14:textId="77777777" w:rsidR="005E1F50" w:rsidRPr="000E5DB0" w:rsidRDefault="005E1F50" w:rsidP="005E1F50">
      <w:pPr>
        <w:numPr>
          <w:ilvl w:val="0"/>
          <w:numId w:val="9"/>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Children with long</w:t>
      </w:r>
      <w:r w:rsidRPr="000E5DB0">
        <w:rPr>
          <w:rFonts w:ascii="Arial" w:eastAsia="Times New Roman" w:hAnsi="Arial" w:cs="Arial"/>
          <w:kern w:val="0"/>
          <w:lang w:eastAsia="en-GB"/>
          <w14:ligatures w14:val="none"/>
        </w:rPr>
        <w:noBreakHyphen/>
        <w:t>term or complex medical needs will have an Individual Healthcare Plan, developed in partnership with parents and relevant health professionals.</w:t>
      </w:r>
    </w:p>
    <w:p w14:paraId="1671A63B" w14:textId="002D4ED3" w:rsidR="005E1F50" w:rsidRPr="000E5DB0" w:rsidRDefault="005E1F50" w:rsidP="005E1F50">
      <w:pPr>
        <w:numPr>
          <w:ilvl w:val="0"/>
          <w:numId w:val="9"/>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 xml:space="preserve">Plans are reviewed regularly and shared with relevant staff groups. </w:t>
      </w:r>
    </w:p>
    <w:p w14:paraId="2102E98C" w14:textId="77777777" w:rsidR="005E1F50" w:rsidRPr="000E5DB0" w:rsidRDefault="00000000" w:rsidP="005E1F50">
      <w:pPr>
        <w:spacing w:after="0"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pict w14:anchorId="78806E5B">
          <v:rect id="_x0000_i1038" style="width:0;height:1.5pt" o:hralign="center" o:hrstd="t" o:hr="t" fillcolor="#a0a0a0" stroked="f"/>
        </w:pict>
      </w:r>
    </w:p>
    <w:p w14:paraId="07C6579C" w14:textId="6535A98D" w:rsidR="005E1F50" w:rsidRPr="000E5DB0" w:rsidRDefault="005E1F50" w:rsidP="005E1F50">
      <w:pPr>
        <w:spacing w:before="100" w:beforeAutospacing="1" w:after="100" w:afterAutospacing="1" w:line="300" w:lineRule="atLeast"/>
        <w:outlineLvl w:val="1"/>
        <w:rPr>
          <w:rFonts w:ascii="Arial" w:eastAsia="Times New Roman" w:hAnsi="Arial" w:cs="Arial"/>
          <w:b/>
          <w:bCs/>
          <w:kern w:val="0"/>
          <w:lang w:eastAsia="en-GB"/>
          <w14:ligatures w14:val="none"/>
        </w:rPr>
      </w:pPr>
      <w:r w:rsidRPr="000E5DB0">
        <w:rPr>
          <w:rFonts w:ascii="Arial" w:eastAsia="Times New Roman" w:hAnsi="Arial" w:cs="Arial"/>
          <w:b/>
          <w:bCs/>
          <w:kern w:val="0"/>
          <w:lang w:eastAsia="en-GB"/>
          <w14:ligatures w14:val="none"/>
        </w:rPr>
        <w:t>Staff Medication</w:t>
      </w:r>
    </w:p>
    <w:p w14:paraId="5F1BB48A" w14:textId="77777777" w:rsidR="005E1F50" w:rsidRPr="000E5DB0" w:rsidRDefault="005E1F50" w:rsidP="005E1F50">
      <w:pPr>
        <w:numPr>
          <w:ilvl w:val="0"/>
          <w:numId w:val="10"/>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Staff must not work with children if under the influence of medication that may impair their ability to care safely.</w:t>
      </w:r>
    </w:p>
    <w:p w14:paraId="44EA0D2A" w14:textId="10E3465B" w:rsidR="005E1F50" w:rsidRPr="000E5DB0" w:rsidRDefault="005E1F50" w:rsidP="005E1F50">
      <w:pPr>
        <w:numPr>
          <w:ilvl w:val="0"/>
          <w:numId w:val="10"/>
        </w:num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 xml:space="preserve">Any personal medication is stored securely </w:t>
      </w:r>
      <w:r w:rsidR="003A07FD" w:rsidRPr="000E5DB0">
        <w:rPr>
          <w:rFonts w:ascii="Arial" w:eastAsia="Times New Roman" w:hAnsi="Arial" w:cs="Arial"/>
          <w:kern w:val="0"/>
          <w:lang w:eastAsia="en-GB"/>
          <w14:ligatures w14:val="none"/>
        </w:rPr>
        <w:t xml:space="preserve">in the staff room (where appropriate) </w:t>
      </w:r>
      <w:r w:rsidRPr="000E5DB0">
        <w:rPr>
          <w:rFonts w:ascii="Arial" w:eastAsia="Times New Roman" w:hAnsi="Arial" w:cs="Arial"/>
          <w:kern w:val="0"/>
          <w:lang w:eastAsia="en-GB"/>
          <w14:ligatures w14:val="none"/>
        </w:rPr>
        <w:t xml:space="preserve">and out of children’s reach. </w:t>
      </w:r>
    </w:p>
    <w:p w14:paraId="6207E7D6" w14:textId="77777777" w:rsidR="005E1F50" w:rsidRPr="000E5DB0" w:rsidRDefault="00000000" w:rsidP="005E1F50">
      <w:pPr>
        <w:spacing w:after="0"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pict w14:anchorId="7216A18A">
          <v:rect id="_x0000_i1039" style="width:0;height:1.5pt" o:hralign="center" o:hrstd="t" o:hr="t" fillcolor="#a0a0a0" stroked="f"/>
        </w:pict>
      </w:r>
    </w:p>
    <w:p w14:paraId="6455E5F1" w14:textId="509FD4C5" w:rsidR="005E1F50" w:rsidRPr="000E5DB0" w:rsidRDefault="005E1F50" w:rsidP="005E1F50">
      <w:pPr>
        <w:spacing w:before="100" w:beforeAutospacing="1" w:after="100" w:afterAutospacing="1" w:line="300" w:lineRule="atLeast"/>
        <w:outlineLvl w:val="1"/>
        <w:rPr>
          <w:rFonts w:ascii="Arial" w:eastAsia="Times New Roman" w:hAnsi="Arial" w:cs="Arial"/>
          <w:b/>
          <w:bCs/>
          <w:kern w:val="0"/>
          <w:lang w:eastAsia="en-GB"/>
          <w14:ligatures w14:val="none"/>
        </w:rPr>
      </w:pPr>
      <w:r w:rsidRPr="000E5DB0">
        <w:rPr>
          <w:rFonts w:ascii="Arial" w:eastAsia="Times New Roman" w:hAnsi="Arial" w:cs="Arial"/>
          <w:b/>
          <w:bCs/>
          <w:kern w:val="0"/>
          <w:lang w:eastAsia="en-GB"/>
          <w14:ligatures w14:val="none"/>
        </w:rPr>
        <w:t>Review of Policy</w:t>
      </w:r>
    </w:p>
    <w:p w14:paraId="4E63294A" w14:textId="77777777" w:rsidR="005E1F50" w:rsidRPr="000E5DB0" w:rsidRDefault="005E1F50" w:rsidP="005E1F50">
      <w:pPr>
        <w:spacing w:before="100" w:beforeAutospacing="1" w:after="100" w:afterAutospacing="1" w:line="300" w:lineRule="atLeast"/>
        <w:rPr>
          <w:rFonts w:ascii="Arial" w:eastAsia="Times New Roman" w:hAnsi="Arial" w:cs="Arial"/>
          <w:kern w:val="0"/>
          <w:lang w:eastAsia="en-GB"/>
          <w14:ligatures w14:val="none"/>
        </w:rPr>
      </w:pPr>
      <w:r w:rsidRPr="000E5DB0">
        <w:rPr>
          <w:rFonts w:ascii="Arial" w:eastAsia="Times New Roman" w:hAnsi="Arial" w:cs="Arial"/>
          <w:kern w:val="0"/>
          <w:lang w:eastAsia="en-GB"/>
          <w14:ligatures w14:val="none"/>
        </w:rPr>
        <w:t>This policy is reviewed annually, or sooner if legislation or guidance changes, in line with Ofsted expectations</w:t>
      </w:r>
    </w:p>
    <w:p w14:paraId="501A1748" w14:textId="77777777" w:rsidR="00B7461E" w:rsidRPr="000E5DB0" w:rsidRDefault="00B7461E">
      <w:pPr>
        <w:rPr>
          <w:rFonts w:ascii="Arial" w:hAnsi="Arial" w:cs="Arial"/>
        </w:rPr>
      </w:pPr>
    </w:p>
    <w:p w14:paraId="0F6F63EF" w14:textId="77777777" w:rsidR="00F41BF7" w:rsidRPr="000E5DB0" w:rsidRDefault="00F41BF7">
      <w:pPr>
        <w:rPr>
          <w:rFonts w:ascii="Arial" w:hAnsi="Arial" w:cs="Arial"/>
        </w:rPr>
      </w:pPr>
    </w:p>
    <w:p w14:paraId="68A51614" w14:textId="77777777" w:rsidR="00F41BF7" w:rsidRPr="000E5DB0" w:rsidRDefault="00F41BF7">
      <w:pPr>
        <w:rPr>
          <w:rFonts w:ascii="Arial" w:hAnsi="Arial" w:cs="Arial"/>
        </w:rPr>
      </w:pPr>
    </w:p>
    <w:p w14:paraId="441D9C58" w14:textId="77777777" w:rsidR="00F41BF7" w:rsidRPr="000E5DB0" w:rsidRDefault="00F41BF7">
      <w:pPr>
        <w:rPr>
          <w:rFonts w:ascii="Arial" w:hAnsi="Arial" w:cs="Arial"/>
        </w:rPr>
      </w:pPr>
    </w:p>
    <w:p w14:paraId="0C99356B" w14:textId="77777777" w:rsidR="00F41BF7" w:rsidRPr="000E5DB0" w:rsidRDefault="00F41BF7">
      <w:pPr>
        <w:rPr>
          <w:rFonts w:ascii="Arial" w:hAnsi="Arial" w:cs="Arial"/>
        </w:rPr>
      </w:pPr>
    </w:p>
    <w:p w14:paraId="4390747F" w14:textId="77777777" w:rsidR="00F41BF7" w:rsidRPr="000E5DB0" w:rsidRDefault="00F41BF7">
      <w:pPr>
        <w:rPr>
          <w:rFonts w:ascii="Arial" w:hAnsi="Arial" w:cs="Arial"/>
        </w:rPr>
      </w:pPr>
    </w:p>
    <w:p w14:paraId="6E9B20BB" w14:textId="77777777" w:rsidR="00F41BF7" w:rsidRPr="000E5DB0" w:rsidRDefault="00F41BF7">
      <w:pPr>
        <w:rPr>
          <w:rFonts w:ascii="Arial" w:hAnsi="Arial" w:cs="Arial"/>
        </w:rPr>
      </w:pPr>
    </w:p>
    <w:p w14:paraId="13169C27" w14:textId="77777777" w:rsidR="00EC7C78" w:rsidRDefault="00EC7C78" w:rsidP="00F41BF7">
      <w:pPr>
        <w:rPr>
          <w:rFonts w:ascii="Arial" w:hAnsi="Arial" w:cs="Arial"/>
        </w:rPr>
      </w:pPr>
    </w:p>
    <w:p w14:paraId="76253F90" w14:textId="25ADAEC6" w:rsidR="00F41BF7" w:rsidRPr="00F41BF7" w:rsidRDefault="00F41BF7" w:rsidP="00F41BF7">
      <w:pPr>
        <w:rPr>
          <w:b/>
          <w:bCs/>
        </w:rPr>
      </w:pPr>
      <w:r>
        <w:rPr>
          <w:b/>
          <w:bCs/>
        </w:rPr>
        <w:lastRenderedPageBreak/>
        <w:t>T</w:t>
      </w:r>
      <w:r w:rsidRPr="00F41BF7">
        <w:rPr>
          <w:b/>
          <w:bCs/>
        </w:rPr>
        <w:t>eething &amp; Medication – Quick FAQs for Parents</w:t>
      </w:r>
    </w:p>
    <w:p w14:paraId="0E04604A" w14:textId="77777777" w:rsidR="00F41BF7" w:rsidRPr="00F41BF7" w:rsidRDefault="00F41BF7" w:rsidP="00F41BF7">
      <w:r w:rsidRPr="00F41BF7">
        <w:rPr>
          <w:b/>
          <w:bCs/>
        </w:rPr>
        <w:t>Do you give Calpol for teething?</w:t>
      </w:r>
      <w:r w:rsidRPr="00F41BF7">
        <w:br/>
        <w:t>We try to avoid giving Calpol where possible. We encourage teething</w:t>
      </w:r>
      <w:r w:rsidRPr="00F41BF7">
        <w:noBreakHyphen/>
        <w:t>specific remedies first, such as powders or gels designed for teething discomfort.</w:t>
      </w:r>
    </w:p>
    <w:p w14:paraId="58EEBCCA" w14:textId="77777777" w:rsidR="00F41BF7" w:rsidRPr="00F41BF7" w:rsidRDefault="00F41BF7" w:rsidP="00F41BF7">
      <w:r w:rsidRPr="00F41BF7">
        <w:rPr>
          <w:b/>
          <w:bCs/>
        </w:rPr>
        <w:t>What do you recommend instead of Calpol?</w:t>
      </w:r>
      <w:r w:rsidRPr="00F41BF7">
        <w:br/>
        <w:t>We ask parents to supply age</w:t>
      </w:r>
      <w:r w:rsidRPr="00F41BF7">
        <w:noBreakHyphen/>
        <w:t>appropriate teething powders or gels, which provide localised relief and reduce the need for paracetamol.</w:t>
      </w:r>
    </w:p>
    <w:p w14:paraId="59CD7D47" w14:textId="77777777" w:rsidR="00F41BF7" w:rsidRPr="00F41BF7" w:rsidRDefault="00F41BF7" w:rsidP="00F41BF7">
      <w:r w:rsidRPr="00F41BF7">
        <w:rPr>
          <w:b/>
          <w:bCs/>
        </w:rPr>
        <w:t>Can I send teething powder or gel into nursery?</w:t>
      </w:r>
      <w:r w:rsidRPr="00F41BF7">
        <w:br/>
        <w:t>Yes. Please make sure it is:</w:t>
      </w:r>
    </w:p>
    <w:p w14:paraId="3B4BFC36" w14:textId="77777777" w:rsidR="00F41BF7" w:rsidRPr="00F41BF7" w:rsidRDefault="00F41BF7" w:rsidP="00F41BF7">
      <w:pPr>
        <w:numPr>
          <w:ilvl w:val="0"/>
          <w:numId w:val="21"/>
        </w:numPr>
      </w:pPr>
      <w:r w:rsidRPr="00F41BF7">
        <w:t>Clearly labelled with your child’s name</w:t>
      </w:r>
    </w:p>
    <w:p w14:paraId="6D178146" w14:textId="77777777" w:rsidR="00F41BF7" w:rsidRPr="00F41BF7" w:rsidRDefault="00F41BF7" w:rsidP="00F41BF7">
      <w:pPr>
        <w:numPr>
          <w:ilvl w:val="0"/>
          <w:numId w:val="21"/>
        </w:numPr>
      </w:pPr>
      <w:r w:rsidRPr="00F41BF7">
        <w:t>Suitable for your child’s age</w:t>
      </w:r>
    </w:p>
    <w:p w14:paraId="39C75C95" w14:textId="77777777" w:rsidR="00F41BF7" w:rsidRPr="00F41BF7" w:rsidRDefault="00F41BF7" w:rsidP="00F41BF7">
      <w:pPr>
        <w:numPr>
          <w:ilvl w:val="0"/>
          <w:numId w:val="21"/>
        </w:numPr>
      </w:pPr>
      <w:r w:rsidRPr="00F41BF7">
        <w:t>Accompanied by written parental consent</w:t>
      </w:r>
    </w:p>
    <w:p w14:paraId="3037873D" w14:textId="77777777" w:rsidR="00F41BF7" w:rsidRDefault="00F41BF7" w:rsidP="00F41BF7">
      <w:pPr>
        <w:numPr>
          <w:ilvl w:val="0"/>
          <w:numId w:val="21"/>
        </w:numPr>
      </w:pPr>
      <w:r w:rsidRPr="00F41BF7">
        <w:t>Supplied with clear instructions for use</w:t>
      </w:r>
    </w:p>
    <w:p w14:paraId="6E5C884F" w14:textId="680C1870" w:rsidR="00F41BF7" w:rsidRPr="00F41BF7" w:rsidRDefault="00F41BF7" w:rsidP="00F41BF7">
      <w:pPr>
        <w:numPr>
          <w:ilvl w:val="0"/>
          <w:numId w:val="21"/>
        </w:numPr>
      </w:pPr>
      <w:r>
        <w:t>Please make staff aware of this</w:t>
      </w:r>
    </w:p>
    <w:p w14:paraId="5D4BF118" w14:textId="77777777" w:rsidR="00F41BF7" w:rsidRPr="00F41BF7" w:rsidRDefault="00F41BF7" w:rsidP="00F41BF7">
      <w:r w:rsidRPr="00F41BF7">
        <w:rPr>
          <w:b/>
          <w:bCs/>
        </w:rPr>
        <w:t>When would Calpol be used for teething?</w:t>
      </w:r>
      <w:r w:rsidRPr="00F41BF7">
        <w:br/>
        <w:t>Calpol may be considered only under our Teething Exception, where a child is otherwise well and showing no signs of illness or temperature.</w:t>
      </w:r>
    </w:p>
    <w:p w14:paraId="456D1FED" w14:textId="77777777" w:rsidR="00F41BF7" w:rsidRPr="00F41BF7" w:rsidRDefault="00F41BF7" w:rsidP="00F41BF7">
      <w:r w:rsidRPr="00F41BF7">
        <w:rPr>
          <w:b/>
          <w:bCs/>
        </w:rPr>
        <w:t>Is there a time limit for Calpol used for teething?</w:t>
      </w:r>
      <w:r w:rsidRPr="00F41BF7">
        <w:br/>
        <w:t>Yes. Calpol for teething can be given for a maximum of 3 consecutive days. If your child continues to need it after this, we recommend seeking medical advice.</w:t>
      </w:r>
    </w:p>
    <w:p w14:paraId="066EAAC2" w14:textId="77777777" w:rsidR="00F41BF7" w:rsidRPr="00F41BF7" w:rsidRDefault="00F41BF7" w:rsidP="00F41BF7">
      <w:r w:rsidRPr="00F41BF7">
        <w:rPr>
          <w:b/>
          <w:bCs/>
        </w:rPr>
        <w:t>Will my child be excluded if Calpol is used for teething?</w:t>
      </w:r>
      <w:r w:rsidRPr="00F41BF7">
        <w:br/>
        <w:t>Not if all teething</w:t>
      </w:r>
      <w:r w:rsidRPr="00F41BF7">
        <w:noBreakHyphen/>
        <w:t>exception conditions are met. However, if your child shows any signs of illness, the 24</w:t>
      </w:r>
      <w:r w:rsidRPr="00F41BF7">
        <w:noBreakHyphen/>
        <w:t>hour exclusion rule will apply.</w:t>
      </w:r>
    </w:p>
    <w:p w14:paraId="5E9977EB" w14:textId="77777777" w:rsidR="00F41BF7" w:rsidRDefault="00F41BF7" w:rsidP="00F41BF7">
      <w:r w:rsidRPr="00F41BF7">
        <w:rPr>
          <w:b/>
          <w:bCs/>
        </w:rPr>
        <w:t>Will I be told if my child is given any medication?</w:t>
      </w:r>
      <w:r w:rsidRPr="00F41BF7">
        <w:br/>
        <w:t>Yes. All medication given is recorded and parents are informed the same day.</w:t>
      </w:r>
    </w:p>
    <w:p w14:paraId="77D2591C" w14:textId="0566150B" w:rsidR="00F41BF7" w:rsidRDefault="00F41BF7" w:rsidP="00F41BF7">
      <w:r w:rsidRPr="00F41BF7">
        <w:t>If staff have any concerns about a child’s health, they will contact parents promptly and follow the nursery’s illness and exclusion procedures.</w:t>
      </w:r>
      <w:r>
        <w:t xml:space="preserve"> </w:t>
      </w:r>
      <w:r w:rsidRPr="00F41BF7">
        <w:t>Our team will always act in the best interests of the child, prioritising health, comfort, and safeguarding at all times.</w:t>
      </w:r>
    </w:p>
    <w:p w14:paraId="344E900A" w14:textId="77777777" w:rsidR="00F41BF7" w:rsidRPr="00F41BF7" w:rsidRDefault="00F41BF7" w:rsidP="00F41BF7">
      <w:pPr>
        <w:rPr>
          <w:b/>
          <w:bCs/>
        </w:rPr>
      </w:pPr>
      <w:r w:rsidRPr="00F41BF7">
        <w:rPr>
          <w:b/>
          <w:bCs/>
        </w:rPr>
        <w:t>Making Staff Aware of Teething Remedies</w:t>
      </w:r>
    </w:p>
    <w:p w14:paraId="44F88F66" w14:textId="77777777" w:rsidR="00F41BF7" w:rsidRPr="00F41BF7" w:rsidRDefault="00F41BF7" w:rsidP="00F41BF7">
      <w:r w:rsidRPr="00F41BF7">
        <w:t>If you would like nursery staff to administer teething powders or gels, parents must make a member of staff aware and provide written parental consent in advance.</w:t>
      </w:r>
    </w:p>
    <w:p w14:paraId="0EA205A3" w14:textId="77777777" w:rsidR="00F41BF7" w:rsidRPr="00F41BF7" w:rsidRDefault="00F41BF7" w:rsidP="00F41BF7">
      <w:r w:rsidRPr="00F41BF7">
        <w:t>Parents are responsible for:</w:t>
      </w:r>
    </w:p>
    <w:p w14:paraId="78BEFFEC" w14:textId="77777777" w:rsidR="00F41BF7" w:rsidRPr="00F41BF7" w:rsidRDefault="00F41BF7" w:rsidP="00F41BF7">
      <w:pPr>
        <w:numPr>
          <w:ilvl w:val="0"/>
          <w:numId w:val="22"/>
        </w:numPr>
      </w:pPr>
      <w:r w:rsidRPr="00F41BF7">
        <w:t>Informing staff that a teething remedy has been supplied,</w:t>
      </w:r>
    </w:p>
    <w:p w14:paraId="526D0C66" w14:textId="77777777" w:rsidR="00F41BF7" w:rsidRPr="00F41BF7" w:rsidRDefault="00F41BF7" w:rsidP="00F41BF7">
      <w:pPr>
        <w:numPr>
          <w:ilvl w:val="0"/>
          <w:numId w:val="22"/>
        </w:numPr>
      </w:pPr>
      <w:r w:rsidRPr="00F41BF7">
        <w:t>Confirming how and when it should be used,</w:t>
      </w:r>
    </w:p>
    <w:p w14:paraId="3C819513" w14:textId="77777777" w:rsidR="00F41BF7" w:rsidRPr="00F41BF7" w:rsidRDefault="00F41BF7" w:rsidP="00F41BF7">
      <w:pPr>
        <w:numPr>
          <w:ilvl w:val="0"/>
          <w:numId w:val="22"/>
        </w:numPr>
      </w:pPr>
      <w:r w:rsidRPr="00F41BF7">
        <w:t>Ensuring the product is clearly labelled with their child’s name and is appropriate for their child’s age.</w:t>
      </w:r>
    </w:p>
    <w:p w14:paraId="5240C295" w14:textId="77777777" w:rsidR="00F41BF7" w:rsidRPr="00F41BF7" w:rsidRDefault="00F41BF7" w:rsidP="00F41BF7">
      <w:r w:rsidRPr="00F41BF7">
        <w:lastRenderedPageBreak/>
        <w:t>Staff will not administer teething remedies unless parents have specifically requested this and the correct consent and information are in place.</w:t>
      </w:r>
    </w:p>
    <w:p w14:paraId="5843ADD5" w14:textId="77777777" w:rsidR="00F41BF7" w:rsidRPr="00F41BF7" w:rsidRDefault="00F41BF7" w:rsidP="00F41BF7"/>
    <w:p w14:paraId="65A5B67E" w14:textId="77777777" w:rsidR="00F41BF7" w:rsidRPr="00F41BF7" w:rsidRDefault="00F41BF7" w:rsidP="00F41BF7"/>
    <w:p w14:paraId="6755126B" w14:textId="77777777" w:rsidR="00F41BF7" w:rsidRDefault="00F41BF7"/>
    <w:sectPr w:rsidR="00F41BF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5254E" w14:textId="77777777" w:rsidR="005B0B23" w:rsidRDefault="005B0B23" w:rsidP="005E1F50">
      <w:pPr>
        <w:spacing w:after="0" w:line="240" w:lineRule="auto"/>
      </w:pPr>
      <w:r>
        <w:separator/>
      </w:r>
    </w:p>
  </w:endnote>
  <w:endnote w:type="continuationSeparator" w:id="0">
    <w:p w14:paraId="0E90EC8C" w14:textId="77777777" w:rsidR="005B0B23" w:rsidRDefault="005B0B23" w:rsidP="005E1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A6656" w14:textId="2FB6D1E1" w:rsidR="005E1F50" w:rsidRDefault="005E1F50">
    <w:pPr>
      <w:pStyle w:val="Footer"/>
    </w:pPr>
    <w:r>
      <w:t xml:space="preserve">Date: 10/04/2026                           To be reviewed: April 2027 </w:t>
    </w:r>
  </w:p>
  <w:p w14:paraId="40489E02" w14:textId="77777777" w:rsidR="005E1F50" w:rsidRDefault="005E1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C89AF" w14:textId="77777777" w:rsidR="005B0B23" w:rsidRDefault="005B0B23" w:rsidP="005E1F50">
      <w:pPr>
        <w:spacing w:after="0" w:line="240" w:lineRule="auto"/>
      </w:pPr>
      <w:r>
        <w:separator/>
      </w:r>
    </w:p>
  </w:footnote>
  <w:footnote w:type="continuationSeparator" w:id="0">
    <w:p w14:paraId="26BD9802" w14:textId="77777777" w:rsidR="005B0B23" w:rsidRDefault="005B0B23" w:rsidP="005E1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6AB1A" w14:textId="55E2CE13" w:rsidR="005E1F50" w:rsidRDefault="00F24C80">
    <w:pPr>
      <w:pStyle w:val="Header"/>
    </w:pPr>
    <w:r>
      <w:rPr>
        <w:noProof/>
      </w:rPr>
      <w:drawing>
        <wp:anchor distT="0" distB="0" distL="114300" distR="114300" simplePos="0" relativeHeight="251659264" behindDoc="1" locked="0" layoutInCell="1" allowOverlap="1" wp14:anchorId="7F7EDCD0" wp14:editId="7908A356">
          <wp:simplePos x="0" y="0"/>
          <wp:positionH relativeFrom="margin">
            <wp:align>right</wp:align>
          </wp:positionH>
          <wp:positionV relativeFrom="paragraph">
            <wp:posOffset>-110788</wp:posOffset>
          </wp:positionV>
          <wp:extent cx="1336040" cy="1336040"/>
          <wp:effectExtent l="0" t="0" r="0" b="0"/>
          <wp:wrapTight wrapText="bothSides">
            <wp:wrapPolygon edited="0">
              <wp:start x="21600" y="21600"/>
              <wp:lineTo x="21600" y="349"/>
              <wp:lineTo x="349" y="349"/>
              <wp:lineTo x="349" y="21600"/>
              <wp:lineTo x="21600" y="21600"/>
            </wp:wrapPolygon>
          </wp:wrapTight>
          <wp:docPr id="1678809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809995" name="Picture 1678809995"/>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336040" cy="1336040"/>
                  </a:xfrm>
                  <a:prstGeom prst="rect">
                    <a:avLst/>
                  </a:prstGeom>
                </pic:spPr>
              </pic:pic>
            </a:graphicData>
          </a:graphic>
          <wp14:sizeRelH relativeFrom="margin">
            <wp14:pctWidth>0</wp14:pctWidth>
          </wp14:sizeRelH>
          <wp14:sizeRelV relativeFrom="margin">
            <wp14:pctHeight>0</wp14:pctHeight>
          </wp14:sizeRelV>
        </wp:anchor>
      </w:drawing>
    </w:r>
    <w:r w:rsidR="005E1F50">
      <w:t xml:space="preserve">Little Roos Nursery and Forest </w:t>
    </w:r>
    <w:r w:rsidR="00441A51">
      <w:t>Pre-</w:t>
    </w:r>
    <w:r w:rsidR="005E1F50">
      <w:t>School</w:t>
    </w:r>
  </w:p>
  <w:p w14:paraId="1C5B8F5C" w14:textId="77777777" w:rsidR="005E1F50" w:rsidRDefault="005E1F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23D"/>
    <w:multiLevelType w:val="hybridMultilevel"/>
    <w:tmpl w:val="78305ACE"/>
    <w:lvl w:ilvl="0" w:tplc="222410CA">
      <w:start w:val="2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746CB0"/>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A6D27"/>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E72A7"/>
    <w:multiLevelType w:val="multilevel"/>
    <w:tmpl w:val="84D4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4143E2"/>
    <w:multiLevelType w:val="multilevel"/>
    <w:tmpl w:val="DEEC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294CE0"/>
    <w:multiLevelType w:val="multilevel"/>
    <w:tmpl w:val="D7820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F18B5"/>
    <w:multiLevelType w:val="multilevel"/>
    <w:tmpl w:val="166A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4A1C92"/>
    <w:multiLevelType w:val="multilevel"/>
    <w:tmpl w:val="8BFE3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CC0E25"/>
    <w:multiLevelType w:val="multilevel"/>
    <w:tmpl w:val="A046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57D7A"/>
    <w:multiLevelType w:val="multilevel"/>
    <w:tmpl w:val="F0E66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733F47"/>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C26FC5"/>
    <w:multiLevelType w:val="multilevel"/>
    <w:tmpl w:val="2C260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E3583B"/>
    <w:multiLevelType w:val="multilevel"/>
    <w:tmpl w:val="1B56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B525C7"/>
    <w:multiLevelType w:val="multilevel"/>
    <w:tmpl w:val="15B6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1A2A2A"/>
    <w:multiLevelType w:val="multilevel"/>
    <w:tmpl w:val="AC40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6062C9"/>
    <w:multiLevelType w:val="multilevel"/>
    <w:tmpl w:val="0FDA9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EB1152"/>
    <w:multiLevelType w:val="multilevel"/>
    <w:tmpl w:val="4782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F464BB"/>
    <w:multiLevelType w:val="multilevel"/>
    <w:tmpl w:val="5D82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7265D5"/>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CE2B42"/>
    <w:multiLevelType w:val="multilevel"/>
    <w:tmpl w:val="7534B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BE3F99"/>
    <w:multiLevelType w:val="multilevel"/>
    <w:tmpl w:val="FEDE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6A698B"/>
    <w:multiLevelType w:val="multilevel"/>
    <w:tmpl w:val="7BD2A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Segoe UI" w:eastAsia="Times New Roman" w:hAnsi="Segoe UI" w:cs="Segoe U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2F73AE"/>
    <w:multiLevelType w:val="multilevel"/>
    <w:tmpl w:val="3AF8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6E5FAE"/>
    <w:multiLevelType w:val="multilevel"/>
    <w:tmpl w:val="A5D08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A11B1D"/>
    <w:multiLevelType w:val="multilevel"/>
    <w:tmpl w:val="9EA8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BD066D"/>
    <w:multiLevelType w:val="multilevel"/>
    <w:tmpl w:val="7102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BA7B42"/>
    <w:multiLevelType w:val="multilevel"/>
    <w:tmpl w:val="DEBA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687991"/>
    <w:multiLevelType w:val="multilevel"/>
    <w:tmpl w:val="9366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2172468">
    <w:abstractNumId w:val="8"/>
  </w:num>
  <w:num w:numId="2" w16cid:durableId="1061248254">
    <w:abstractNumId w:val="17"/>
  </w:num>
  <w:num w:numId="3" w16cid:durableId="1554542528">
    <w:abstractNumId w:val="19"/>
  </w:num>
  <w:num w:numId="4" w16cid:durableId="1797528197">
    <w:abstractNumId w:val="21"/>
  </w:num>
  <w:num w:numId="5" w16cid:durableId="355471655">
    <w:abstractNumId w:val="5"/>
  </w:num>
  <w:num w:numId="6" w16cid:durableId="1834561512">
    <w:abstractNumId w:val="15"/>
  </w:num>
  <w:num w:numId="7" w16cid:durableId="1522279903">
    <w:abstractNumId w:val="4"/>
  </w:num>
  <w:num w:numId="8" w16cid:durableId="401566876">
    <w:abstractNumId w:val="7"/>
  </w:num>
  <w:num w:numId="9" w16cid:durableId="459110775">
    <w:abstractNumId w:val="25"/>
  </w:num>
  <w:num w:numId="10" w16cid:durableId="419177232">
    <w:abstractNumId w:val="6"/>
  </w:num>
  <w:num w:numId="11" w16cid:durableId="884947805">
    <w:abstractNumId w:val="20"/>
  </w:num>
  <w:num w:numId="12" w16cid:durableId="2107533752">
    <w:abstractNumId w:val="9"/>
  </w:num>
  <w:num w:numId="13" w16cid:durableId="274873772">
    <w:abstractNumId w:val="3"/>
  </w:num>
  <w:num w:numId="14" w16cid:durableId="1232619046">
    <w:abstractNumId w:val="13"/>
  </w:num>
  <w:num w:numId="15" w16cid:durableId="1864588122">
    <w:abstractNumId w:val="26"/>
  </w:num>
  <w:num w:numId="16" w16cid:durableId="1069187044">
    <w:abstractNumId w:val="22"/>
  </w:num>
  <w:num w:numId="17" w16cid:durableId="57292012">
    <w:abstractNumId w:val="11"/>
  </w:num>
  <w:num w:numId="18" w16cid:durableId="30419510">
    <w:abstractNumId w:val="23"/>
  </w:num>
  <w:num w:numId="19" w16cid:durableId="1216742918">
    <w:abstractNumId w:val="12"/>
  </w:num>
  <w:num w:numId="20" w16cid:durableId="2054843694">
    <w:abstractNumId w:val="16"/>
  </w:num>
  <w:num w:numId="21" w16cid:durableId="1595435829">
    <w:abstractNumId w:val="14"/>
  </w:num>
  <w:num w:numId="22" w16cid:durableId="1303003576">
    <w:abstractNumId w:val="24"/>
  </w:num>
  <w:num w:numId="23" w16cid:durableId="129062087">
    <w:abstractNumId w:val="0"/>
  </w:num>
  <w:num w:numId="24" w16cid:durableId="1071346597">
    <w:abstractNumId w:val="2"/>
  </w:num>
  <w:num w:numId="25" w16cid:durableId="1818495803">
    <w:abstractNumId w:val="18"/>
  </w:num>
  <w:num w:numId="26" w16cid:durableId="204412486">
    <w:abstractNumId w:val="27"/>
  </w:num>
  <w:num w:numId="27" w16cid:durableId="1038353224">
    <w:abstractNumId w:val="10"/>
  </w:num>
  <w:num w:numId="28" w16cid:durableId="1853177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50"/>
    <w:rsid w:val="00032A60"/>
    <w:rsid w:val="000A006E"/>
    <w:rsid w:val="000B47F5"/>
    <w:rsid w:val="000E5DB0"/>
    <w:rsid w:val="0012560C"/>
    <w:rsid w:val="00226C27"/>
    <w:rsid w:val="0023498F"/>
    <w:rsid w:val="002B4B33"/>
    <w:rsid w:val="00373CD0"/>
    <w:rsid w:val="003A07FD"/>
    <w:rsid w:val="00441A51"/>
    <w:rsid w:val="005029D2"/>
    <w:rsid w:val="005847BF"/>
    <w:rsid w:val="005B0B23"/>
    <w:rsid w:val="005E1F50"/>
    <w:rsid w:val="0061631F"/>
    <w:rsid w:val="00697184"/>
    <w:rsid w:val="006B5D8D"/>
    <w:rsid w:val="00711F9D"/>
    <w:rsid w:val="007B2430"/>
    <w:rsid w:val="008740F8"/>
    <w:rsid w:val="00A12DA3"/>
    <w:rsid w:val="00A1596E"/>
    <w:rsid w:val="00A5289F"/>
    <w:rsid w:val="00AB33F3"/>
    <w:rsid w:val="00B7461E"/>
    <w:rsid w:val="00C165BB"/>
    <w:rsid w:val="00CF345D"/>
    <w:rsid w:val="00D1683D"/>
    <w:rsid w:val="00EC7C78"/>
    <w:rsid w:val="00F24C80"/>
    <w:rsid w:val="00F41BF7"/>
    <w:rsid w:val="00F83A2B"/>
    <w:rsid w:val="00FF5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8D727"/>
  <w15:chartTrackingRefBased/>
  <w15:docId w15:val="{82B32167-492E-4896-A305-AD1FE4CD9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1F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1F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1F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1F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1F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1F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1F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1F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1F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F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1F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1F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1F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1F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1F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F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F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F50"/>
    <w:rPr>
      <w:rFonts w:eastAsiaTheme="majorEastAsia" w:cstheme="majorBidi"/>
      <w:color w:val="272727" w:themeColor="text1" w:themeTint="D8"/>
    </w:rPr>
  </w:style>
  <w:style w:type="paragraph" w:styleId="Title">
    <w:name w:val="Title"/>
    <w:basedOn w:val="Normal"/>
    <w:next w:val="Normal"/>
    <w:link w:val="TitleChar"/>
    <w:uiPriority w:val="10"/>
    <w:qFormat/>
    <w:rsid w:val="005E1F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F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F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F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F50"/>
    <w:pPr>
      <w:spacing w:before="160"/>
      <w:jc w:val="center"/>
    </w:pPr>
    <w:rPr>
      <w:i/>
      <w:iCs/>
      <w:color w:val="404040" w:themeColor="text1" w:themeTint="BF"/>
    </w:rPr>
  </w:style>
  <w:style w:type="character" w:customStyle="1" w:styleId="QuoteChar">
    <w:name w:val="Quote Char"/>
    <w:basedOn w:val="DefaultParagraphFont"/>
    <w:link w:val="Quote"/>
    <w:uiPriority w:val="29"/>
    <w:rsid w:val="005E1F50"/>
    <w:rPr>
      <w:i/>
      <w:iCs/>
      <w:color w:val="404040" w:themeColor="text1" w:themeTint="BF"/>
    </w:rPr>
  </w:style>
  <w:style w:type="paragraph" w:styleId="ListParagraph">
    <w:name w:val="List Paragraph"/>
    <w:basedOn w:val="Normal"/>
    <w:uiPriority w:val="34"/>
    <w:qFormat/>
    <w:rsid w:val="005E1F50"/>
    <w:pPr>
      <w:ind w:left="720"/>
      <w:contextualSpacing/>
    </w:pPr>
  </w:style>
  <w:style w:type="character" w:styleId="IntenseEmphasis">
    <w:name w:val="Intense Emphasis"/>
    <w:basedOn w:val="DefaultParagraphFont"/>
    <w:uiPriority w:val="21"/>
    <w:qFormat/>
    <w:rsid w:val="005E1F50"/>
    <w:rPr>
      <w:i/>
      <w:iCs/>
      <w:color w:val="0F4761" w:themeColor="accent1" w:themeShade="BF"/>
    </w:rPr>
  </w:style>
  <w:style w:type="paragraph" w:styleId="IntenseQuote">
    <w:name w:val="Intense Quote"/>
    <w:basedOn w:val="Normal"/>
    <w:next w:val="Normal"/>
    <w:link w:val="IntenseQuoteChar"/>
    <w:uiPriority w:val="30"/>
    <w:qFormat/>
    <w:rsid w:val="005E1F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1F50"/>
    <w:rPr>
      <w:i/>
      <w:iCs/>
      <w:color w:val="0F4761" w:themeColor="accent1" w:themeShade="BF"/>
    </w:rPr>
  </w:style>
  <w:style w:type="character" w:styleId="IntenseReference">
    <w:name w:val="Intense Reference"/>
    <w:basedOn w:val="DefaultParagraphFont"/>
    <w:uiPriority w:val="32"/>
    <w:qFormat/>
    <w:rsid w:val="005E1F50"/>
    <w:rPr>
      <w:b/>
      <w:bCs/>
      <w:smallCaps/>
      <w:color w:val="0F4761" w:themeColor="accent1" w:themeShade="BF"/>
      <w:spacing w:val="5"/>
    </w:rPr>
  </w:style>
  <w:style w:type="paragraph" w:styleId="Header">
    <w:name w:val="header"/>
    <w:basedOn w:val="Normal"/>
    <w:link w:val="HeaderChar"/>
    <w:uiPriority w:val="99"/>
    <w:unhideWhenUsed/>
    <w:rsid w:val="005E1F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F50"/>
  </w:style>
  <w:style w:type="paragraph" w:styleId="Footer">
    <w:name w:val="footer"/>
    <w:basedOn w:val="Normal"/>
    <w:link w:val="FooterChar"/>
    <w:uiPriority w:val="99"/>
    <w:unhideWhenUsed/>
    <w:rsid w:val="005E1F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F50"/>
  </w:style>
  <w:style w:type="character" w:styleId="Strong">
    <w:name w:val="Strong"/>
    <w:basedOn w:val="DefaultParagraphFont"/>
    <w:uiPriority w:val="22"/>
    <w:qFormat/>
    <w:rsid w:val="00F83A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1350</TotalTime>
  <Pages>10</Pages>
  <Words>2355</Words>
  <Characters>11988</Characters>
  <Application>Microsoft Office Word</Application>
  <DocSecurity>0</DocSecurity>
  <Lines>479</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McDonald</dc:creator>
  <cp:keywords/>
  <dc:description/>
  <cp:lastModifiedBy>Shannon McDonald</cp:lastModifiedBy>
  <cp:revision>17</cp:revision>
  <dcterms:created xsi:type="dcterms:W3CDTF">2026-04-10T14:24:00Z</dcterms:created>
  <dcterms:modified xsi:type="dcterms:W3CDTF">2026-07-02T09:53:00Z</dcterms:modified>
</cp:coreProperties>
</file>