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901F3" w14:textId="77777777" w:rsidR="001118BB" w:rsidRPr="001118BB" w:rsidRDefault="001118BB" w:rsidP="001118BB">
      <w:pPr>
        <w:jc w:val="center"/>
        <w:rPr>
          <w:b/>
          <w:u w:val="single"/>
          <w:lang w:val="en-CA"/>
        </w:rPr>
      </w:pPr>
      <w:r w:rsidRPr="001118BB">
        <w:rPr>
          <w:b/>
          <w:u w:val="single"/>
          <w:lang w:val="en-CA"/>
        </w:rPr>
        <w:t>RESETTING   A   DECODER:</w:t>
      </w:r>
    </w:p>
    <w:p w14:paraId="514FBBC9" w14:textId="6068B461" w:rsidR="001118BB" w:rsidRDefault="001118BB" w:rsidP="001118BB">
      <w:pPr>
        <w:rPr>
          <w:lang w:val="en-CA"/>
        </w:rPr>
      </w:pPr>
      <w:r>
        <w:rPr>
          <w:lang w:val="en-CA"/>
        </w:rPr>
        <w:t>Decoders can lose their information for a number of reasons</w:t>
      </w:r>
      <w:r w:rsidR="00807602">
        <w:rPr>
          <w:lang w:val="en-CA"/>
        </w:rPr>
        <w:t>.</w:t>
      </w:r>
      <w:r w:rsidR="001A7D31">
        <w:rPr>
          <w:lang w:val="en-CA"/>
        </w:rPr>
        <w:t xml:space="preserve">  </w:t>
      </w:r>
      <w:r w:rsidR="00807602" w:rsidRPr="00807602">
        <w:rPr>
          <w:b/>
          <w:u w:val="single"/>
          <w:lang w:val="en-CA"/>
        </w:rPr>
        <w:t>R</w:t>
      </w:r>
      <w:r w:rsidRPr="00807602">
        <w:rPr>
          <w:b/>
          <w:u w:val="single"/>
          <w:lang w:val="en-CA"/>
        </w:rPr>
        <w:t>esol</w:t>
      </w:r>
      <w:r w:rsidR="00807602" w:rsidRPr="00807602">
        <w:rPr>
          <w:b/>
          <w:u w:val="single"/>
          <w:lang w:val="en-CA"/>
        </w:rPr>
        <w:t>ution:</w:t>
      </w:r>
      <w:r w:rsidR="00807602">
        <w:rPr>
          <w:lang w:val="en-CA"/>
        </w:rPr>
        <w:t xml:space="preserve"> </w:t>
      </w:r>
      <w:r>
        <w:rPr>
          <w:lang w:val="en-CA"/>
        </w:rPr>
        <w:t xml:space="preserve">– re-program with the ultimate re-programming being to reset the decoder to </w:t>
      </w:r>
      <w:r w:rsidR="00807602">
        <w:rPr>
          <w:lang w:val="en-CA"/>
        </w:rPr>
        <w:t xml:space="preserve">its </w:t>
      </w:r>
      <w:r>
        <w:rPr>
          <w:lang w:val="en-CA"/>
        </w:rPr>
        <w:t xml:space="preserve">factory settings.  All decoders that are NMRA compliant can </w:t>
      </w:r>
      <w:r w:rsidR="00807602">
        <w:rPr>
          <w:lang w:val="en-CA"/>
        </w:rPr>
        <w:t xml:space="preserve">be re-set </w:t>
      </w:r>
      <w:r>
        <w:rPr>
          <w:lang w:val="en-CA"/>
        </w:rPr>
        <w:t>even though it is not set out as a</w:t>
      </w:r>
      <w:r w:rsidR="00807602">
        <w:rPr>
          <w:lang w:val="en-CA"/>
        </w:rPr>
        <w:t xml:space="preserve"> NMRA </w:t>
      </w:r>
      <w:r>
        <w:rPr>
          <w:lang w:val="en-CA"/>
        </w:rPr>
        <w:t xml:space="preserve">Standard.  This is far quicker, simpler and easier than trying to determine which </w:t>
      </w:r>
      <w:r w:rsidR="00807602">
        <w:rPr>
          <w:lang w:val="en-CA"/>
        </w:rPr>
        <w:t xml:space="preserve">individual </w:t>
      </w:r>
      <w:r>
        <w:rPr>
          <w:lang w:val="en-CA"/>
        </w:rPr>
        <w:t>CV is at fault.</w:t>
      </w:r>
    </w:p>
    <w:p w14:paraId="7AE3F125" w14:textId="748F91BB" w:rsidR="001118BB" w:rsidRDefault="001118BB" w:rsidP="00807602">
      <w:pPr>
        <w:jc w:val="center"/>
        <w:rPr>
          <w:lang w:val="en-CA"/>
        </w:rPr>
      </w:pPr>
      <w:r>
        <w:rPr>
          <w:lang w:val="en-CA"/>
        </w:rPr>
        <w:t>Use the following chart to reset your decoder.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141"/>
        <w:gridCol w:w="2381"/>
        <w:gridCol w:w="1792"/>
        <w:gridCol w:w="3340"/>
      </w:tblGrid>
      <w:tr w:rsidR="005B7068" w14:paraId="24628D2D" w14:textId="77777777" w:rsidTr="00807602">
        <w:tc>
          <w:tcPr>
            <w:tcW w:w="2256" w:type="dxa"/>
            <w:tcBorders>
              <w:bottom w:val="double" w:sz="4" w:space="0" w:color="auto"/>
              <w:right w:val="double" w:sz="4" w:space="0" w:color="auto"/>
            </w:tcBorders>
          </w:tcPr>
          <w:p w14:paraId="259BFB26" w14:textId="77777777" w:rsidR="005B7068" w:rsidRPr="00795A57" w:rsidRDefault="005B7068" w:rsidP="006F509E">
            <w:pPr>
              <w:rPr>
                <w:b/>
              </w:rPr>
            </w:pPr>
            <w:r w:rsidRPr="00795A57">
              <w:rPr>
                <w:b/>
              </w:rPr>
              <w:t>MANUFACTURER</w:t>
            </w:r>
          </w:p>
        </w:tc>
        <w:tc>
          <w:tcPr>
            <w:tcW w:w="1141" w:type="dxa"/>
            <w:tcBorders>
              <w:left w:val="double" w:sz="4" w:space="0" w:color="auto"/>
              <w:bottom w:val="double" w:sz="4" w:space="0" w:color="auto"/>
            </w:tcBorders>
          </w:tcPr>
          <w:p w14:paraId="6BFEA044" w14:textId="77777777" w:rsidR="005B7068" w:rsidRPr="00795A57" w:rsidRDefault="005B7068" w:rsidP="006F509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795A57">
              <w:rPr>
                <w:b/>
              </w:rPr>
              <w:t>ID</w:t>
            </w: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14:paraId="22574B23" w14:textId="77777777" w:rsidR="005B7068" w:rsidRDefault="005B7068" w:rsidP="006F509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 w:rsidRPr="00795A57">
              <w:rPr>
                <w:b/>
              </w:rPr>
              <w:t>CV  NUMBER</w:t>
            </w:r>
            <w:proofErr w:type="gramEnd"/>
          </w:p>
          <w:p w14:paraId="09EA5011" w14:textId="77777777" w:rsidR="005B7068" w:rsidRPr="00795A57" w:rsidRDefault="005B7068" w:rsidP="006F509E">
            <w:pPr>
              <w:rPr>
                <w:b/>
              </w:rPr>
            </w:pPr>
            <w:r w:rsidRPr="00795A57">
              <w:rPr>
                <w:b/>
              </w:rPr>
              <w:t xml:space="preserve">  FOR  </w:t>
            </w:r>
            <w:r>
              <w:rPr>
                <w:b/>
              </w:rPr>
              <w:t xml:space="preserve">   </w:t>
            </w:r>
            <w:r w:rsidRPr="00795A57">
              <w:rPr>
                <w:b/>
              </w:rPr>
              <w:t>RESET</w:t>
            </w:r>
          </w:p>
        </w:tc>
        <w:tc>
          <w:tcPr>
            <w:tcW w:w="1792" w:type="dxa"/>
            <w:tcBorders>
              <w:bottom w:val="double" w:sz="4" w:space="0" w:color="auto"/>
            </w:tcBorders>
          </w:tcPr>
          <w:p w14:paraId="7D0E4130" w14:textId="77777777" w:rsidR="005B7068" w:rsidRPr="00795A57" w:rsidRDefault="005B7068" w:rsidP="006F509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Pr="00795A57">
              <w:rPr>
                <w:b/>
              </w:rPr>
              <w:t>VALUE  F</w:t>
            </w:r>
            <w:r>
              <w:rPr>
                <w:b/>
              </w:rPr>
              <w:t>OR</w:t>
            </w:r>
            <w:proofErr w:type="gramEnd"/>
            <w:r w:rsidRPr="00795A57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795A57">
              <w:rPr>
                <w:b/>
              </w:rPr>
              <w:t>RESET</w:t>
            </w:r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14:paraId="26E7C44D" w14:textId="77777777" w:rsidR="005B7068" w:rsidRPr="00795A57" w:rsidRDefault="005B7068" w:rsidP="006F509E">
            <w:pPr>
              <w:rPr>
                <w:b/>
              </w:rPr>
            </w:pPr>
            <w:r>
              <w:rPr>
                <w:b/>
              </w:rPr>
              <w:t xml:space="preserve">      NOTES</w:t>
            </w:r>
          </w:p>
        </w:tc>
      </w:tr>
      <w:tr w:rsidR="005B7068" w14:paraId="31A695D4" w14:textId="77777777" w:rsidTr="00807602">
        <w:tc>
          <w:tcPr>
            <w:tcW w:w="2256" w:type="dxa"/>
            <w:tcBorders>
              <w:top w:val="double" w:sz="4" w:space="0" w:color="auto"/>
              <w:right w:val="double" w:sz="4" w:space="0" w:color="auto"/>
            </w:tcBorders>
          </w:tcPr>
          <w:p w14:paraId="73CEAA99" w14:textId="77777777" w:rsidR="005B7068" w:rsidRDefault="005B7068" w:rsidP="006F509E">
            <w:r>
              <w:t>DIGITRAX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</w:tcBorders>
          </w:tcPr>
          <w:p w14:paraId="5A7392B6" w14:textId="77777777" w:rsidR="005B7068" w:rsidRDefault="005B7068" w:rsidP="006F509E">
            <w:r>
              <w:t xml:space="preserve"> 129</w:t>
            </w:r>
          </w:p>
        </w:tc>
        <w:tc>
          <w:tcPr>
            <w:tcW w:w="2381" w:type="dxa"/>
            <w:tcBorders>
              <w:top w:val="double" w:sz="4" w:space="0" w:color="auto"/>
            </w:tcBorders>
          </w:tcPr>
          <w:p w14:paraId="1ED035F2" w14:textId="77777777" w:rsidR="005B7068" w:rsidRDefault="005B7068" w:rsidP="006F509E">
            <w:r>
              <w:t xml:space="preserve">       CV    8</w:t>
            </w:r>
          </w:p>
        </w:tc>
        <w:tc>
          <w:tcPr>
            <w:tcW w:w="1792" w:type="dxa"/>
            <w:tcBorders>
              <w:top w:val="double" w:sz="4" w:space="0" w:color="auto"/>
            </w:tcBorders>
          </w:tcPr>
          <w:p w14:paraId="34B258FC" w14:textId="77777777" w:rsidR="005B7068" w:rsidRDefault="005B7068" w:rsidP="006F509E">
            <w:r>
              <w:t xml:space="preserve">       8</w:t>
            </w:r>
          </w:p>
        </w:tc>
        <w:tc>
          <w:tcPr>
            <w:tcW w:w="3340" w:type="dxa"/>
            <w:tcBorders>
              <w:top w:val="double" w:sz="4" w:space="0" w:color="auto"/>
            </w:tcBorders>
          </w:tcPr>
          <w:p w14:paraId="390C8DBE" w14:textId="77777777" w:rsidR="005B7068" w:rsidRDefault="005B7068" w:rsidP="006F509E"/>
        </w:tc>
      </w:tr>
      <w:tr w:rsidR="005B7068" w:rsidRPr="00A141F6" w14:paraId="2467B076" w14:textId="77777777" w:rsidTr="00807602">
        <w:tc>
          <w:tcPr>
            <w:tcW w:w="2256" w:type="dxa"/>
            <w:tcBorders>
              <w:right w:val="double" w:sz="4" w:space="0" w:color="auto"/>
            </w:tcBorders>
          </w:tcPr>
          <w:p w14:paraId="5ECEBDC1" w14:textId="77777777" w:rsidR="005B7068" w:rsidRPr="00645BFF" w:rsidRDefault="005B7068" w:rsidP="006F509E">
            <w:r w:rsidRPr="00645BFF">
              <w:t>LENZ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3C5289DA" w14:textId="77777777" w:rsidR="005B7068" w:rsidRPr="00645BFF" w:rsidRDefault="005B7068" w:rsidP="006F509E">
            <w:r w:rsidRPr="00645BFF">
              <w:t xml:space="preserve"> 99</w:t>
            </w:r>
          </w:p>
        </w:tc>
        <w:tc>
          <w:tcPr>
            <w:tcW w:w="2381" w:type="dxa"/>
          </w:tcPr>
          <w:p w14:paraId="457F49E2" w14:textId="77777777" w:rsidR="005B7068" w:rsidRPr="00645BFF" w:rsidRDefault="005B7068" w:rsidP="006F509E">
            <w:r w:rsidRPr="00645BFF">
              <w:t xml:space="preserve">       CV    8</w:t>
            </w:r>
          </w:p>
        </w:tc>
        <w:tc>
          <w:tcPr>
            <w:tcW w:w="1792" w:type="dxa"/>
          </w:tcPr>
          <w:p w14:paraId="3F424D33" w14:textId="77777777" w:rsidR="005B7068" w:rsidRPr="00645BFF" w:rsidRDefault="005B7068" w:rsidP="006F509E">
            <w:r w:rsidRPr="00645BFF">
              <w:t xml:space="preserve">     33</w:t>
            </w:r>
          </w:p>
          <w:p w14:paraId="6D987F28" w14:textId="77777777" w:rsidR="005B7068" w:rsidRPr="00645BFF" w:rsidRDefault="005B7068" w:rsidP="006F509E"/>
        </w:tc>
        <w:tc>
          <w:tcPr>
            <w:tcW w:w="3340" w:type="dxa"/>
          </w:tcPr>
          <w:p w14:paraId="0E531560" w14:textId="77777777" w:rsidR="005B7068" w:rsidRPr="00A141F6" w:rsidRDefault="005B7068" w:rsidP="006F509E">
            <w:pPr>
              <w:rPr>
                <w:b/>
              </w:rPr>
            </w:pPr>
          </w:p>
        </w:tc>
      </w:tr>
      <w:tr w:rsidR="005B7068" w14:paraId="3D3A01D3" w14:textId="77777777" w:rsidTr="00807602">
        <w:tc>
          <w:tcPr>
            <w:tcW w:w="2256" w:type="dxa"/>
            <w:tcBorders>
              <w:right w:val="double" w:sz="4" w:space="0" w:color="auto"/>
            </w:tcBorders>
          </w:tcPr>
          <w:p w14:paraId="38E95544" w14:textId="77777777" w:rsidR="005B7068" w:rsidRDefault="005B7068" w:rsidP="006F509E">
            <w:r>
              <w:t>LOKSOUND (ESU)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6A78E698" w14:textId="77777777" w:rsidR="005B7068" w:rsidRDefault="005B7068" w:rsidP="006F509E">
            <w:r>
              <w:t xml:space="preserve"> 151</w:t>
            </w:r>
          </w:p>
        </w:tc>
        <w:tc>
          <w:tcPr>
            <w:tcW w:w="2381" w:type="dxa"/>
          </w:tcPr>
          <w:p w14:paraId="3B334DB4" w14:textId="77777777" w:rsidR="005B7068" w:rsidRDefault="005B7068" w:rsidP="006F509E">
            <w:r>
              <w:t xml:space="preserve">       CV    8</w:t>
            </w:r>
          </w:p>
        </w:tc>
        <w:tc>
          <w:tcPr>
            <w:tcW w:w="1792" w:type="dxa"/>
          </w:tcPr>
          <w:p w14:paraId="3A38CF3A" w14:textId="77777777" w:rsidR="005B7068" w:rsidRDefault="005B7068" w:rsidP="006F509E">
            <w:r>
              <w:t xml:space="preserve">       8</w:t>
            </w:r>
          </w:p>
        </w:tc>
        <w:tc>
          <w:tcPr>
            <w:tcW w:w="3340" w:type="dxa"/>
          </w:tcPr>
          <w:p w14:paraId="3072BFEF" w14:textId="77777777" w:rsidR="005B7068" w:rsidRDefault="005B7068" w:rsidP="006F509E"/>
        </w:tc>
      </w:tr>
      <w:tr w:rsidR="00807602" w14:paraId="5D245332" w14:textId="77777777" w:rsidTr="00807602">
        <w:tc>
          <w:tcPr>
            <w:tcW w:w="2256" w:type="dxa"/>
            <w:tcBorders>
              <w:right w:val="double" w:sz="4" w:space="0" w:color="auto"/>
            </w:tcBorders>
          </w:tcPr>
          <w:p w14:paraId="01E0B2D0" w14:textId="542C9971" w:rsidR="00807602" w:rsidRDefault="00807602" w:rsidP="006F509E">
            <w:proofErr w:type="gramStart"/>
            <w:r>
              <w:t>MRC  (</w:t>
            </w:r>
            <w:proofErr w:type="gramEnd"/>
            <w:r>
              <w:t>old)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24389088" w14:textId="4BF51A9D" w:rsidR="00807602" w:rsidRDefault="00807602" w:rsidP="006F509E">
            <w:r>
              <w:t xml:space="preserve"> 143</w:t>
            </w:r>
          </w:p>
        </w:tc>
        <w:tc>
          <w:tcPr>
            <w:tcW w:w="2381" w:type="dxa"/>
          </w:tcPr>
          <w:p w14:paraId="290D8960" w14:textId="46C87299" w:rsidR="00807602" w:rsidRDefault="00807602" w:rsidP="006F509E">
            <w:r>
              <w:t xml:space="preserve">       CV </w:t>
            </w:r>
          </w:p>
        </w:tc>
        <w:tc>
          <w:tcPr>
            <w:tcW w:w="1792" w:type="dxa"/>
          </w:tcPr>
          <w:p w14:paraId="075BFBCC" w14:textId="77777777" w:rsidR="00807602" w:rsidRDefault="00807602" w:rsidP="006F509E"/>
        </w:tc>
        <w:tc>
          <w:tcPr>
            <w:tcW w:w="3340" w:type="dxa"/>
          </w:tcPr>
          <w:p w14:paraId="6ED7855E" w14:textId="28BEB26C" w:rsidR="00807602" w:rsidRDefault="00807602" w:rsidP="00807602">
            <w:r>
              <w:t>Generally, not reliable in Read Back</w:t>
            </w:r>
          </w:p>
        </w:tc>
      </w:tr>
      <w:tr w:rsidR="005B7068" w14:paraId="003F3B44" w14:textId="77777777" w:rsidTr="00807602">
        <w:tc>
          <w:tcPr>
            <w:tcW w:w="2256" w:type="dxa"/>
            <w:tcBorders>
              <w:right w:val="double" w:sz="4" w:space="0" w:color="auto"/>
            </w:tcBorders>
          </w:tcPr>
          <w:p w14:paraId="7564D8DC" w14:textId="2CA3E2A7" w:rsidR="005B7068" w:rsidRDefault="005B7068" w:rsidP="006F509E">
            <w:proofErr w:type="gramStart"/>
            <w:r>
              <w:t>MRC  (</w:t>
            </w:r>
            <w:proofErr w:type="gramEnd"/>
            <w:r w:rsidR="00807602">
              <w:t>new</w:t>
            </w:r>
            <w:r>
              <w:t>)</w:t>
            </w:r>
          </w:p>
          <w:p w14:paraId="38E06EA0" w14:textId="77777777" w:rsidR="005B7068" w:rsidRDefault="005B7068" w:rsidP="006F509E"/>
        </w:tc>
        <w:tc>
          <w:tcPr>
            <w:tcW w:w="1141" w:type="dxa"/>
            <w:tcBorders>
              <w:left w:val="double" w:sz="4" w:space="0" w:color="auto"/>
            </w:tcBorders>
          </w:tcPr>
          <w:p w14:paraId="1500CFF6" w14:textId="77777777" w:rsidR="005B7068" w:rsidRDefault="005B7068" w:rsidP="006F509E">
            <w:r>
              <w:t xml:space="preserve"> 143</w:t>
            </w:r>
          </w:p>
        </w:tc>
        <w:tc>
          <w:tcPr>
            <w:tcW w:w="2381" w:type="dxa"/>
          </w:tcPr>
          <w:p w14:paraId="5B36D00E" w14:textId="77777777" w:rsidR="005B7068" w:rsidRDefault="005B7068" w:rsidP="006F509E">
            <w:r>
              <w:t xml:space="preserve">       CV 125</w:t>
            </w:r>
          </w:p>
        </w:tc>
        <w:tc>
          <w:tcPr>
            <w:tcW w:w="1792" w:type="dxa"/>
          </w:tcPr>
          <w:p w14:paraId="60D8920F" w14:textId="77777777" w:rsidR="005B7068" w:rsidRDefault="005B7068" w:rsidP="006F509E">
            <w:r>
              <w:t xml:space="preserve">       1</w:t>
            </w:r>
          </w:p>
        </w:tc>
        <w:tc>
          <w:tcPr>
            <w:tcW w:w="3340" w:type="dxa"/>
          </w:tcPr>
          <w:p w14:paraId="0BDEDFE0" w14:textId="36CFA2AA" w:rsidR="005B7068" w:rsidRDefault="005B7068" w:rsidP="00807602">
            <w:r>
              <w:t>Generally, not reliable in Read Back</w:t>
            </w:r>
          </w:p>
        </w:tc>
      </w:tr>
      <w:tr w:rsidR="005B7068" w14:paraId="52D04243" w14:textId="77777777" w:rsidTr="00807602">
        <w:tc>
          <w:tcPr>
            <w:tcW w:w="2256" w:type="dxa"/>
            <w:tcBorders>
              <w:right w:val="double" w:sz="4" w:space="0" w:color="auto"/>
            </w:tcBorders>
          </w:tcPr>
          <w:p w14:paraId="14D15D99" w14:textId="77777777" w:rsidR="005B7068" w:rsidRDefault="005B7068" w:rsidP="006F509E">
            <w:r>
              <w:t>NCE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3F006B69" w14:textId="77777777" w:rsidR="005B7068" w:rsidRDefault="005B7068" w:rsidP="006F509E">
            <w:r>
              <w:t xml:space="preserve"> 11</w:t>
            </w:r>
          </w:p>
        </w:tc>
        <w:tc>
          <w:tcPr>
            <w:tcW w:w="2381" w:type="dxa"/>
          </w:tcPr>
          <w:p w14:paraId="0E255F2A" w14:textId="77777777" w:rsidR="005B7068" w:rsidRDefault="005B7068" w:rsidP="006F509E">
            <w:r>
              <w:t xml:space="preserve">       CV    8</w:t>
            </w:r>
          </w:p>
        </w:tc>
        <w:tc>
          <w:tcPr>
            <w:tcW w:w="1792" w:type="dxa"/>
          </w:tcPr>
          <w:p w14:paraId="4AC086E7" w14:textId="77777777" w:rsidR="005B7068" w:rsidRDefault="005B7068" w:rsidP="006F509E">
            <w:r>
              <w:t xml:space="preserve">       2</w:t>
            </w:r>
          </w:p>
          <w:p w14:paraId="5704320B" w14:textId="77777777" w:rsidR="005B7068" w:rsidRDefault="005B7068" w:rsidP="006F509E"/>
        </w:tc>
        <w:tc>
          <w:tcPr>
            <w:tcW w:w="3340" w:type="dxa"/>
          </w:tcPr>
          <w:p w14:paraId="5700BFF0" w14:textId="77777777" w:rsidR="005B7068" w:rsidRDefault="005B7068" w:rsidP="006F509E"/>
        </w:tc>
      </w:tr>
      <w:tr w:rsidR="005B7068" w14:paraId="3D34F25F" w14:textId="77777777" w:rsidTr="00807602">
        <w:tc>
          <w:tcPr>
            <w:tcW w:w="2256" w:type="dxa"/>
            <w:tcBorders>
              <w:right w:val="double" w:sz="4" w:space="0" w:color="auto"/>
            </w:tcBorders>
          </w:tcPr>
          <w:p w14:paraId="1A8AE9A5" w14:textId="77777777" w:rsidR="005B7068" w:rsidRDefault="005B7068" w:rsidP="006F509E">
            <w:r>
              <w:t>SOUNDTRAXX</w:t>
            </w:r>
          </w:p>
          <w:p w14:paraId="5E322898" w14:textId="77777777" w:rsidR="005B7068" w:rsidRDefault="005B7068" w:rsidP="006F509E">
            <w:r>
              <w:t>OLDER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454C3E43" w14:textId="77777777" w:rsidR="005B7068" w:rsidRDefault="005B7068" w:rsidP="006F509E">
            <w:r>
              <w:t xml:space="preserve"> 141</w:t>
            </w:r>
          </w:p>
        </w:tc>
        <w:tc>
          <w:tcPr>
            <w:tcW w:w="2381" w:type="dxa"/>
          </w:tcPr>
          <w:p w14:paraId="18FD7186" w14:textId="77777777" w:rsidR="005B7068" w:rsidRDefault="005B7068" w:rsidP="006F509E">
            <w:r>
              <w:t xml:space="preserve">       CV    8</w:t>
            </w:r>
          </w:p>
        </w:tc>
        <w:tc>
          <w:tcPr>
            <w:tcW w:w="1792" w:type="dxa"/>
          </w:tcPr>
          <w:p w14:paraId="4DF8EBB5" w14:textId="77777777" w:rsidR="005B7068" w:rsidRDefault="005B7068" w:rsidP="006F509E">
            <w:r>
              <w:t xml:space="preserve">       2</w:t>
            </w:r>
          </w:p>
        </w:tc>
        <w:tc>
          <w:tcPr>
            <w:tcW w:w="3340" w:type="dxa"/>
          </w:tcPr>
          <w:p w14:paraId="61776A46" w14:textId="77777777" w:rsidR="005B7068" w:rsidRDefault="005B7068" w:rsidP="006F509E"/>
        </w:tc>
      </w:tr>
      <w:tr w:rsidR="005B7068" w14:paraId="4FBFF77F" w14:textId="77777777" w:rsidTr="00807602">
        <w:tc>
          <w:tcPr>
            <w:tcW w:w="2256" w:type="dxa"/>
            <w:tcBorders>
              <w:right w:val="double" w:sz="4" w:space="0" w:color="auto"/>
            </w:tcBorders>
          </w:tcPr>
          <w:p w14:paraId="3342F26A" w14:textId="77777777" w:rsidR="005B7068" w:rsidRDefault="005B7068" w:rsidP="006F509E">
            <w:r>
              <w:t>SOUNDTRAXX</w:t>
            </w:r>
          </w:p>
          <w:p w14:paraId="2A5AA66C" w14:textId="77777777" w:rsidR="005B7068" w:rsidRDefault="005B7068" w:rsidP="006F509E">
            <w:r>
              <w:t>NEW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72AF55DF" w14:textId="77777777" w:rsidR="005B7068" w:rsidRDefault="005B7068" w:rsidP="006F509E">
            <w:r>
              <w:t xml:space="preserve"> 141</w:t>
            </w:r>
          </w:p>
        </w:tc>
        <w:tc>
          <w:tcPr>
            <w:tcW w:w="2381" w:type="dxa"/>
          </w:tcPr>
          <w:p w14:paraId="4B7E47A5" w14:textId="77777777" w:rsidR="005B7068" w:rsidRDefault="005B7068" w:rsidP="006F509E">
            <w:r>
              <w:t xml:space="preserve">       CV    8</w:t>
            </w:r>
          </w:p>
        </w:tc>
        <w:tc>
          <w:tcPr>
            <w:tcW w:w="1792" w:type="dxa"/>
          </w:tcPr>
          <w:p w14:paraId="468F53B1" w14:textId="77777777" w:rsidR="005B7068" w:rsidRDefault="005B7068" w:rsidP="006F509E">
            <w:r>
              <w:t xml:space="preserve">       8</w:t>
            </w:r>
          </w:p>
          <w:p w14:paraId="038A8379" w14:textId="77777777" w:rsidR="005B7068" w:rsidRDefault="005B7068" w:rsidP="006F509E"/>
        </w:tc>
        <w:tc>
          <w:tcPr>
            <w:tcW w:w="3340" w:type="dxa"/>
          </w:tcPr>
          <w:p w14:paraId="73E26816" w14:textId="77777777" w:rsidR="005B7068" w:rsidRDefault="005B7068" w:rsidP="006F509E"/>
        </w:tc>
      </w:tr>
      <w:tr w:rsidR="005B7068" w14:paraId="7CEC0641" w14:textId="77777777" w:rsidTr="00807602">
        <w:tc>
          <w:tcPr>
            <w:tcW w:w="2256" w:type="dxa"/>
            <w:tcBorders>
              <w:right w:val="double" w:sz="4" w:space="0" w:color="auto"/>
            </w:tcBorders>
          </w:tcPr>
          <w:p w14:paraId="1286A55F" w14:textId="77777777" w:rsidR="005B7068" w:rsidRDefault="005B7068" w:rsidP="006F509E">
            <w:r>
              <w:t>TRAIN CONTROL SYSTEM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5282E602" w14:textId="77777777" w:rsidR="005B7068" w:rsidRDefault="005B7068" w:rsidP="006F509E">
            <w:r>
              <w:t xml:space="preserve"> 153</w:t>
            </w:r>
          </w:p>
        </w:tc>
        <w:tc>
          <w:tcPr>
            <w:tcW w:w="2381" w:type="dxa"/>
          </w:tcPr>
          <w:p w14:paraId="02BEB2EC" w14:textId="77777777" w:rsidR="005B7068" w:rsidRDefault="005B7068" w:rsidP="006F509E">
            <w:r>
              <w:t xml:space="preserve">        CV   8</w:t>
            </w:r>
          </w:p>
        </w:tc>
        <w:tc>
          <w:tcPr>
            <w:tcW w:w="1792" w:type="dxa"/>
          </w:tcPr>
          <w:p w14:paraId="68E2B331" w14:textId="77777777" w:rsidR="005B7068" w:rsidRDefault="005B7068" w:rsidP="006F509E">
            <w:r>
              <w:t xml:space="preserve">       8</w:t>
            </w:r>
          </w:p>
          <w:p w14:paraId="5C014621" w14:textId="77777777" w:rsidR="005B7068" w:rsidRDefault="005B7068" w:rsidP="006F509E"/>
        </w:tc>
        <w:tc>
          <w:tcPr>
            <w:tcW w:w="3340" w:type="dxa"/>
          </w:tcPr>
          <w:p w14:paraId="37EC3CFA" w14:textId="525E1AC4" w:rsidR="005B7068" w:rsidRDefault="005B7068" w:rsidP="006F509E">
            <w:r>
              <w:t xml:space="preserve">    </w:t>
            </w:r>
            <w:r w:rsidR="00807602">
              <w:t xml:space="preserve">Alternatively use </w:t>
            </w:r>
          </w:p>
        </w:tc>
      </w:tr>
      <w:tr w:rsidR="005B7068" w14:paraId="0B5F6DCF" w14:textId="77777777" w:rsidTr="00807602">
        <w:tc>
          <w:tcPr>
            <w:tcW w:w="2256" w:type="dxa"/>
            <w:tcBorders>
              <w:right w:val="nil"/>
            </w:tcBorders>
          </w:tcPr>
          <w:p w14:paraId="05B8D7BD" w14:textId="77777777" w:rsidR="005B7068" w:rsidRDefault="005B7068" w:rsidP="006F509E"/>
        </w:tc>
        <w:tc>
          <w:tcPr>
            <w:tcW w:w="1141" w:type="dxa"/>
            <w:tcBorders>
              <w:left w:val="nil"/>
              <w:right w:val="nil"/>
            </w:tcBorders>
          </w:tcPr>
          <w:p w14:paraId="1F392556" w14:textId="77777777" w:rsidR="005B7068" w:rsidRDefault="005B7068" w:rsidP="006F509E"/>
        </w:tc>
        <w:tc>
          <w:tcPr>
            <w:tcW w:w="2381" w:type="dxa"/>
            <w:tcBorders>
              <w:left w:val="nil"/>
            </w:tcBorders>
          </w:tcPr>
          <w:p w14:paraId="6E5A0624" w14:textId="77777777" w:rsidR="005B7068" w:rsidRDefault="005B7068" w:rsidP="006F509E">
            <w:r>
              <w:t xml:space="preserve">        CV 30</w:t>
            </w:r>
          </w:p>
        </w:tc>
        <w:tc>
          <w:tcPr>
            <w:tcW w:w="1792" w:type="dxa"/>
          </w:tcPr>
          <w:p w14:paraId="0EAA923C" w14:textId="77777777" w:rsidR="005B7068" w:rsidRDefault="005B7068" w:rsidP="006F509E">
            <w:r>
              <w:t xml:space="preserve">       2</w:t>
            </w:r>
          </w:p>
        </w:tc>
        <w:tc>
          <w:tcPr>
            <w:tcW w:w="3340" w:type="dxa"/>
          </w:tcPr>
          <w:p w14:paraId="40B8C4B7" w14:textId="77777777" w:rsidR="005B7068" w:rsidRDefault="005B7068" w:rsidP="006F509E"/>
        </w:tc>
      </w:tr>
      <w:tr w:rsidR="005B7068" w14:paraId="75994075" w14:textId="77777777" w:rsidTr="00807602">
        <w:tc>
          <w:tcPr>
            <w:tcW w:w="2256" w:type="dxa"/>
            <w:tcBorders>
              <w:right w:val="double" w:sz="4" w:space="0" w:color="auto"/>
            </w:tcBorders>
          </w:tcPr>
          <w:p w14:paraId="6704630E" w14:textId="77777777" w:rsidR="005B7068" w:rsidRDefault="005B7068" w:rsidP="006F509E">
            <w:r>
              <w:t>QSI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2E590D84" w14:textId="77777777" w:rsidR="005B7068" w:rsidRDefault="005B7068" w:rsidP="006F509E">
            <w:r>
              <w:t xml:space="preserve"> 113</w:t>
            </w:r>
          </w:p>
        </w:tc>
        <w:tc>
          <w:tcPr>
            <w:tcW w:w="2381" w:type="dxa"/>
          </w:tcPr>
          <w:p w14:paraId="29685D57" w14:textId="77777777" w:rsidR="005B7068" w:rsidRDefault="005B7068" w:rsidP="006F509E"/>
        </w:tc>
        <w:tc>
          <w:tcPr>
            <w:tcW w:w="1792" w:type="dxa"/>
          </w:tcPr>
          <w:p w14:paraId="23D1AB06" w14:textId="77777777" w:rsidR="005B7068" w:rsidRDefault="005B7068" w:rsidP="006F509E"/>
        </w:tc>
        <w:tc>
          <w:tcPr>
            <w:tcW w:w="3340" w:type="dxa"/>
          </w:tcPr>
          <w:p w14:paraId="3D9AC58B" w14:textId="009A6F63" w:rsidR="005B7068" w:rsidRDefault="00807602" w:rsidP="006F509E">
            <w:r>
              <w:t xml:space="preserve">       </w:t>
            </w:r>
            <w:r w:rsidR="005B7068">
              <w:t>SEE BELOW</w:t>
            </w:r>
          </w:p>
        </w:tc>
      </w:tr>
    </w:tbl>
    <w:p w14:paraId="4C516433" w14:textId="4CA68404" w:rsidR="005B7068" w:rsidRPr="001A7D31" w:rsidRDefault="001A7D31" w:rsidP="001118BB">
      <w:pPr>
        <w:rPr>
          <w:u w:val="single"/>
        </w:rPr>
      </w:pPr>
      <w:r>
        <w:rPr>
          <w:u w:val="single"/>
        </w:rPr>
        <w:t xml:space="preserve">To reset </w:t>
      </w:r>
      <w:r w:rsidR="005B7068" w:rsidRPr="001A7D31">
        <w:rPr>
          <w:u w:val="single"/>
        </w:rPr>
        <w:t>QSI</w:t>
      </w:r>
      <w:r>
        <w:rPr>
          <w:u w:val="single"/>
        </w:rPr>
        <w:t xml:space="preserve"> decoders</w:t>
      </w:r>
      <w:r w:rsidR="005B7068" w:rsidRPr="001A7D31">
        <w:rPr>
          <w:u w:val="single"/>
        </w:rPr>
        <w:t>:</w:t>
      </w:r>
    </w:p>
    <w:p w14:paraId="18887BF9" w14:textId="5A680388" w:rsidR="001118BB" w:rsidRDefault="001118BB" w:rsidP="001118BB">
      <w:pPr>
        <w:ind w:firstLine="720"/>
      </w:pPr>
      <w:r w:rsidRPr="001A7D31">
        <w:rPr>
          <w:b/>
        </w:rPr>
        <w:t>1.</w:t>
      </w:r>
      <w:r>
        <w:t xml:space="preserve"> Place locomotive on main track if it is responding to its address; if not use programming track.</w:t>
      </w:r>
      <w:r>
        <w:tab/>
      </w:r>
      <w:r w:rsidRPr="001A7D31">
        <w:rPr>
          <w:b/>
        </w:rPr>
        <w:t>2.</w:t>
      </w:r>
      <w:r>
        <w:t xml:space="preserve"> </w:t>
      </w:r>
      <w:proofErr w:type="gramStart"/>
      <w:r w:rsidR="001A7D31">
        <w:t>Follow  three</w:t>
      </w:r>
      <w:proofErr w:type="gramEnd"/>
      <w:r w:rsidR="001A7D31">
        <w:t xml:space="preserve"> steps - </w:t>
      </w:r>
      <w:r>
        <w:t>Set CV 49  =  128,</w:t>
      </w:r>
      <w:r w:rsidR="00807602">
        <w:t xml:space="preserve">  </w:t>
      </w:r>
      <w:r w:rsidR="001A7D31">
        <w:t xml:space="preserve"> </w:t>
      </w:r>
      <w:r>
        <w:t>Set CV 50  =  255,</w:t>
      </w:r>
      <w:r w:rsidR="00807602">
        <w:t xml:space="preserve">    </w:t>
      </w:r>
      <w:r>
        <w:t>Set CV 56  =  113.</w:t>
      </w:r>
    </w:p>
    <w:p w14:paraId="4708B99A" w14:textId="77777777" w:rsidR="001118BB" w:rsidRDefault="001118BB" w:rsidP="001118BB">
      <w:r>
        <w:tab/>
        <w:t xml:space="preserve">NOTES: 1) most likely will require “Power Pax” or a </w:t>
      </w:r>
      <w:proofErr w:type="spellStart"/>
      <w:r>
        <w:t>PTB</w:t>
      </w:r>
      <w:proofErr w:type="spellEnd"/>
      <w:r>
        <w:t xml:space="preserve"> (</w:t>
      </w:r>
      <w:r w:rsidRPr="004C7A5C">
        <w:rPr>
          <w:b/>
          <w:u w:val="single"/>
        </w:rPr>
        <w:t>P</w:t>
      </w:r>
      <w:r>
        <w:t xml:space="preserve">rogramming </w:t>
      </w:r>
      <w:r w:rsidRPr="004C7A5C">
        <w:rPr>
          <w:b/>
          <w:u w:val="single"/>
        </w:rPr>
        <w:t>T</w:t>
      </w:r>
      <w:r>
        <w:t xml:space="preserve">rack </w:t>
      </w:r>
      <w:r w:rsidRPr="004C7A5C">
        <w:rPr>
          <w:b/>
          <w:u w:val="single"/>
        </w:rPr>
        <w:t>B</w:t>
      </w:r>
      <w:r>
        <w:t>ooster).</w:t>
      </w:r>
    </w:p>
    <w:p w14:paraId="34C520FD" w14:textId="77777777" w:rsidR="001118BB" w:rsidRDefault="001118BB" w:rsidP="001118BB">
      <w:pPr>
        <w:ind w:left="720" w:firstLine="720"/>
      </w:pPr>
      <w:r>
        <w:t xml:space="preserve">    2) When decoder resets, locomotive will emit 3 whistle/horn blasts.</w:t>
      </w:r>
    </w:p>
    <w:p w14:paraId="098F4DCD" w14:textId="77777777" w:rsidR="001118BB" w:rsidRDefault="001118BB" w:rsidP="001118BB">
      <w:pPr>
        <w:ind w:firstLine="720"/>
      </w:pPr>
      <w:r>
        <w:tab/>
        <w:t xml:space="preserve">    3) Refer to manual for selective resets.</w:t>
      </w:r>
    </w:p>
    <w:p w14:paraId="3AEE06E4" w14:textId="77777777" w:rsidR="00A141F6" w:rsidRDefault="001118BB" w:rsidP="00A141F6">
      <w:pPr>
        <w:rPr>
          <w:lang w:val="en-CA"/>
        </w:rPr>
      </w:pPr>
      <w:r w:rsidRPr="00807602">
        <w:rPr>
          <w:b/>
          <w:u w:val="single"/>
        </w:rPr>
        <w:t>Notes:</w:t>
      </w:r>
      <w:r w:rsidR="005B7068">
        <w:t xml:space="preserve">  </w:t>
      </w:r>
      <w:r w:rsidR="001A7D31" w:rsidRPr="001A7D31">
        <w:rPr>
          <w:b/>
        </w:rPr>
        <w:t>1.</w:t>
      </w:r>
      <w:r w:rsidR="001A7D31">
        <w:t xml:space="preserve"> </w:t>
      </w:r>
      <w:r w:rsidR="00A141F6">
        <w:rPr>
          <w:lang w:val="en-CA"/>
        </w:rPr>
        <w:t>Some decoders can be reset by using “Programming on the Main”, as long as you can receive responses (lights, whistle/horn) from the address.  If not, then use your programming track.</w:t>
      </w:r>
    </w:p>
    <w:p w14:paraId="5FF277AC" w14:textId="0B6043E6" w:rsidR="001A7D31" w:rsidRDefault="00A141F6" w:rsidP="001118BB">
      <w:r w:rsidRPr="00A141F6">
        <w:rPr>
          <w:b/>
        </w:rPr>
        <w:t>2.</w:t>
      </w:r>
      <w:r>
        <w:t xml:space="preserve"> </w:t>
      </w:r>
      <w:r w:rsidR="001A7D31">
        <w:t>A reset to factory values will clear</w:t>
      </w:r>
      <w:r w:rsidR="001A7D31" w:rsidRPr="001A7D31">
        <w:rPr>
          <w:u w:val="single"/>
        </w:rPr>
        <w:t xml:space="preserve"> all</w:t>
      </w:r>
      <w:r w:rsidR="001A7D31">
        <w:t xml:space="preserve"> altered CV values.</w:t>
      </w:r>
    </w:p>
    <w:p w14:paraId="546D38D0" w14:textId="14007599" w:rsidR="00A141F6" w:rsidRDefault="00A141F6" w:rsidP="001118BB">
      <w:r>
        <w:rPr>
          <w:b/>
        </w:rPr>
        <w:t>3</w:t>
      </w:r>
      <w:r w:rsidR="001A7D31" w:rsidRPr="00A141F6">
        <w:rPr>
          <w:b/>
        </w:rPr>
        <w:t>.</w:t>
      </w:r>
      <w:r w:rsidR="001A7D31">
        <w:t xml:space="preserve">  In all cases after a rese</w:t>
      </w:r>
      <w:r>
        <w:t>t</w:t>
      </w:r>
      <w:r w:rsidR="001A7D31">
        <w:t xml:space="preserve"> to factory values, the locomotive should respond to address “3”.  Users can only read the Manufacturer’s ID in CV8, not the value you might enter.</w:t>
      </w:r>
      <w:r>
        <w:t xml:space="preserve"> </w:t>
      </w:r>
    </w:p>
    <w:p w14:paraId="4E22E01A" w14:textId="5AE42CB0" w:rsidR="001A7D31" w:rsidRPr="001A7D31" w:rsidRDefault="00A141F6" w:rsidP="001118BB">
      <w:r w:rsidRPr="00A141F6">
        <w:rPr>
          <w:b/>
        </w:rPr>
        <w:t>4.</w:t>
      </w:r>
      <w:r>
        <w:t xml:space="preserve"> </w:t>
      </w:r>
      <w:r w:rsidR="001A7D31" w:rsidRPr="001A7D31">
        <w:t xml:space="preserve">Sound decoders generally require a </w:t>
      </w:r>
      <w:proofErr w:type="spellStart"/>
      <w:r w:rsidR="001A7D31" w:rsidRPr="001A7D31">
        <w:t>PTB</w:t>
      </w:r>
      <w:proofErr w:type="spellEnd"/>
      <w:r w:rsidR="001A7D31" w:rsidRPr="001A7D31">
        <w:t>.</w:t>
      </w:r>
    </w:p>
    <w:p w14:paraId="4E300022" w14:textId="71A817C5" w:rsidR="00807602" w:rsidRDefault="00A141F6" w:rsidP="001118BB">
      <w:r>
        <w:rPr>
          <w:b/>
        </w:rPr>
        <w:t>5</w:t>
      </w:r>
      <w:r w:rsidR="001A7D31">
        <w:rPr>
          <w:b/>
        </w:rPr>
        <w:t xml:space="preserve">.  </w:t>
      </w:r>
      <w:r w:rsidR="00807602">
        <w:t>Some decoder resets require track po</w:t>
      </w:r>
      <w:r w:rsidR="001A7D31">
        <w:t>w</w:t>
      </w:r>
      <w:r w:rsidR="00807602">
        <w:t>er to be cycled “off”, and then “on” to complete.</w:t>
      </w:r>
    </w:p>
    <w:p w14:paraId="45E91DA3" w14:textId="5F25DE70" w:rsidR="00C0039F" w:rsidRDefault="001A7D31">
      <w:pPr>
        <w:rPr>
          <w:lang w:val="en-CA"/>
        </w:rPr>
      </w:pPr>
      <w:r>
        <w:rPr>
          <w:b/>
          <w:lang w:val="en-CA"/>
        </w:rPr>
        <w:t xml:space="preserve">6. </w:t>
      </w:r>
      <w:r w:rsidR="001118BB">
        <w:rPr>
          <w:lang w:val="en-CA"/>
        </w:rPr>
        <w:t xml:space="preserve"> A successful reset might be indicated by the locomotive</w:t>
      </w:r>
      <w:r w:rsidR="00A141F6" w:rsidRPr="00A141F6">
        <w:rPr>
          <w:lang w:val="en-CA"/>
        </w:rPr>
        <w:t xml:space="preserve"> </w:t>
      </w:r>
      <w:r w:rsidR="00A141F6">
        <w:rPr>
          <w:lang w:val="en-CA"/>
        </w:rPr>
        <w:t>twitching during the process,</w:t>
      </w:r>
      <w:r w:rsidR="001118BB">
        <w:rPr>
          <w:lang w:val="en-CA"/>
        </w:rPr>
        <w:t xml:space="preserve"> </w:t>
      </w:r>
      <w:r w:rsidR="00A141F6">
        <w:rPr>
          <w:lang w:val="en-CA"/>
        </w:rPr>
        <w:t>emitting a clicking sound, b</w:t>
      </w:r>
      <w:r w:rsidR="001118BB">
        <w:rPr>
          <w:lang w:val="en-CA"/>
        </w:rPr>
        <w:t>lowing its whistle/horn, flashing its lights</w:t>
      </w:r>
      <w:r w:rsidR="00A141F6">
        <w:rPr>
          <w:lang w:val="en-CA"/>
        </w:rPr>
        <w:t xml:space="preserve"> or even offering a verbal comment</w:t>
      </w:r>
      <w:r w:rsidR="001118BB">
        <w:rPr>
          <w:lang w:val="en-CA"/>
        </w:rPr>
        <w:t>.</w:t>
      </w:r>
      <w:r w:rsidRPr="001A7D31">
        <w:rPr>
          <w:lang w:val="en-CA"/>
        </w:rPr>
        <w:t xml:space="preserve"> </w:t>
      </w:r>
    </w:p>
    <w:p w14:paraId="7CACC960" w14:textId="4DE06419" w:rsidR="00A141F6" w:rsidRDefault="00A141F6">
      <w:r>
        <w:rPr>
          <w:b/>
        </w:rPr>
        <w:t>7.</w:t>
      </w:r>
      <w:r>
        <w:t xml:space="preserve">  Re-program using </w:t>
      </w:r>
      <w:r w:rsidR="0081416E">
        <w:t xml:space="preserve">your </w:t>
      </w:r>
      <w:r>
        <w:t>documented values.</w:t>
      </w:r>
    </w:p>
    <w:p w14:paraId="28650CA4" w14:textId="77777777" w:rsidR="00110BCF" w:rsidRDefault="00110BCF" w:rsidP="00110BC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Black" w:hAnsi="Arial Black" w:cs="Helvetica"/>
          <w:b/>
          <w:color w:val="333333"/>
          <w:sz w:val="28"/>
          <w:szCs w:val="28"/>
          <w:u w:val="single"/>
        </w:rPr>
      </w:pPr>
      <w:r w:rsidRPr="00AC219C">
        <w:rPr>
          <w:rFonts w:ascii="Arial Black" w:hAnsi="Arial Black" w:cs="Helvetica"/>
          <w:b/>
          <w:color w:val="333333"/>
          <w:sz w:val="28"/>
          <w:szCs w:val="28"/>
          <w:u w:val="single"/>
        </w:rPr>
        <w:lastRenderedPageBreak/>
        <w:t>PROGRAMMING TRACK</w:t>
      </w:r>
      <w:r>
        <w:rPr>
          <w:rFonts w:ascii="Arial Black" w:hAnsi="Arial Black" w:cs="Helvetica"/>
          <w:b/>
          <w:color w:val="333333"/>
          <w:sz w:val="28"/>
          <w:szCs w:val="28"/>
          <w:u w:val="single"/>
        </w:rPr>
        <w:t>:  A requirement for every model railway.</w:t>
      </w:r>
    </w:p>
    <w:p w14:paraId="47A2BD34" w14:textId="77777777" w:rsidR="00110BCF" w:rsidRDefault="00110BCF" w:rsidP="00110BC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For mobile decoders, it's easiest to have a portion of your model railway double as a programing track.  Locate your programming track near your programming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device,  i.e.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hyperlink r:id="rId5" w:tooltip="Command Station" w:history="1">
        <w:r w:rsidRPr="00F435E7">
          <w:rPr>
            <w:rStyle w:val="Hyperlink"/>
            <w:rFonts w:ascii="Helvetica" w:hAnsi="Helvetica" w:cs="Helvetica"/>
            <w:sz w:val="21"/>
            <w:szCs w:val="21"/>
          </w:rPr>
          <w:t>Command Station</w:t>
        </w:r>
      </w:hyperlink>
      <w:r w:rsidRPr="00F435E7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or Computer.  For simplicity, make it a part of the model railway’s trackage to minimize handling of locomotives.  It can be on your modelling bench BUT ideally a track in the locomotive service area will be its best location.  This allows driving a locomotive to the programming section, to read or change values stored in its decoder.</w:t>
      </w:r>
    </w:p>
    <w:p w14:paraId="4941549F" w14:textId="77777777" w:rsidR="00110BCF" w:rsidRPr="00F435E7" w:rsidRDefault="00110BCF" w:rsidP="00110B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35E7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DISADVANTAGES: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> (Not in any specific order)</w:t>
      </w:r>
    </w:p>
    <w:p w14:paraId="6A5844B5" w14:textId="77777777" w:rsidR="00110BCF" w:rsidRPr="00F435E7" w:rsidRDefault="00110BCF" w:rsidP="00110B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 xml:space="preserve">1)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M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 xml:space="preserve">ust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be made and installed. (research, understanding, time, doing, tools, parts)</w:t>
      </w:r>
    </w:p>
    <w:p w14:paraId="5750B1A3" w14:textId="77777777" w:rsidR="00110BCF" w:rsidRDefault="00110BCF" w:rsidP="00110B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 xml:space="preserve">2)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G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>enerally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 xml:space="preserve"> increases the cost of the DCC system.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(DPDT toggle switch)</w:t>
      </w:r>
    </w:p>
    <w:p w14:paraId="4DBBAAE8" w14:textId="77777777" w:rsidR="00110BCF" w:rsidRPr="00F435E7" w:rsidRDefault="00110BCF" w:rsidP="00110B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3) Locomotives must be 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>move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d to 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>th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for 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>program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ming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(time, effort) </w:t>
      </w:r>
    </w:p>
    <w:p w14:paraId="33986751" w14:textId="77777777" w:rsidR="00110BCF" w:rsidRPr="00F435E7" w:rsidRDefault="00110BCF" w:rsidP="00110B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 xml:space="preserve">4)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Locomotives must return to main trackage to test/confirm 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>motor operation or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>functions.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(time, patience)</w:t>
      </w:r>
    </w:p>
    <w:p w14:paraId="78C04A84" w14:textId="77777777" w:rsidR="00110BCF" w:rsidRPr="00F435E7" w:rsidRDefault="00110BCF" w:rsidP="00110B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F435E7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ADVANTAGES: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> (Not in any specific order)</w:t>
      </w:r>
    </w:p>
    <w:p w14:paraId="03F79DB9" w14:textId="77777777" w:rsidR="00110BCF" w:rsidRPr="00367F6B" w:rsidRDefault="00110BCF" w:rsidP="00110BC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67F6B">
        <w:rPr>
          <w:rFonts w:ascii="Verdana" w:hAnsi="Verdana"/>
          <w:color w:val="000000"/>
          <w:sz w:val="20"/>
          <w:szCs w:val="20"/>
          <w:shd w:val="clear" w:color="auto" w:fill="FFFFFF"/>
        </w:rPr>
        <w:t>Decoder inrush current is not an issue.</w:t>
      </w:r>
    </w:p>
    <w:p w14:paraId="4D6A67BF" w14:textId="77777777" w:rsidR="00110BCF" w:rsidRPr="00367F6B" w:rsidRDefault="00110BCF" w:rsidP="00110BC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67F6B">
        <w:rPr>
          <w:rFonts w:ascii="Verdana" w:eastAsia="Times New Roman" w:hAnsi="Verdana" w:cs="Times New Roman"/>
          <w:color w:val="000000"/>
          <w:sz w:val="20"/>
          <w:szCs w:val="20"/>
        </w:rPr>
        <w:t xml:space="preserve">You do not need to know the decoders address to program it. </w:t>
      </w:r>
    </w:p>
    <w:p w14:paraId="061AE44E" w14:textId="77777777" w:rsidR="00110BCF" w:rsidRDefault="00110BCF" w:rsidP="00110B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 xml:space="preserve">2) You can read any CV valued for verification and/or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documentation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50B5369D" w14:textId="77777777" w:rsidR="00110BCF" w:rsidRDefault="00110BCF" w:rsidP="00110BCF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An “OFF” position in the programming track wiring, allows locomotives to be placed there without damage.</w:t>
      </w:r>
      <w:r w:rsidRPr="00F435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4) </w:t>
      </w:r>
      <w:r>
        <w:rPr>
          <w:sz w:val="20"/>
          <w:szCs w:val="20"/>
        </w:rPr>
        <w:t>Programming occurs in an electrically safe environment (&lt;12V, 0.025 mA) with no short-circuit risk of damaging the decoder.</w:t>
      </w:r>
    </w:p>
    <w:p w14:paraId="52FCFA4D" w14:textId="77777777" w:rsidR="00110BCF" w:rsidRDefault="00110BCF" w:rsidP="00110B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367F6B">
        <w:rPr>
          <w:rFonts w:ascii="Helvetica" w:eastAsia="Times New Roman" w:hAnsi="Helvetica" w:cs="Helvetica"/>
          <w:noProof/>
          <w:color w:val="333333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27916" wp14:editId="6C0C22B2">
                <wp:simplePos x="0" y="0"/>
                <wp:positionH relativeFrom="column">
                  <wp:posOffset>449580</wp:posOffset>
                </wp:positionH>
                <wp:positionV relativeFrom="paragraph">
                  <wp:posOffset>2327275</wp:posOffset>
                </wp:positionV>
                <wp:extent cx="2895600" cy="476885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C09E" w14:textId="77777777" w:rsidR="00110BCF" w:rsidRDefault="00110BCF" w:rsidP="00110BCF">
                            <w:r>
                              <w:t>PROGRAMMING   TRACK    WIRING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27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183.25pt;width:228pt;height:3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">
                <v:textbox>
                  <w:txbxContent>
                    <w:p w14:paraId="552BC09E" w14:textId="77777777" w:rsidR="00110BCF" w:rsidRDefault="00110BCF" w:rsidP="00110BCF">
                      <w:r>
                        <w:t>PROGRAMMING   TRACK    WIRING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C0179" wp14:editId="03F14DB6">
                <wp:simplePos x="0" y="0"/>
                <wp:positionH relativeFrom="column">
                  <wp:posOffset>88900</wp:posOffset>
                </wp:positionH>
                <wp:positionV relativeFrom="paragraph">
                  <wp:posOffset>1223645</wp:posOffset>
                </wp:positionV>
                <wp:extent cx="484505" cy="1581150"/>
                <wp:effectExtent l="19050" t="19050" r="29845" b="19050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5811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3158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" o:spid="_x0000_s1026" type="#_x0000_t68" style="position:absolute;margin-left:7pt;margin-top:96.35pt;width:38.15pt;height:12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" adj="3309" fillcolor="#4472c4" strokecolor="#2f528f" strokeweight="1pt"/>
            </w:pict>
          </mc:Fallback>
        </mc:AlternateContent>
      </w:r>
      <w:r>
        <w:rPr>
          <w:rFonts w:ascii="Helvetica" w:eastAsia="Times New Roman" w:hAnsi="Helvetica" w:cs="Helvetica"/>
          <w:noProof/>
          <w:color w:val="33333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EEEEC" wp14:editId="1860A93B">
                <wp:simplePos x="0" y="0"/>
                <wp:positionH relativeFrom="column">
                  <wp:posOffset>4184650</wp:posOffset>
                </wp:positionH>
                <wp:positionV relativeFrom="paragraph">
                  <wp:posOffset>2329180</wp:posOffset>
                </wp:positionV>
                <wp:extent cx="484632" cy="596265"/>
                <wp:effectExtent l="19050" t="0" r="10795" b="3238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9626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B2C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329.5pt;margin-top:183.4pt;width:38.15pt;height:46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" adj="12822" fillcolor="#4472c4" strokecolor="#2f528f" strokeweight="1pt"/>
            </w:pict>
          </mc:Fallback>
        </mc:AlternateContent>
      </w:r>
      <w:r w:rsidRPr="00367F6B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48F993" wp14:editId="3D9B5EA2">
                <wp:simplePos x="0" y="0"/>
                <wp:positionH relativeFrom="column">
                  <wp:posOffset>4307205</wp:posOffset>
                </wp:positionH>
                <wp:positionV relativeFrom="paragraph">
                  <wp:posOffset>2328545</wp:posOffset>
                </wp:positionV>
                <wp:extent cx="2588260" cy="1404620"/>
                <wp:effectExtent l="0" t="0" r="2159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0A7F2" w14:textId="77777777" w:rsidR="00110BCF" w:rsidRPr="00367F6B" w:rsidRDefault="00110BCF" w:rsidP="00110BCF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  ABSOLUTE   ISOLATION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8F993" id="_x0000_s1027" type="#_x0000_t202" style="position:absolute;margin-left:339.15pt;margin-top:183.35pt;width:20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">
                <v:textbox style="mso-fit-shape-to-text:t">
                  <w:txbxContent>
                    <w:p w14:paraId="4EE0A7F2" w14:textId="77777777" w:rsidR="00110BCF" w:rsidRPr="00367F6B" w:rsidRDefault="00110BCF" w:rsidP="00110BCF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  ABSOLUTE   ISOLATION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0C8A4BB7" wp14:editId="30875D4F">
            <wp:extent cx="6934200" cy="2152650"/>
            <wp:effectExtent l="0" t="0" r="0" b="0"/>
            <wp:docPr id="3" name="Picture 3" descr="http://www.newrailwaymodellers.co.uk/images/dcc%20images/pete12345-picture1-fourth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railwaymodellers.co.uk/images/dcc%20images/pete12345-picture1-fourthpag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26" cy="216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B50EF" w14:textId="77777777" w:rsidR="00110BCF" w:rsidRDefault="00110BCF" w:rsidP="00110BC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4137185" wp14:editId="08F6E2A5">
            <wp:extent cx="6886575" cy="1400175"/>
            <wp:effectExtent l="0" t="0" r="9525" b="9525"/>
            <wp:docPr id="1" name="Picture 1" descr="File:Track-iso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Track-isola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165" cy="140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CCF6C" w14:textId="77777777" w:rsidR="00110BCF" w:rsidRDefault="00110BCF" w:rsidP="00110BCF">
      <w:pPr>
        <w:ind w:left="330"/>
        <w:rPr>
          <w:rFonts w:ascii="Helvetica" w:eastAsia="Times New Roman" w:hAnsi="Helvetica" w:cs="Helvetica"/>
          <w:color w:val="333333"/>
          <w:sz w:val="28"/>
          <w:szCs w:val="28"/>
          <w:u w:val="single"/>
        </w:rPr>
      </w:pPr>
    </w:p>
    <w:p w14:paraId="65AE199B" w14:textId="77777777" w:rsidR="00110BCF" w:rsidRDefault="00110BCF" w:rsidP="00110BCF">
      <w:pPr>
        <w:ind w:left="330"/>
        <w:rPr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P</w:t>
      </w:r>
      <w:r w:rsidRPr="000D288E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rogramming Track Booster</w:t>
      </w:r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 xml:space="preserve">:  </w:t>
      </w:r>
      <w:r>
        <w:rPr>
          <w:sz w:val="20"/>
          <w:szCs w:val="20"/>
        </w:rPr>
        <w:t>If attempts to program a decoder result in a non-responsive decoder or unwanted changes, a Programming Track Booster (</w:t>
      </w:r>
      <w:proofErr w:type="spellStart"/>
      <w:r>
        <w:rPr>
          <w:sz w:val="20"/>
          <w:szCs w:val="20"/>
        </w:rPr>
        <w:t>PTB</w:t>
      </w:r>
      <w:proofErr w:type="spellEnd"/>
      <w:r>
        <w:rPr>
          <w:sz w:val="20"/>
          <w:szCs w:val="20"/>
        </w:rPr>
        <w:t>) may be needed.  This usually is an issue with sound-equipped decoders which require more voltage during programming but it works well for non-sound decoders.  It is connected between the command station/booster and the programming track per the manufacturer’s instructions – Read!!</w:t>
      </w:r>
    </w:p>
    <w:p w14:paraId="36B85400" w14:textId="755AE599" w:rsidR="00110BCF" w:rsidRPr="00110BCF" w:rsidRDefault="00110BCF" w:rsidP="00110BCF">
      <w:pPr>
        <w:ind w:left="330"/>
        <w:rPr>
          <w:sz w:val="20"/>
          <w:szCs w:val="20"/>
        </w:rPr>
      </w:pPr>
      <w:r>
        <w:rPr>
          <w:sz w:val="20"/>
          <w:szCs w:val="20"/>
        </w:rPr>
        <w:t xml:space="preserve">The sole purpose of a </w:t>
      </w:r>
      <w:proofErr w:type="spellStart"/>
      <w:r>
        <w:rPr>
          <w:sz w:val="20"/>
          <w:szCs w:val="20"/>
        </w:rPr>
        <w:t>PTB</w:t>
      </w:r>
      <w:proofErr w:type="spellEnd"/>
      <w:r>
        <w:rPr>
          <w:sz w:val="20"/>
          <w:szCs w:val="20"/>
        </w:rPr>
        <w:t xml:space="preserve"> is to make this task more reliable.  A </w:t>
      </w:r>
      <w:proofErr w:type="spellStart"/>
      <w:r>
        <w:rPr>
          <w:sz w:val="20"/>
          <w:szCs w:val="20"/>
        </w:rPr>
        <w:t>PTB</w:t>
      </w:r>
      <w:proofErr w:type="spellEnd"/>
      <w:r>
        <w:rPr>
          <w:sz w:val="20"/>
          <w:szCs w:val="20"/>
        </w:rPr>
        <w:t xml:space="preserve"> will not solve problems created by the user during installation.  It may offer short-circuit protection as well as basic diagnostics.  There is a possibility of feedback to aid in the troubleshooting of problematic decoders.  It may not be needed depending on the DCC brank/model of decoder chosen.  The device will be recommended by the decoder manufacturer when there can be difficulties programming a particular decoder.  Consult the decoder and </w:t>
      </w:r>
      <w:proofErr w:type="spellStart"/>
      <w:r>
        <w:rPr>
          <w:sz w:val="20"/>
          <w:szCs w:val="20"/>
        </w:rPr>
        <w:t>PTB</w:t>
      </w:r>
      <w:proofErr w:type="spellEnd"/>
      <w:r>
        <w:rPr>
          <w:sz w:val="20"/>
          <w:szCs w:val="20"/>
        </w:rPr>
        <w:t xml:space="preserve"> manufacturer or your dealer to determine if this device will help.</w:t>
      </w:r>
      <w:bookmarkStart w:id="0" w:name="_GoBack"/>
      <w:bookmarkEnd w:id="0"/>
    </w:p>
    <w:sectPr w:rsidR="00110BCF" w:rsidRPr="00110BCF" w:rsidSect="001118BB">
      <w:pgSz w:w="12240" w:h="15840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D2C"/>
    <w:multiLevelType w:val="hybridMultilevel"/>
    <w:tmpl w:val="3462068A"/>
    <w:lvl w:ilvl="0" w:tplc="4F4462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F63463"/>
    <w:multiLevelType w:val="hybridMultilevel"/>
    <w:tmpl w:val="1D883370"/>
    <w:lvl w:ilvl="0" w:tplc="C964790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BB"/>
    <w:rsid w:val="00110BCF"/>
    <w:rsid w:val="001118BB"/>
    <w:rsid w:val="001A7D31"/>
    <w:rsid w:val="005B7068"/>
    <w:rsid w:val="00645BFF"/>
    <w:rsid w:val="00666D40"/>
    <w:rsid w:val="00807602"/>
    <w:rsid w:val="0081416E"/>
    <w:rsid w:val="00A141F6"/>
    <w:rsid w:val="00C0039F"/>
    <w:rsid w:val="00C5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7F31"/>
  <w15:chartTrackingRefBased/>
  <w15:docId w15:val="{64778B28-0182-4758-8C49-C34DBDED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8BB"/>
    <w:pPr>
      <w:ind w:left="720"/>
      <w:contextualSpacing/>
    </w:pPr>
  </w:style>
  <w:style w:type="table" w:styleId="TableGrid">
    <w:name w:val="Table Grid"/>
    <w:basedOn w:val="TableNormal"/>
    <w:uiPriority w:val="39"/>
    <w:rsid w:val="005B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10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dccwiki.com/Command_St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2018-01-28T03:17:00Z</dcterms:created>
  <dcterms:modified xsi:type="dcterms:W3CDTF">2018-01-28T03:17:00Z</dcterms:modified>
</cp:coreProperties>
</file>