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BBA" w:rsidRPr="00B5228C" w:rsidRDefault="00B5228C">
      <w:pPr>
        <w:rPr>
          <w:sz w:val="24"/>
          <w:szCs w:val="24"/>
        </w:rPr>
      </w:pPr>
      <w:r w:rsidRPr="00B5228C">
        <w:rPr>
          <w:sz w:val="24"/>
          <w:szCs w:val="24"/>
        </w:rPr>
        <w:t>Contingencies</w:t>
      </w:r>
    </w:p>
    <w:p w:rsidR="00B5228C" w:rsidRPr="00B5228C" w:rsidRDefault="00B5228C">
      <w:pPr>
        <w:rPr>
          <w:sz w:val="24"/>
          <w:szCs w:val="24"/>
        </w:rPr>
      </w:pPr>
    </w:p>
    <w:p w:rsidR="00B5228C" w:rsidRDefault="00B11F6A">
      <w:pPr>
        <w:rPr>
          <w:sz w:val="24"/>
          <w:szCs w:val="24"/>
        </w:rPr>
      </w:pPr>
      <w:r>
        <w:rPr>
          <w:sz w:val="24"/>
          <w:szCs w:val="24"/>
        </w:rPr>
        <w:t>Provide oil in the tank for Buyers enjoyment</w:t>
      </w:r>
    </w:p>
    <w:p w:rsidR="007F0EBF" w:rsidRDefault="007F0EBF">
      <w:pPr>
        <w:rPr>
          <w:sz w:val="24"/>
          <w:szCs w:val="24"/>
        </w:rPr>
      </w:pPr>
    </w:p>
    <w:p w:rsidR="005B3EF3" w:rsidRDefault="005B3EF3">
      <w:pPr>
        <w:rPr>
          <w:sz w:val="24"/>
          <w:szCs w:val="24"/>
        </w:rPr>
      </w:pPr>
      <w:r>
        <w:rPr>
          <w:sz w:val="24"/>
          <w:szCs w:val="24"/>
        </w:rPr>
        <w:t>Full swimming pool</w:t>
      </w:r>
      <w:r w:rsidR="007F0EBF">
        <w:rPr>
          <w:sz w:val="24"/>
          <w:szCs w:val="24"/>
        </w:rPr>
        <w:t>,</w:t>
      </w:r>
      <w:r w:rsidR="007F0EBF" w:rsidRPr="007F0EBF">
        <w:rPr>
          <w:sz w:val="24"/>
          <w:szCs w:val="24"/>
        </w:rPr>
        <w:t xml:space="preserve"> </w:t>
      </w:r>
      <w:r w:rsidR="007F0EBF">
        <w:rPr>
          <w:sz w:val="24"/>
          <w:szCs w:val="24"/>
        </w:rPr>
        <w:t>Pool inspection, warranty to cover that pool is in working condition.</w:t>
      </w:r>
    </w:p>
    <w:p w:rsidR="005B3EF3" w:rsidRDefault="005B3EF3">
      <w:pPr>
        <w:rPr>
          <w:sz w:val="24"/>
          <w:szCs w:val="24"/>
        </w:rPr>
      </w:pPr>
    </w:p>
    <w:p w:rsidR="005B3EF3" w:rsidRDefault="005B3EF3">
      <w:pPr>
        <w:rPr>
          <w:sz w:val="24"/>
          <w:szCs w:val="24"/>
        </w:rPr>
      </w:pPr>
      <w:r>
        <w:rPr>
          <w:sz w:val="24"/>
          <w:szCs w:val="24"/>
        </w:rPr>
        <w:t>Walk through 14 days prior to closing to insure major repairs are done</w:t>
      </w:r>
    </w:p>
    <w:p w:rsidR="005B3EF3" w:rsidRDefault="005B3EF3">
      <w:pPr>
        <w:rPr>
          <w:sz w:val="24"/>
          <w:szCs w:val="24"/>
        </w:rPr>
      </w:pPr>
      <w:proofErr w:type="gramStart"/>
      <w:r>
        <w:rPr>
          <w:sz w:val="24"/>
          <w:szCs w:val="24"/>
        </w:rPr>
        <w:t>short</w:t>
      </w:r>
      <w:proofErr w:type="gramEnd"/>
      <w:r>
        <w:rPr>
          <w:sz w:val="24"/>
          <w:szCs w:val="24"/>
        </w:rPr>
        <w:t xml:space="preserve"> walk through before closing</w:t>
      </w:r>
    </w:p>
    <w:p w:rsidR="005B3EF3" w:rsidRPr="00B5228C" w:rsidRDefault="005B3EF3">
      <w:pPr>
        <w:rPr>
          <w:sz w:val="24"/>
          <w:szCs w:val="24"/>
        </w:rPr>
      </w:pPr>
    </w:p>
    <w:p w:rsidR="00B5228C" w:rsidRPr="00B5228C" w:rsidRDefault="00B5228C">
      <w:pPr>
        <w:rPr>
          <w:sz w:val="24"/>
          <w:szCs w:val="24"/>
        </w:rPr>
      </w:pPr>
      <w:r w:rsidRPr="00B5228C">
        <w:rPr>
          <w:sz w:val="24"/>
          <w:szCs w:val="24"/>
        </w:rPr>
        <w:t xml:space="preserve">Subject to buyer due diligence checking town records, property cards, neighborhood statistics, safety and crime. </w:t>
      </w:r>
    </w:p>
    <w:p w:rsidR="00B5228C" w:rsidRPr="00B5228C" w:rsidRDefault="00B5228C">
      <w:pPr>
        <w:rPr>
          <w:sz w:val="24"/>
          <w:szCs w:val="24"/>
        </w:rPr>
      </w:pPr>
    </w:p>
    <w:p w:rsidR="00B5228C" w:rsidRDefault="00B11F6A">
      <w:pPr>
        <w:rPr>
          <w:sz w:val="24"/>
          <w:szCs w:val="24"/>
        </w:rPr>
      </w:pPr>
      <w:r>
        <w:rPr>
          <w:sz w:val="24"/>
          <w:szCs w:val="24"/>
        </w:rPr>
        <w:t>Subject to property appraisal for purchase price</w:t>
      </w:r>
    </w:p>
    <w:p w:rsidR="00B11F6A" w:rsidRPr="00B5228C" w:rsidRDefault="00B11F6A">
      <w:pPr>
        <w:rPr>
          <w:sz w:val="24"/>
          <w:szCs w:val="24"/>
        </w:rPr>
      </w:pPr>
    </w:p>
    <w:p w:rsidR="00B5228C" w:rsidRPr="00B5228C" w:rsidRDefault="00B5228C">
      <w:pPr>
        <w:rPr>
          <w:sz w:val="24"/>
          <w:szCs w:val="24"/>
        </w:rPr>
      </w:pPr>
      <w:r w:rsidRPr="00B5228C">
        <w:rPr>
          <w:sz w:val="24"/>
          <w:szCs w:val="24"/>
        </w:rPr>
        <w:t xml:space="preserve">Back up </w:t>
      </w:r>
      <w:r w:rsidR="003E4C37">
        <w:rPr>
          <w:sz w:val="24"/>
          <w:szCs w:val="24"/>
        </w:rPr>
        <w:t xml:space="preserve">offer </w:t>
      </w:r>
      <w:r w:rsidRPr="00B5228C">
        <w:rPr>
          <w:sz w:val="24"/>
          <w:szCs w:val="24"/>
        </w:rPr>
        <w:t xml:space="preserve">contingent upon sale from </w:t>
      </w:r>
      <w:r w:rsidR="00B40D9F">
        <w:rPr>
          <w:sz w:val="24"/>
          <w:szCs w:val="24"/>
        </w:rPr>
        <w:t>“</w:t>
      </w:r>
      <w:r w:rsidRPr="00B5228C">
        <w:rPr>
          <w:sz w:val="24"/>
          <w:szCs w:val="24"/>
        </w:rPr>
        <w:t>Kessler to Waddle</w:t>
      </w:r>
      <w:r w:rsidR="00B40D9F">
        <w:rPr>
          <w:sz w:val="24"/>
          <w:szCs w:val="24"/>
        </w:rPr>
        <w:t>”</w:t>
      </w:r>
      <w:r w:rsidRPr="00B5228C">
        <w:rPr>
          <w:sz w:val="24"/>
          <w:szCs w:val="24"/>
        </w:rPr>
        <w:t xml:space="preserve"> falling through.</w:t>
      </w:r>
    </w:p>
    <w:p w:rsidR="00B5228C" w:rsidRPr="00B5228C" w:rsidRDefault="00B5228C">
      <w:pPr>
        <w:rPr>
          <w:sz w:val="24"/>
          <w:szCs w:val="24"/>
        </w:rPr>
      </w:pPr>
    </w:p>
    <w:p w:rsidR="00B5228C" w:rsidRPr="00B5228C" w:rsidRDefault="00B5228C">
      <w:pPr>
        <w:rPr>
          <w:sz w:val="24"/>
          <w:szCs w:val="24"/>
        </w:rPr>
      </w:pPr>
      <w:r w:rsidRPr="00B5228C">
        <w:rPr>
          <w:sz w:val="24"/>
          <w:szCs w:val="24"/>
        </w:rPr>
        <w:t>Subject to attorney review at P&amp;S</w:t>
      </w:r>
    </w:p>
    <w:p w:rsidR="00B5228C" w:rsidRPr="00B5228C" w:rsidRDefault="00B5228C">
      <w:pPr>
        <w:rPr>
          <w:sz w:val="24"/>
          <w:szCs w:val="24"/>
        </w:rPr>
      </w:pPr>
    </w:p>
    <w:p w:rsidR="00B5228C" w:rsidRPr="00B5228C" w:rsidRDefault="00B5228C">
      <w:pPr>
        <w:rPr>
          <w:sz w:val="24"/>
          <w:szCs w:val="24"/>
        </w:rPr>
      </w:pPr>
      <w:r w:rsidRPr="00B5228C">
        <w:rPr>
          <w:sz w:val="24"/>
          <w:szCs w:val="24"/>
        </w:rPr>
        <w:t xml:space="preserve">Buyer requests any improvements be made with low </w:t>
      </w:r>
      <w:r w:rsidR="003E4C37">
        <w:rPr>
          <w:sz w:val="24"/>
          <w:szCs w:val="24"/>
        </w:rPr>
        <w:t xml:space="preserve">VOC </w:t>
      </w:r>
      <w:r w:rsidRPr="00B5228C">
        <w:rPr>
          <w:sz w:val="24"/>
          <w:szCs w:val="24"/>
        </w:rPr>
        <w:t>paint and can choose building products accordingly to reduce formaldehyde and chemical exposure.</w:t>
      </w:r>
    </w:p>
    <w:p w:rsidR="00B5228C" w:rsidRPr="00B5228C" w:rsidRDefault="00B5228C">
      <w:pPr>
        <w:rPr>
          <w:sz w:val="24"/>
          <w:szCs w:val="24"/>
        </w:rPr>
      </w:pPr>
    </w:p>
    <w:p w:rsidR="00B5228C" w:rsidRPr="00B5228C" w:rsidRDefault="00B5228C">
      <w:pPr>
        <w:rPr>
          <w:sz w:val="24"/>
          <w:szCs w:val="24"/>
        </w:rPr>
      </w:pPr>
      <w:r w:rsidRPr="00B5228C">
        <w:rPr>
          <w:sz w:val="24"/>
          <w:szCs w:val="24"/>
        </w:rPr>
        <w:t>Buyer has the right to approve licensed registered and insured work to be completed.</w:t>
      </w:r>
    </w:p>
    <w:p w:rsidR="00B5228C" w:rsidRPr="00B5228C" w:rsidRDefault="00B5228C">
      <w:pPr>
        <w:rPr>
          <w:sz w:val="24"/>
          <w:szCs w:val="24"/>
        </w:rPr>
      </w:pPr>
    </w:p>
    <w:p w:rsidR="00B5228C" w:rsidRPr="00B5228C" w:rsidRDefault="00B5228C">
      <w:pPr>
        <w:rPr>
          <w:sz w:val="24"/>
          <w:szCs w:val="24"/>
        </w:rPr>
      </w:pPr>
      <w:r w:rsidRPr="00B5228C">
        <w:rPr>
          <w:sz w:val="24"/>
          <w:szCs w:val="24"/>
        </w:rPr>
        <w:t>Buyer has the right to approve septic plan and design</w:t>
      </w:r>
    </w:p>
    <w:p w:rsidR="00B5228C" w:rsidRPr="00B5228C" w:rsidRDefault="00B5228C">
      <w:pPr>
        <w:rPr>
          <w:sz w:val="24"/>
          <w:szCs w:val="24"/>
        </w:rPr>
      </w:pPr>
    </w:p>
    <w:p w:rsidR="00B5228C" w:rsidRPr="00B5228C" w:rsidRDefault="00B5228C">
      <w:pPr>
        <w:rPr>
          <w:sz w:val="24"/>
          <w:szCs w:val="24"/>
        </w:rPr>
      </w:pPr>
      <w:r w:rsidRPr="00B5228C">
        <w:rPr>
          <w:sz w:val="24"/>
          <w:szCs w:val="24"/>
        </w:rPr>
        <w:t>Satisfactory quantity and quality of well within EPA state and local standards.</w:t>
      </w:r>
    </w:p>
    <w:p w:rsidR="00B5228C" w:rsidRPr="00B5228C" w:rsidRDefault="00B5228C">
      <w:pPr>
        <w:rPr>
          <w:sz w:val="24"/>
          <w:szCs w:val="24"/>
        </w:rPr>
      </w:pPr>
    </w:p>
    <w:p w:rsidR="00B5228C" w:rsidRDefault="00B5228C">
      <w:pPr>
        <w:rPr>
          <w:sz w:val="24"/>
          <w:szCs w:val="24"/>
        </w:rPr>
      </w:pPr>
      <w:r w:rsidRPr="00B5228C">
        <w:rPr>
          <w:sz w:val="24"/>
          <w:szCs w:val="24"/>
        </w:rPr>
        <w:t>Subject to sale and closing of buyers current residence located at XXX Chery Tree Lane, Hopkinton MA 01748</w:t>
      </w:r>
    </w:p>
    <w:p w:rsidR="003E4C37" w:rsidRDefault="003E4C37">
      <w:pPr>
        <w:rPr>
          <w:sz w:val="24"/>
          <w:szCs w:val="24"/>
        </w:rPr>
      </w:pPr>
    </w:p>
    <w:p w:rsidR="003E4C37" w:rsidRDefault="003E4C37">
      <w:pPr>
        <w:rPr>
          <w:sz w:val="24"/>
          <w:szCs w:val="24"/>
        </w:rPr>
      </w:pPr>
      <w:r>
        <w:rPr>
          <w:sz w:val="24"/>
          <w:szCs w:val="24"/>
        </w:rPr>
        <w:t xml:space="preserve">Escalation clause:  $1,000 more than the next </w:t>
      </w:r>
      <w:r w:rsidR="007F0EBF">
        <w:rPr>
          <w:sz w:val="24"/>
          <w:szCs w:val="24"/>
        </w:rPr>
        <w:t xml:space="preserve">“final and best </w:t>
      </w:r>
      <w:proofErr w:type="gramStart"/>
      <w:r w:rsidR="007F0EBF">
        <w:rPr>
          <w:sz w:val="24"/>
          <w:szCs w:val="24"/>
        </w:rPr>
        <w:t>“</w:t>
      </w:r>
      <w:r>
        <w:rPr>
          <w:sz w:val="24"/>
          <w:szCs w:val="24"/>
        </w:rPr>
        <w:t xml:space="preserve"> offer</w:t>
      </w:r>
      <w:proofErr w:type="gramEnd"/>
      <w:r>
        <w:rPr>
          <w:sz w:val="24"/>
          <w:szCs w:val="24"/>
        </w:rPr>
        <w:t xml:space="preserve">, </w:t>
      </w:r>
      <w:r w:rsidR="00ED7422">
        <w:rPr>
          <w:sz w:val="24"/>
          <w:szCs w:val="24"/>
        </w:rPr>
        <w:t xml:space="preserve">subject to proof of offer, </w:t>
      </w:r>
      <w:r>
        <w:rPr>
          <w:sz w:val="24"/>
          <w:szCs w:val="24"/>
        </w:rPr>
        <w:t xml:space="preserve">with a maximum of $650,000. </w:t>
      </w:r>
    </w:p>
    <w:p w:rsidR="003E4C37" w:rsidRDefault="003E4C37">
      <w:pPr>
        <w:rPr>
          <w:sz w:val="24"/>
          <w:szCs w:val="24"/>
        </w:rPr>
      </w:pPr>
    </w:p>
    <w:p w:rsidR="003E4C37" w:rsidRDefault="003E4C37">
      <w:pPr>
        <w:rPr>
          <w:sz w:val="24"/>
          <w:szCs w:val="24"/>
        </w:rPr>
      </w:pPr>
      <w:r>
        <w:rPr>
          <w:sz w:val="24"/>
          <w:szCs w:val="24"/>
        </w:rPr>
        <w:t>Subject to satisfactory working fireplace.</w:t>
      </w:r>
    </w:p>
    <w:p w:rsidR="00B5228C" w:rsidRPr="00B5228C" w:rsidRDefault="00B5228C">
      <w:pPr>
        <w:rPr>
          <w:sz w:val="24"/>
          <w:szCs w:val="24"/>
        </w:rPr>
      </w:pPr>
    </w:p>
    <w:p w:rsidR="003E4C37" w:rsidRDefault="003E4C37" w:rsidP="003E4C37">
      <w:pPr>
        <w:rPr>
          <w:sz w:val="24"/>
          <w:szCs w:val="24"/>
        </w:rPr>
      </w:pPr>
      <w:r w:rsidRPr="00B5228C">
        <w:rPr>
          <w:sz w:val="24"/>
          <w:szCs w:val="24"/>
        </w:rPr>
        <w:t>Property to be delivered vacant and broom swept condition</w:t>
      </w:r>
      <w:r w:rsidR="002C6E88">
        <w:rPr>
          <w:sz w:val="24"/>
          <w:szCs w:val="24"/>
        </w:rPr>
        <w:t xml:space="preserve"> (or professionally cleaned</w:t>
      </w:r>
      <w:r w:rsidRPr="00B5228C">
        <w:rPr>
          <w:sz w:val="24"/>
          <w:szCs w:val="24"/>
        </w:rPr>
        <w:t>.</w:t>
      </w:r>
      <w:r w:rsidR="002C6E88">
        <w:rPr>
          <w:sz w:val="24"/>
          <w:szCs w:val="24"/>
        </w:rPr>
        <w:t>)</w:t>
      </w:r>
    </w:p>
    <w:p w:rsidR="007F0EBF" w:rsidRDefault="007F0EBF" w:rsidP="007F0EBF">
      <w:pPr>
        <w:rPr>
          <w:sz w:val="24"/>
          <w:szCs w:val="24"/>
        </w:rPr>
      </w:pPr>
    </w:p>
    <w:p w:rsidR="007F0EBF" w:rsidRDefault="007F0EBF" w:rsidP="007F0EBF">
      <w:pPr>
        <w:rPr>
          <w:sz w:val="24"/>
          <w:szCs w:val="24"/>
        </w:rPr>
      </w:pPr>
      <w:r>
        <w:rPr>
          <w:sz w:val="24"/>
          <w:szCs w:val="24"/>
        </w:rPr>
        <w:t>Continued maintenance of yard and garden</w:t>
      </w:r>
    </w:p>
    <w:p w:rsidR="00D95545" w:rsidRDefault="00D95545" w:rsidP="003E4C37">
      <w:pPr>
        <w:rPr>
          <w:sz w:val="24"/>
          <w:szCs w:val="24"/>
        </w:rPr>
      </w:pPr>
    </w:p>
    <w:p w:rsidR="00D95545" w:rsidRDefault="00D95545" w:rsidP="003E4C37">
      <w:pPr>
        <w:rPr>
          <w:sz w:val="24"/>
          <w:szCs w:val="24"/>
        </w:rPr>
      </w:pPr>
    </w:p>
    <w:p w:rsidR="00D95545" w:rsidRDefault="00D95545" w:rsidP="003E4C37">
      <w:pPr>
        <w:rPr>
          <w:sz w:val="24"/>
          <w:szCs w:val="24"/>
        </w:rPr>
      </w:pPr>
      <w:r>
        <w:rPr>
          <w:sz w:val="24"/>
          <w:szCs w:val="24"/>
        </w:rPr>
        <w:t>Buyer requests home</w:t>
      </w:r>
      <w:r w:rsidR="00EF3345">
        <w:rPr>
          <w:sz w:val="24"/>
          <w:szCs w:val="24"/>
        </w:rPr>
        <w:t xml:space="preserve"> </w:t>
      </w:r>
      <w:r w:rsidR="00B40D9F">
        <w:rPr>
          <w:sz w:val="24"/>
          <w:szCs w:val="24"/>
        </w:rPr>
        <w:t>owner’s</w:t>
      </w:r>
      <w:r>
        <w:rPr>
          <w:sz w:val="24"/>
          <w:szCs w:val="24"/>
        </w:rPr>
        <w:t xml:space="preserve"> one year appliance warra</w:t>
      </w:r>
      <w:r w:rsidR="00C546EF">
        <w:rPr>
          <w:sz w:val="24"/>
          <w:szCs w:val="24"/>
        </w:rPr>
        <w:t>nty, or appliances and systems.</w:t>
      </w:r>
    </w:p>
    <w:p w:rsidR="003E4C37" w:rsidRPr="00B5228C" w:rsidRDefault="003E4C37" w:rsidP="003E4C37">
      <w:pPr>
        <w:rPr>
          <w:sz w:val="24"/>
          <w:szCs w:val="24"/>
        </w:rPr>
      </w:pPr>
    </w:p>
    <w:p w:rsidR="00B5228C" w:rsidRDefault="00EF3345">
      <w:pPr>
        <w:rPr>
          <w:sz w:val="24"/>
          <w:szCs w:val="24"/>
        </w:rPr>
      </w:pPr>
      <w:r>
        <w:rPr>
          <w:sz w:val="24"/>
          <w:szCs w:val="24"/>
        </w:rPr>
        <w:t>Removal of oil tank</w:t>
      </w:r>
    </w:p>
    <w:p w:rsidR="00EF3345" w:rsidRDefault="00EF3345">
      <w:pPr>
        <w:rPr>
          <w:sz w:val="24"/>
          <w:szCs w:val="24"/>
        </w:rPr>
      </w:pPr>
    </w:p>
    <w:p w:rsidR="00EF3345" w:rsidRDefault="00EF3345">
      <w:pPr>
        <w:rPr>
          <w:sz w:val="24"/>
          <w:szCs w:val="24"/>
        </w:rPr>
      </w:pPr>
      <w:r>
        <w:rPr>
          <w:sz w:val="24"/>
          <w:szCs w:val="24"/>
        </w:rPr>
        <w:t>3</w:t>
      </w:r>
      <w:r w:rsidRPr="00EF3345">
        <w:rPr>
          <w:sz w:val="24"/>
          <w:szCs w:val="24"/>
          <w:vertAlign w:val="superscript"/>
        </w:rPr>
        <w:t>rd</w:t>
      </w:r>
      <w:r>
        <w:rPr>
          <w:sz w:val="24"/>
          <w:szCs w:val="24"/>
        </w:rPr>
        <w:t xml:space="preserve"> floor heat if required by mortgage approval</w:t>
      </w:r>
    </w:p>
    <w:p w:rsidR="003B6522" w:rsidRDefault="003B6522">
      <w:pPr>
        <w:rPr>
          <w:sz w:val="24"/>
          <w:szCs w:val="24"/>
        </w:rPr>
      </w:pPr>
    </w:p>
    <w:p w:rsidR="003B6522" w:rsidRDefault="003B6522">
      <w:pPr>
        <w:rPr>
          <w:sz w:val="24"/>
          <w:szCs w:val="24"/>
        </w:rPr>
      </w:pPr>
      <w:r>
        <w:rPr>
          <w:sz w:val="24"/>
          <w:szCs w:val="24"/>
        </w:rPr>
        <w:t>Receipt and approval of homeowner association documents</w:t>
      </w:r>
    </w:p>
    <w:p w:rsidR="00B40D9F" w:rsidRDefault="00B40D9F">
      <w:pPr>
        <w:rPr>
          <w:sz w:val="24"/>
          <w:szCs w:val="24"/>
        </w:rPr>
      </w:pPr>
    </w:p>
    <w:p w:rsidR="007F0EBF" w:rsidRDefault="003B6522">
      <w:pPr>
        <w:rPr>
          <w:sz w:val="24"/>
          <w:szCs w:val="24"/>
        </w:rPr>
      </w:pPr>
      <w:r>
        <w:rPr>
          <w:sz w:val="24"/>
          <w:szCs w:val="24"/>
        </w:rPr>
        <w:t xml:space="preserve">Early </w:t>
      </w:r>
      <w:proofErr w:type="spellStart"/>
      <w:r>
        <w:rPr>
          <w:sz w:val="24"/>
          <w:szCs w:val="24"/>
        </w:rPr>
        <w:t>occupany</w:t>
      </w:r>
      <w:proofErr w:type="spellEnd"/>
      <w:r>
        <w:rPr>
          <w:sz w:val="24"/>
          <w:szCs w:val="24"/>
        </w:rPr>
        <w:t xml:space="preserve"> (with payment of rent) or </w:t>
      </w:r>
      <w:r w:rsidR="007F0EBF">
        <w:rPr>
          <w:sz w:val="24"/>
          <w:szCs w:val="24"/>
        </w:rPr>
        <w:t>move in furniture</w:t>
      </w:r>
    </w:p>
    <w:p w:rsidR="007F0EBF" w:rsidRDefault="007F0EBF">
      <w:pPr>
        <w:rPr>
          <w:sz w:val="24"/>
          <w:szCs w:val="24"/>
        </w:rPr>
      </w:pPr>
    </w:p>
    <w:p w:rsidR="003B6522" w:rsidRDefault="007F0EBF">
      <w:pPr>
        <w:rPr>
          <w:sz w:val="24"/>
          <w:szCs w:val="24"/>
        </w:rPr>
      </w:pPr>
      <w:proofErr w:type="gramStart"/>
      <w:r>
        <w:rPr>
          <w:sz w:val="24"/>
          <w:szCs w:val="24"/>
        </w:rPr>
        <w:t>s</w:t>
      </w:r>
      <w:r w:rsidR="003B6522">
        <w:rPr>
          <w:sz w:val="24"/>
          <w:szCs w:val="24"/>
        </w:rPr>
        <w:t>ubject</w:t>
      </w:r>
      <w:proofErr w:type="gramEnd"/>
      <w:r w:rsidR="003B6522">
        <w:rPr>
          <w:sz w:val="24"/>
          <w:szCs w:val="24"/>
        </w:rPr>
        <w:t xml:space="preserve"> to determination of affordable homeowners insurance</w:t>
      </w:r>
    </w:p>
    <w:p w:rsidR="00B40D9F" w:rsidRDefault="00B40D9F">
      <w:pPr>
        <w:rPr>
          <w:sz w:val="24"/>
          <w:szCs w:val="24"/>
        </w:rPr>
      </w:pPr>
    </w:p>
    <w:p w:rsidR="003B6522" w:rsidRDefault="003B6522">
      <w:pPr>
        <w:rPr>
          <w:sz w:val="24"/>
          <w:szCs w:val="24"/>
        </w:rPr>
      </w:pPr>
      <w:r>
        <w:rPr>
          <w:sz w:val="24"/>
          <w:szCs w:val="24"/>
        </w:rPr>
        <w:t>Subject to determination of flood plain issues</w:t>
      </w:r>
    </w:p>
    <w:p w:rsidR="00B40D9F" w:rsidRDefault="00B40D9F">
      <w:pPr>
        <w:rPr>
          <w:sz w:val="24"/>
          <w:szCs w:val="24"/>
        </w:rPr>
      </w:pPr>
    </w:p>
    <w:p w:rsidR="003B6522" w:rsidRDefault="00B11F6A">
      <w:pPr>
        <w:rPr>
          <w:sz w:val="24"/>
          <w:szCs w:val="24"/>
        </w:rPr>
      </w:pPr>
      <w:r>
        <w:rPr>
          <w:sz w:val="24"/>
          <w:szCs w:val="24"/>
        </w:rPr>
        <w:t xml:space="preserve">Buyer to </w:t>
      </w:r>
      <w:proofErr w:type="spellStart"/>
      <w:r>
        <w:rPr>
          <w:sz w:val="24"/>
          <w:szCs w:val="24"/>
        </w:rPr>
        <w:t>varify</w:t>
      </w:r>
      <w:proofErr w:type="spellEnd"/>
      <w:r>
        <w:rPr>
          <w:sz w:val="24"/>
          <w:szCs w:val="24"/>
        </w:rPr>
        <w:t xml:space="preserve"> all permits </w:t>
      </w:r>
      <w:r w:rsidR="003B6522">
        <w:rPr>
          <w:sz w:val="24"/>
          <w:szCs w:val="24"/>
        </w:rPr>
        <w:t>Verifications that all improvements were made with proper p</w:t>
      </w:r>
      <w:r w:rsidR="00C42C05">
        <w:rPr>
          <w:sz w:val="24"/>
          <w:szCs w:val="24"/>
        </w:rPr>
        <w:t xml:space="preserve">ermits and all certificates of </w:t>
      </w:r>
      <w:proofErr w:type="spellStart"/>
      <w:r w:rsidR="00C42C05">
        <w:rPr>
          <w:sz w:val="24"/>
          <w:szCs w:val="24"/>
        </w:rPr>
        <w:t>o</w:t>
      </w:r>
      <w:r w:rsidR="003B6522">
        <w:rPr>
          <w:sz w:val="24"/>
          <w:szCs w:val="24"/>
        </w:rPr>
        <w:t>ccupany</w:t>
      </w:r>
      <w:proofErr w:type="spellEnd"/>
      <w:r w:rsidR="003B6522">
        <w:rPr>
          <w:sz w:val="24"/>
          <w:szCs w:val="24"/>
        </w:rPr>
        <w:t xml:space="preserve"> were issued. </w:t>
      </w:r>
    </w:p>
    <w:p w:rsidR="00B40D9F" w:rsidRDefault="00B40D9F">
      <w:pPr>
        <w:rPr>
          <w:sz w:val="24"/>
          <w:szCs w:val="24"/>
        </w:rPr>
      </w:pPr>
    </w:p>
    <w:p w:rsidR="00C42C05" w:rsidRDefault="00C42C05">
      <w:pPr>
        <w:rPr>
          <w:sz w:val="24"/>
          <w:szCs w:val="24"/>
        </w:rPr>
      </w:pPr>
      <w:r>
        <w:rPr>
          <w:sz w:val="24"/>
          <w:szCs w:val="24"/>
        </w:rPr>
        <w:t>Inspect soil by licensed site professional</w:t>
      </w:r>
    </w:p>
    <w:p w:rsidR="00B40D9F" w:rsidRDefault="00B40D9F">
      <w:pPr>
        <w:rPr>
          <w:sz w:val="24"/>
          <w:szCs w:val="24"/>
        </w:rPr>
      </w:pPr>
    </w:p>
    <w:p w:rsidR="00C42C05" w:rsidRDefault="00C42C05">
      <w:pPr>
        <w:rPr>
          <w:sz w:val="24"/>
          <w:szCs w:val="24"/>
        </w:rPr>
      </w:pPr>
      <w:r>
        <w:rPr>
          <w:sz w:val="24"/>
          <w:szCs w:val="24"/>
        </w:rPr>
        <w:t>EDR neighborhood Environmental report</w:t>
      </w:r>
    </w:p>
    <w:p w:rsidR="00E3385F" w:rsidRDefault="00E3385F">
      <w:pPr>
        <w:rPr>
          <w:sz w:val="24"/>
          <w:szCs w:val="24"/>
        </w:rPr>
      </w:pPr>
    </w:p>
    <w:p w:rsidR="00E3385F" w:rsidRDefault="00E3385F">
      <w:pPr>
        <w:rPr>
          <w:sz w:val="24"/>
          <w:szCs w:val="24"/>
        </w:rPr>
      </w:pPr>
      <w:r>
        <w:rPr>
          <w:sz w:val="24"/>
          <w:szCs w:val="24"/>
        </w:rPr>
        <w:t>Seller to hire li</w:t>
      </w:r>
      <w:r w:rsidR="007F0EBF">
        <w:rPr>
          <w:sz w:val="24"/>
          <w:szCs w:val="24"/>
        </w:rPr>
        <w:t xml:space="preserve">censed and insured contractor, </w:t>
      </w:r>
      <w:r>
        <w:rPr>
          <w:sz w:val="24"/>
          <w:szCs w:val="24"/>
        </w:rPr>
        <w:t xml:space="preserve">and if prior to 1978 RRP certified </w:t>
      </w:r>
      <w:proofErr w:type="gramStart"/>
      <w:r>
        <w:rPr>
          <w:sz w:val="24"/>
          <w:szCs w:val="24"/>
        </w:rPr>
        <w:t>RRP ,</w:t>
      </w:r>
      <w:proofErr w:type="gramEnd"/>
      <w:r>
        <w:rPr>
          <w:sz w:val="24"/>
          <w:szCs w:val="24"/>
        </w:rPr>
        <w:t xml:space="preserve"> provide receipts to buyer and </w:t>
      </w:r>
      <w:proofErr w:type="spellStart"/>
      <w:r>
        <w:rPr>
          <w:sz w:val="24"/>
          <w:szCs w:val="24"/>
        </w:rPr>
        <w:t>reinspection</w:t>
      </w:r>
      <w:proofErr w:type="spellEnd"/>
      <w:r>
        <w:rPr>
          <w:sz w:val="24"/>
          <w:szCs w:val="24"/>
        </w:rPr>
        <w:t xml:space="preserve"> 14 days prior to close.  If permits are needed, al</w:t>
      </w:r>
      <w:r w:rsidR="007F0EBF">
        <w:rPr>
          <w:sz w:val="24"/>
          <w:szCs w:val="24"/>
        </w:rPr>
        <w:t>l must</w:t>
      </w:r>
      <w:r>
        <w:rPr>
          <w:sz w:val="24"/>
          <w:szCs w:val="24"/>
        </w:rPr>
        <w:t xml:space="preserve"> be closed. </w:t>
      </w:r>
    </w:p>
    <w:p w:rsidR="00E3385F" w:rsidRDefault="00E3385F">
      <w:pPr>
        <w:rPr>
          <w:sz w:val="24"/>
          <w:szCs w:val="24"/>
        </w:rPr>
      </w:pPr>
    </w:p>
    <w:p w:rsidR="00E3385F" w:rsidRDefault="00E3385F">
      <w:pPr>
        <w:rPr>
          <w:sz w:val="24"/>
          <w:szCs w:val="24"/>
        </w:rPr>
      </w:pPr>
      <w:r>
        <w:rPr>
          <w:sz w:val="24"/>
          <w:szCs w:val="24"/>
        </w:rPr>
        <w:t>Subject to reduction in price for work to be done</w:t>
      </w:r>
    </w:p>
    <w:p w:rsidR="00070450" w:rsidRDefault="00070450">
      <w:pPr>
        <w:rPr>
          <w:sz w:val="24"/>
          <w:szCs w:val="24"/>
        </w:rPr>
      </w:pPr>
    </w:p>
    <w:p w:rsidR="00070450" w:rsidRDefault="00070450">
      <w:pPr>
        <w:rPr>
          <w:sz w:val="24"/>
          <w:szCs w:val="24"/>
        </w:rPr>
      </w:pPr>
      <w:r>
        <w:rPr>
          <w:sz w:val="24"/>
          <w:szCs w:val="24"/>
        </w:rPr>
        <w:t xml:space="preserve">If the lead inspection reveals the presence of lead paint, the abatement and/or removal of which will cost $2,000 or more, then the Buyer may terminate this agreement where upon any payments made under this agreement shall be forthwith refunded and all other obligations for the parties hereto shall cease and this agreement shall be void without recourse to the parties hereto OR seller may remit balance of work to be done as a credit to buyer at closing.  </w:t>
      </w:r>
      <w:r w:rsidR="00BF402D">
        <w:rPr>
          <w:sz w:val="24"/>
          <w:szCs w:val="24"/>
        </w:rPr>
        <w:t xml:space="preserve">Any lead paint removal or abatement shall be the Buyer’s responsibility. </w:t>
      </w:r>
    </w:p>
    <w:p w:rsidR="00BF402D" w:rsidRDefault="00BF402D">
      <w:pPr>
        <w:rPr>
          <w:sz w:val="24"/>
          <w:szCs w:val="24"/>
        </w:rPr>
      </w:pPr>
    </w:p>
    <w:p w:rsidR="00B11F6A" w:rsidRDefault="00B11F6A">
      <w:pPr>
        <w:rPr>
          <w:sz w:val="24"/>
          <w:szCs w:val="24"/>
        </w:rPr>
      </w:pPr>
      <w:r>
        <w:rPr>
          <w:sz w:val="24"/>
          <w:szCs w:val="24"/>
        </w:rPr>
        <w:t xml:space="preserve">Seller to repair peeling paint, missing handrail, safety issues, crumbling steps, prior to bank appraisal( or have client switch to mass Housing or conventional.) Need a recorded maintenance agreement for a private road. </w:t>
      </w:r>
    </w:p>
    <w:p w:rsidR="00B11F6A" w:rsidRDefault="00B11F6A">
      <w:pPr>
        <w:rPr>
          <w:sz w:val="24"/>
          <w:szCs w:val="24"/>
        </w:rPr>
      </w:pPr>
    </w:p>
    <w:p w:rsidR="00B11F6A" w:rsidRDefault="00B11F6A">
      <w:pPr>
        <w:rPr>
          <w:sz w:val="24"/>
          <w:szCs w:val="24"/>
        </w:rPr>
      </w:pPr>
      <w:r>
        <w:rPr>
          <w:sz w:val="24"/>
          <w:szCs w:val="24"/>
        </w:rPr>
        <w:t xml:space="preserve">Condo: buyer has the right for satisfactory review of condo cods, budget, meeting notes and financials.  </w:t>
      </w:r>
    </w:p>
    <w:p w:rsidR="00BF402D" w:rsidRDefault="00B11F6A">
      <w:pPr>
        <w:rPr>
          <w:sz w:val="24"/>
          <w:szCs w:val="24"/>
        </w:rPr>
      </w:pPr>
      <w:r>
        <w:rPr>
          <w:sz w:val="24"/>
          <w:szCs w:val="24"/>
        </w:rPr>
        <w:lastRenderedPageBreak/>
        <w:t>Ask for price reduction, closing costs, or repairs by a licensed professional.  Forgo repair and have seller agree to a closing cost credit or renegotiate the selling price. If you go for repair it stimulates and additional lender inspection additional walk through and potential delays.</w:t>
      </w:r>
    </w:p>
    <w:p w:rsidR="00B11F6A" w:rsidRDefault="00B11F6A">
      <w:pPr>
        <w:rPr>
          <w:sz w:val="24"/>
          <w:szCs w:val="24"/>
        </w:rPr>
      </w:pPr>
    </w:p>
    <w:p w:rsidR="00B11F6A" w:rsidRDefault="00B11F6A">
      <w:pPr>
        <w:rPr>
          <w:sz w:val="24"/>
          <w:szCs w:val="24"/>
        </w:rPr>
      </w:pPr>
      <w:r>
        <w:rPr>
          <w:sz w:val="24"/>
          <w:szCs w:val="24"/>
        </w:rPr>
        <w:t xml:space="preserve">Seller to credit buyer ______________toward closing costs, pre </w:t>
      </w:r>
      <w:bookmarkStart w:id="0" w:name="_GoBack"/>
      <w:bookmarkEnd w:id="0"/>
      <w:proofErr w:type="spellStart"/>
      <w:r>
        <w:rPr>
          <w:sz w:val="24"/>
          <w:szCs w:val="24"/>
        </w:rPr>
        <w:t>paids</w:t>
      </w:r>
      <w:proofErr w:type="spellEnd"/>
      <w:r>
        <w:rPr>
          <w:sz w:val="24"/>
          <w:szCs w:val="24"/>
        </w:rPr>
        <w:t xml:space="preserve"> escrows and incidentals. </w:t>
      </w:r>
    </w:p>
    <w:p w:rsidR="00B11F6A" w:rsidRDefault="00B11F6A">
      <w:pPr>
        <w:rPr>
          <w:sz w:val="24"/>
          <w:szCs w:val="24"/>
        </w:rPr>
      </w:pPr>
    </w:p>
    <w:p w:rsidR="00B11F6A" w:rsidRDefault="00B11F6A">
      <w:pPr>
        <w:rPr>
          <w:sz w:val="24"/>
          <w:szCs w:val="24"/>
        </w:rPr>
      </w:pPr>
      <w:r>
        <w:rPr>
          <w:sz w:val="24"/>
          <w:szCs w:val="24"/>
        </w:rPr>
        <w:t xml:space="preserve">Seller contributions up to 6% of a FHA loan </w:t>
      </w:r>
    </w:p>
    <w:p w:rsidR="00B11F6A" w:rsidRPr="00B5228C" w:rsidRDefault="00B11F6A">
      <w:pPr>
        <w:rPr>
          <w:sz w:val="24"/>
          <w:szCs w:val="24"/>
        </w:rPr>
      </w:pPr>
      <w:r>
        <w:rPr>
          <w:sz w:val="24"/>
          <w:szCs w:val="24"/>
        </w:rPr>
        <w:t xml:space="preserve">Closing costs, taxes, inspections, upfront mortgage premium, insurance, any transactional costs or seller lower the price.  </w:t>
      </w:r>
    </w:p>
    <w:sectPr w:rsidR="00B11F6A" w:rsidRPr="00B52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8C"/>
    <w:rsid w:val="00070450"/>
    <w:rsid w:val="00271113"/>
    <w:rsid w:val="002C6E88"/>
    <w:rsid w:val="003B6522"/>
    <w:rsid w:val="003E4C37"/>
    <w:rsid w:val="005B3EF3"/>
    <w:rsid w:val="007F0EBF"/>
    <w:rsid w:val="008E6BBA"/>
    <w:rsid w:val="00B11F6A"/>
    <w:rsid w:val="00B40D9F"/>
    <w:rsid w:val="00B5228C"/>
    <w:rsid w:val="00BF402D"/>
    <w:rsid w:val="00C42C05"/>
    <w:rsid w:val="00C546EF"/>
    <w:rsid w:val="00D95545"/>
    <w:rsid w:val="00E3385F"/>
    <w:rsid w:val="00ED7422"/>
    <w:rsid w:val="00EF3345"/>
    <w:rsid w:val="00EF3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9B7F3-6E79-4E86-9850-94D46540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22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2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3</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18</cp:revision>
  <cp:lastPrinted>2015-04-27T21:25:00Z</cp:lastPrinted>
  <dcterms:created xsi:type="dcterms:W3CDTF">2015-04-17T00:03:00Z</dcterms:created>
  <dcterms:modified xsi:type="dcterms:W3CDTF">2016-09-26T18:30:00Z</dcterms:modified>
</cp:coreProperties>
</file>