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BA" w:rsidRDefault="006317C6">
      <w:r>
        <w:t>Understandin</w:t>
      </w:r>
      <w:bookmarkStart w:id="0" w:name="_GoBack"/>
      <w:bookmarkEnd w:id="0"/>
      <w:r>
        <w:t>g Capital Gains</w:t>
      </w:r>
      <w:r w:rsidR="00970571">
        <w:t xml:space="preserve"> in Real Estate Sept 2015</w:t>
      </w:r>
    </w:p>
    <w:p w:rsidR="006317C6" w:rsidRDefault="006317C6"/>
    <w:p w:rsidR="006317C6" w:rsidRDefault="006317C6">
      <w:r>
        <w:t>In real estate, a capital gain is the</w:t>
      </w:r>
      <w:r w:rsidR="00970571">
        <w:t xml:space="preserve"> difference between the basis (</w:t>
      </w:r>
      <w:r>
        <w:t>usually the amount paid for the property</w:t>
      </w:r>
      <w:r w:rsidR="00970571">
        <w:t xml:space="preserve">, </w:t>
      </w:r>
      <w:r>
        <w:t>plus impro</w:t>
      </w:r>
      <w:r w:rsidR="00970571">
        <w:t>vements</w:t>
      </w:r>
      <w:r>
        <w:t xml:space="preserve"> and transaction costs) and the current sale price. </w:t>
      </w:r>
    </w:p>
    <w:p w:rsidR="006317C6" w:rsidRDefault="006317C6"/>
    <w:p w:rsidR="006317C6" w:rsidRDefault="006317C6">
      <w:r>
        <w:t xml:space="preserve">Basis is the starting point for determining gain or loss.  Capital improvements and transaction costs increase basis; depreciation (on investment or income property) reduces it. The lower the </w:t>
      </w:r>
      <w:r w:rsidR="00970571">
        <w:t xml:space="preserve">basis, </w:t>
      </w:r>
      <w:r>
        <w:t xml:space="preserve">the higher </w:t>
      </w:r>
      <w:r w:rsidR="00970571">
        <w:t xml:space="preserve">the </w:t>
      </w:r>
      <w:r>
        <w:t xml:space="preserve">gain, and conversely the higher the basis, the smaller the tax implications.  For capital gains tax purposes, a high basis is best. </w:t>
      </w:r>
    </w:p>
    <w:p w:rsidR="006317C6" w:rsidRDefault="006317C6"/>
    <w:p w:rsidR="006317C6" w:rsidRDefault="006317C6">
      <w:r>
        <w:t xml:space="preserve">Long term capital gains are value increases on assets </w:t>
      </w:r>
      <w:r w:rsidR="00970571">
        <w:t>owned</w:t>
      </w:r>
      <w:r>
        <w:t xml:space="preserve"> for mor</w:t>
      </w:r>
      <w:r w:rsidR="00970571">
        <w:t>e</w:t>
      </w:r>
      <w:r>
        <w:t xml:space="preserve"> than a year, varying tax rates apply</w:t>
      </w:r>
      <w:r w:rsidR="00970571">
        <w:t xml:space="preserve">, </w:t>
      </w:r>
      <w:r>
        <w:t xml:space="preserve">based on the owners tax bracket.  Gains on property owned for less than a year are taxed as ordinary income. </w:t>
      </w:r>
    </w:p>
    <w:p w:rsidR="006317C6" w:rsidRDefault="006317C6"/>
    <w:p w:rsidR="006317C6" w:rsidRDefault="006317C6">
      <w:r>
        <w:t>Basis step-up for Heirs</w:t>
      </w:r>
    </w:p>
    <w:p w:rsidR="006317C6" w:rsidRDefault="006317C6">
      <w:r>
        <w:t>The basis step-up is an important concept for transfer of property to heirs.  The estate is subject to tax based on fair market value of the assets at the time of death, not the deceased’s basis.  But heirs receive the estate assets with a stepped</w:t>
      </w:r>
      <w:r w:rsidR="00970571">
        <w:t xml:space="preserve"> up basis of fair market value at the</w:t>
      </w:r>
      <w:r>
        <w:t xml:space="preserve"> date of the </w:t>
      </w:r>
      <w:r w:rsidR="00C63A57">
        <w:t>decedents’</w:t>
      </w:r>
      <w:r>
        <w:t xml:space="preserve"> death.  This me</w:t>
      </w:r>
      <w:r w:rsidR="00970571">
        <w:t xml:space="preserve">ans if </w:t>
      </w:r>
      <w:r>
        <w:t>an heir sells an asset received from the estate before the asset further appreciates in value, ther</w:t>
      </w:r>
      <w:r w:rsidR="00970571">
        <w:t>e</w:t>
      </w:r>
      <w:r>
        <w:t xml:space="preserve"> is no capital gain tax due on the sale. </w:t>
      </w:r>
    </w:p>
    <w:p w:rsidR="006317C6" w:rsidRDefault="006317C6"/>
    <w:p w:rsidR="006317C6" w:rsidRDefault="006317C6">
      <w:r>
        <w:t>Basics on Capital Gain</w:t>
      </w:r>
    </w:p>
    <w:p w:rsidR="006317C6" w:rsidRDefault="006317C6">
      <w:r>
        <w:t>A capital gain of up to $250,000, or $500,000 for married couples filing jointly</w:t>
      </w:r>
      <w:r w:rsidR="00527F25">
        <w:t>,</w:t>
      </w:r>
      <w:r>
        <w:t xml:space="preserve"> is exempt from tax if the property has been owned and used by the taxpayer as a primary residence f</w:t>
      </w:r>
      <w:r w:rsidR="00C63A57">
        <w:t>or</w:t>
      </w:r>
      <w:r>
        <w:t xml:space="preserve"> at least two years out of the five years prior to sale. </w:t>
      </w:r>
      <w:r w:rsidR="00C63A57">
        <w:t xml:space="preserve">The stepped up basis rule applies to real property included in the descendant’s gross estate.  In community property states, surviving spouses benefit from a stepped up basis for both the inherited and their own shares of community property. </w:t>
      </w:r>
    </w:p>
    <w:p w:rsidR="006317C6" w:rsidRDefault="006317C6"/>
    <w:p w:rsidR="006317C6" w:rsidRDefault="006317C6" w:rsidP="00C63A57">
      <w:pPr>
        <w:pStyle w:val="ListParagraph"/>
        <w:numPr>
          <w:ilvl w:val="0"/>
          <w:numId w:val="1"/>
        </w:numPr>
      </w:pPr>
      <w:r>
        <w:t xml:space="preserve">The exemption does not require a minimum age or rollover to a higher valued </w:t>
      </w:r>
      <w:r w:rsidR="00C63A57">
        <w:t>property</w:t>
      </w:r>
      <w:r>
        <w:t xml:space="preserve">.  It can be claimed repeatedly as long as residency </w:t>
      </w:r>
      <w:r w:rsidR="00C63A57">
        <w:t>requirements</w:t>
      </w:r>
      <w:r>
        <w:t xml:space="preserve"> are met. </w:t>
      </w:r>
    </w:p>
    <w:p w:rsidR="006317C6" w:rsidRDefault="006317C6" w:rsidP="00C63A57">
      <w:pPr>
        <w:pStyle w:val="ListParagraph"/>
        <w:numPr>
          <w:ilvl w:val="0"/>
          <w:numId w:val="1"/>
        </w:numPr>
      </w:pPr>
      <w:r>
        <w:t>A widowed homeowner can claim the full $5000 exemption if the sale occurs within two years</w:t>
      </w:r>
      <w:r w:rsidR="00C63A57">
        <w:t xml:space="preserve"> of the death of the s</w:t>
      </w:r>
      <w:r w:rsidR="00305E04">
        <w:t>pouse and the surv</w:t>
      </w:r>
      <w:r w:rsidR="00C63A57">
        <w:t xml:space="preserve">iving </w:t>
      </w:r>
      <w:r w:rsidR="00305E04">
        <w:t xml:space="preserve">spouse has not remarried. </w:t>
      </w:r>
    </w:p>
    <w:p w:rsidR="00305E04" w:rsidRDefault="00305E04" w:rsidP="00C63A57">
      <w:pPr>
        <w:pStyle w:val="ListParagraph"/>
        <w:numPr>
          <w:ilvl w:val="0"/>
          <w:numId w:val="1"/>
        </w:numPr>
      </w:pPr>
      <w:r>
        <w:t xml:space="preserve">Military and Foreign </w:t>
      </w:r>
      <w:r w:rsidR="00C63A57">
        <w:t>S</w:t>
      </w:r>
      <w:r>
        <w:t xml:space="preserve">ervice </w:t>
      </w:r>
      <w:r w:rsidR="00C63A57">
        <w:t>personnel</w:t>
      </w:r>
      <w:r>
        <w:t xml:space="preserve"> on qualified active duty assignments are allowed to suspend the five-year t</w:t>
      </w:r>
      <w:r w:rsidR="00C63A57">
        <w:t>e</w:t>
      </w:r>
      <w:r>
        <w:t xml:space="preserve">st period </w:t>
      </w:r>
      <w:r w:rsidR="00C63A57">
        <w:t xml:space="preserve">to </w:t>
      </w:r>
      <w:r>
        <w:t>up to 10 years.</w:t>
      </w:r>
    </w:p>
    <w:p w:rsidR="00305E04" w:rsidRDefault="00305E04" w:rsidP="00C63A57">
      <w:pPr>
        <w:pStyle w:val="ListParagraph"/>
        <w:numPr>
          <w:ilvl w:val="0"/>
          <w:numId w:val="1"/>
        </w:numPr>
      </w:pPr>
      <w:r>
        <w:t xml:space="preserve">If the homeowner must sell </w:t>
      </w:r>
      <w:r w:rsidR="00C63A57">
        <w:t>due to illness or disability, (</w:t>
      </w:r>
      <w:r>
        <w:t>their own or that of a family member for whose care they are responsible), job relocation, or specified unforeseen circumstances, a prorated portion of the gain is excluded.  For example if a homeowner lived in a house as a primary residence for one y</w:t>
      </w:r>
      <w:r w:rsidR="00C63A57">
        <w:t>ear before becoming disabled an</w:t>
      </w:r>
      <w:r>
        <w:t>d</w:t>
      </w:r>
      <w:r w:rsidR="00C63A57">
        <w:t xml:space="preserve"> </w:t>
      </w:r>
      <w:r>
        <w:t>for</w:t>
      </w:r>
      <w:r w:rsidR="00C63A57">
        <w:t>ced</w:t>
      </w:r>
      <w:r>
        <w:t xml:space="preserve"> to sell a  home in ord</w:t>
      </w:r>
      <w:r w:rsidR="00C63A57">
        <w:t>er</w:t>
      </w:r>
      <w:r>
        <w:t xml:space="preserve"> to relocate to a care facility, the ex</w:t>
      </w:r>
      <w:r w:rsidR="00C63A57">
        <w:t>e</w:t>
      </w:r>
      <w:r>
        <w:t xml:space="preserve">mption would be reduced by ½, $125,000 of capital gain would be exempt.  A </w:t>
      </w:r>
      <w:r w:rsidR="00C63A57">
        <w:t>physician</w:t>
      </w:r>
      <w:r>
        <w:t xml:space="preserve"> must </w:t>
      </w:r>
      <w:r w:rsidR="00C63A57">
        <w:t>certify</w:t>
      </w:r>
      <w:r>
        <w:t xml:space="preserve"> the need for medical care. </w:t>
      </w:r>
    </w:p>
    <w:p w:rsidR="00305E04" w:rsidRDefault="00305E04" w:rsidP="00C63A57">
      <w:pPr>
        <w:pStyle w:val="ListParagraph"/>
        <w:numPr>
          <w:ilvl w:val="0"/>
          <w:numId w:val="1"/>
        </w:numPr>
      </w:pPr>
      <w:r>
        <w:t xml:space="preserve">Capital losses on the sale of a personal home </w:t>
      </w:r>
      <w:r w:rsidR="00C63A57">
        <w:t>a</w:t>
      </w:r>
      <w:r>
        <w:t>re not deductible.</w:t>
      </w:r>
    </w:p>
    <w:p w:rsidR="00305E04" w:rsidRDefault="00305E04" w:rsidP="00C63A57">
      <w:pPr>
        <w:pStyle w:val="ListParagraph"/>
        <w:numPr>
          <w:ilvl w:val="0"/>
          <w:numId w:val="1"/>
        </w:numPr>
      </w:pPr>
      <w:r>
        <w:t xml:space="preserve">A personal </w:t>
      </w:r>
      <w:r w:rsidR="00C63A57">
        <w:t>residence</w:t>
      </w:r>
      <w:r w:rsidR="00527F25">
        <w:t xml:space="preserve"> </w:t>
      </w:r>
      <w:r>
        <w:t xml:space="preserve">is not </w:t>
      </w:r>
      <w:r w:rsidR="00C63A57">
        <w:t>depreciable</w:t>
      </w:r>
      <w:r>
        <w:t xml:space="preserve"> for tax purposes.</w:t>
      </w:r>
    </w:p>
    <w:p w:rsidR="00305E04" w:rsidRDefault="00305E04" w:rsidP="00C63A57">
      <w:pPr>
        <w:ind w:firstLine="48"/>
      </w:pPr>
    </w:p>
    <w:sectPr w:rsidR="0030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E217D"/>
    <w:multiLevelType w:val="hybridMultilevel"/>
    <w:tmpl w:val="CAC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C6"/>
    <w:rsid w:val="00305E04"/>
    <w:rsid w:val="00527F25"/>
    <w:rsid w:val="006317C6"/>
    <w:rsid w:val="008E6BBA"/>
    <w:rsid w:val="00970571"/>
    <w:rsid w:val="00C63A57"/>
    <w:rsid w:val="00D5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B2D3-B1A7-4B41-B202-9707EC59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Mogren</dc:creator>
  <cp:keywords/>
  <dc:description/>
  <cp:lastModifiedBy>Susan Mogren</cp:lastModifiedBy>
  <cp:revision>1</cp:revision>
  <dcterms:created xsi:type="dcterms:W3CDTF">2016-11-28T22:19:00Z</dcterms:created>
  <dcterms:modified xsi:type="dcterms:W3CDTF">2016-12-03T01:05:00Z</dcterms:modified>
</cp:coreProperties>
</file>