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D8DA" w14:textId="0865D1FE" w:rsidR="00A54E74" w:rsidRDefault="00A54E74">
      <w:pPr>
        <w:pStyle w:val="Title"/>
      </w:pPr>
      <w:r>
        <w:t>Wisconsin Adult Center</w:t>
      </w:r>
    </w:p>
    <w:p w14:paraId="2547968E" w14:textId="5AE71EC4"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14:anchorId="111A42F4" wp14:editId="37874F5A">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54E74" w14:paraId="632EA69C" w14:textId="77777777">
                              <w:trPr>
                                <w:trHeight w:hRule="exact" w:val="6048"/>
                              </w:trPr>
                              <w:tc>
                                <w:tcPr>
                                  <w:tcW w:w="3518" w:type="dxa"/>
                                  <w:shd w:val="clear" w:color="auto" w:fill="3E762A" w:themeFill="accent1" w:themeFillShade="BF"/>
                                  <w:tcMar>
                                    <w:top w:w="288" w:type="dxa"/>
                                    <w:bottom w:w="288" w:type="dxa"/>
                                  </w:tcMar>
                                </w:tcPr>
                                <w:p w14:paraId="5856699F" w14:textId="1EBA5D74" w:rsidR="00A54E74" w:rsidRDefault="00A54E74">
                                  <w:pPr>
                                    <w:pStyle w:val="BlockHeading"/>
                                  </w:pPr>
                                  <w:r>
                                    <w:t>March Birthdays</w:t>
                                  </w:r>
                                </w:p>
                                <w:p w14:paraId="6E9FF012" w14:textId="564DE245" w:rsidR="00A54E74" w:rsidRDefault="009C7AE8" w:rsidP="00A54E74">
                                  <w:pPr>
                                    <w:pStyle w:val="BlockText"/>
                                  </w:pPr>
                                  <w:r>
                                    <w:t>KB 3/3</w:t>
                                  </w:r>
                                </w:p>
                                <w:p w14:paraId="04EE4AD6" w14:textId="3E06E2FD" w:rsidR="009C7AE8" w:rsidRDefault="009C7AE8" w:rsidP="00A54E74">
                                  <w:pPr>
                                    <w:pStyle w:val="BlockText"/>
                                  </w:pPr>
                                  <w:r>
                                    <w:t>DH 3/14</w:t>
                                  </w:r>
                                </w:p>
                                <w:p w14:paraId="293ECD91" w14:textId="330C55D8" w:rsidR="009C7AE8" w:rsidRDefault="009C7AE8" w:rsidP="00A54E74">
                                  <w:pPr>
                                    <w:pStyle w:val="BlockText"/>
                                  </w:pPr>
                                  <w:r>
                                    <w:t>NH 3/14</w:t>
                                  </w:r>
                                </w:p>
                                <w:p w14:paraId="7B4614CF" w14:textId="474F7680" w:rsidR="009C7AE8" w:rsidRDefault="009C7AE8" w:rsidP="00A54E74">
                                  <w:pPr>
                                    <w:pStyle w:val="BlockText"/>
                                  </w:pPr>
                                  <w:r>
                                    <w:t>BT 3/24</w:t>
                                  </w:r>
                                </w:p>
                                <w:p w14:paraId="4E81D4A8" w14:textId="6C3E04A1" w:rsidR="009C7AE8" w:rsidRDefault="009C7AE8" w:rsidP="00A54E74">
                                  <w:pPr>
                                    <w:pStyle w:val="BlockText"/>
                                  </w:pPr>
                                  <w:r>
                                    <w:t>JF 3/27</w:t>
                                  </w:r>
                                </w:p>
                                <w:p w14:paraId="2244955E" w14:textId="3C22FACF" w:rsidR="009C7AE8" w:rsidRDefault="009C7AE8" w:rsidP="00A54E74">
                                  <w:pPr>
                                    <w:pStyle w:val="BlockText"/>
                                  </w:pPr>
                                </w:p>
                                <w:p w14:paraId="24FCB1DD" w14:textId="7AE9CFE8" w:rsidR="009C7AE8" w:rsidRPr="00A54E74" w:rsidRDefault="009C7AE8" w:rsidP="00A54E74">
                                  <w:pPr>
                                    <w:pStyle w:val="BlockText"/>
                                  </w:pPr>
                                  <w:r>
                                    <w:t>Please notify WAC of any upcoming summer camp plans for our member(s). Thank you in advance.</w:t>
                                  </w:r>
                                </w:p>
                                <w:p w14:paraId="66659C6B" w14:textId="60981514" w:rsidR="00A54E74" w:rsidRDefault="00A54E74" w:rsidP="00A54E74">
                                  <w:pPr>
                                    <w:pStyle w:val="BlockText"/>
                                  </w:pPr>
                                  <w:r>
                                    <w:t>-</w:t>
                                  </w:r>
                                </w:p>
                              </w:tc>
                            </w:tr>
                            <w:tr w:rsidR="00A54E74" w14:paraId="0646EAE6" w14:textId="77777777">
                              <w:trPr>
                                <w:trHeight w:hRule="exact" w:val="288"/>
                              </w:trPr>
                              <w:tc>
                                <w:tcPr>
                                  <w:tcW w:w="3518" w:type="dxa"/>
                                </w:tcPr>
                                <w:p w14:paraId="0FBAA48A" w14:textId="77777777" w:rsidR="00A54E74" w:rsidRDefault="00A54E74"/>
                              </w:tc>
                            </w:tr>
                            <w:tr w:rsidR="00A54E74" w14:paraId="58EE69FE" w14:textId="77777777">
                              <w:trPr>
                                <w:trHeight w:hRule="exact" w:val="3312"/>
                              </w:trPr>
                              <w:tc>
                                <w:tcPr>
                                  <w:tcW w:w="3518" w:type="dxa"/>
                                </w:tcPr>
                                <w:p w14:paraId="69AE25D6" w14:textId="043BE3BB" w:rsidR="00A54E74" w:rsidRDefault="009C7AE8">
                                  <w:r>
                                    <w:rPr>
                                      <w:noProof/>
                                    </w:rPr>
                                    <w:drawing>
                                      <wp:inline distT="0" distB="0" distL="0" distR="0" wp14:anchorId="089C2819" wp14:editId="641737CA">
                                        <wp:extent cx="1996440" cy="2263140"/>
                                        <wp:effectExtent l="0" t="0" r="3810" b="3810"/>
                                        <wp:docPr id="3" name="th?u=http%3a%2f%2fblog.michaelfmcnamara.com%2fwp-content%2fuploads%2f2010%2f03%2fStPatrickDay.jpg&amp;ehk=8Zkk2V%2f9YP6BRrbriOf8gg&amp;r=0&amp;pid=OfficeInsert"/>
                                        <wp:cNvGraphicFramePr/>
                                        <a:graphic xmlns:a="http://schemas.openxmlformats.org/drawingml/2006/main">
                                          <a:graphicData uri="http://schemas.openxmlformats.org/drawingml/2006/picture">
                                            <pic:pic xmlns:pic="http://schemas.openxmlformats.org/drawingml/2006/picture">
                                              <pic:nvPicPr>
                                                <pic:cNvPr id="3" name="th?u=http%3a%2f%2fblog.michaelfmcnamara.com%2fwp-content%2fuploads%2f2010%2f03%2fStPatrickDay.jpg&amp;ehk=8Zkk2V%2f9YP6BRrbriOf8gg&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760552" cy="862153"/>
                                                </a:xfrm>
                                                <a:prstGeom prst="rect">
                                                  <a:avLst/>
                                                </a:prstGeom>
                                              </pic:spPr>
                                            </pic:pic>
                                          </a:graphicData>
                                        </a:graphic>
                                      </wp:inline>
                                    </w:drawing>
                                  </w:r>
                                </w:p>
                              </w:tc>
                            </w:tr>
                          </w:tbl>
                          <w:p w14:paraId="4D651AA7" w14:textId="499544EC" w:rsidR="00A54E74" w:rsidRPr="009C7AE8" w:rsidRDefault="009C7AE8">
                            <w:pPr>
                              <w:pStyle w:val="Caption"/>
                              <w:rPr>
                                <w:rFonts w:ascii="AR CHRISTY" w:hAnsi="AR CHRISTY"/>
                                <w:color w:val="00B050"/>
                                <w:sz w:val="36"/>
                                <w:szCs w:val="36"/>
                              </w:rPr>
                            </w:pPr>
                            <w:r>
                              <w:rPr>
                                <w:rFonts w:ascii="AR CHRISTY" w:hAnsi="AR CHRISTY"/>
                                <w:color w:val="00B050"/>
                                <w:sz w:val="36"/>
                                <w:szCs w:val="36"/>
                              </w:rPr>
                              <w:t>Happy St. Patrick’s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1A42F4"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54E74" w14:paraId="632EA69C" w14:textId="77777777">
                        <w:trPr>
                          <w:trHeight w:hRule="exact" w:val="6048"/>
                        </w:trPr>
                        <w:tc>
                          <w:tcPr>
                            <w:tcW w:w="3518" w:type="dxa"/>
                            <w:shd w:val="clear" w:color="auto" w:fill="3E762A" w:themeFill="accent1" w:themeFillShade="BF"/>
                            <w:tcMar>
                              <w:top w:w="288" w:type="dxa"/>
                              <w:bottom w:w="288" w:type="dxa"/>
                            </w:tcMar>
                          </w:tcPr>
                          <w:p w14:paraId="5856699F" w14:textId="1EBA5D74" w:rsidR="00A54E74" w:rsidRDefault="00A54E74">
                            <w:pPr>
                              <w:pStyle w:val="BlockHeading"/>
                            </w:pPr>
                            <w:r>
                              <w:t>March Birthdays</w:t>
                            </w:r>
                          </w:p>
                          <w:p w14:paraId="6E9FF012" w14:textId="564DE245" w:rsidR="00A54E74" w:rsidRDefault="009C7AE8" w:rsidP="00A54E74">
                            <w:pPr>
                              <w:pStyle w:val="BlockText"/>
                            </w:pPr>
                            <w:r>
                              <w:t>KB 3/3</w:t>
                            </w:r>
                          </w:p>
                          <w:p w14:paraId="04EE4AD6" w14:textId="3E06E2FD" w:rsidR="009C7AE8" w:rsidRDefault="009C7AE8" w:rsidP="00A54E74">
                            <w:pPr>
                              <w:pStyle w:val="BlockText"/>
                            </w:pPr>
                            <w:r>
                              <w:t>DH 3/14</w:t>
                            </w:r>
                          </w:p>
                          <w:p w14:paraId="293ECD91" w14:textId="330C55D8" w:rsidR="009C7AE8" w:rsidRDefault="009C7AE8" w:rsidP="00A54E74">
                            <w:pPr>
                              <w:pStyle w:val="BlockText"/>
                            </w:pPr>
                            <w:r>
                              <w:t>NH 3/14</w:t>
                            </w:r>
                          </w:p>
                          <w:p w14:paraId="7B4614CF" w14:textId="474F7680" w:rsidR="009C7AE8" w:rsidRDefault="009C7AE8" w:rsidP="00A54E74">
                            <w:pPr>
                              <w:pStyle w:val="BlockText"/>
                            </w:pPr>
                            <w:r>
                              <w:t>BT 3/24</w:t>
                            </w:r>
                          </w:p>
                          <w:p w14:paraId="4E81D4A8" w14:textId="6C3E04A1" w:rsidR="009C7AE8" w:rsidRDefault="009C7AE8" w:rsidP="00A54E74">
                            <w:pPr>
                              <w:pStyle w:val="BlockText"/>
                            </w:pPr>
                            <w:r>
                              <w:t>JF 3/27</w:t>
                            </w:r>
                          </w:p>
                          <w:p w14:paraId="2244955E" w14:textId="3C22FACF" w:rsidR="009C7AE8" w:rsidRDefault="009C7AE8" w:rsidP="00A54E74">
                            <w:pPr>
                              <w:pStyle w:val="BlockText"/>
                            </w:pPr>
                          </w:p>
                          <w:p w14:paraId="24FCB1DD" w14:textId="7AE9CFE8" w:rsidR="009C7AE8" w:rsidRPr="00A54E74" w:rsidRDefault="009C7AE8" w:rsidP="00A54E74">
                            <w:pPr>
                              <w:pStyle w:val="BlockText"/>
                            </w:pPr>
                            <w:r>
                              <w:t>Please notify WAC of any upcoming summer camp plans for our member(s). Thank you in advance.</w:t>
                            </w:r>
                          </w:p>
                          <w:p w14:paraId="66659C6B" w14:textId="60981514" w:rsidR="00A54E74" w:rsidRDefault="00A54E74" w:rsidP="00A54E74">
                            <w:pPr>
                              <w:pStyle w:val="BlockText"/>
                            </w:pPr>
                            <w:r>
                              <w:t>-</w:t>
                            </w:r>
                          </w:p>
                        </w:tc>
                      </w:tr>
                      <w:tr w:rsidR="00A54E74" w14:paraId="0646EAE6" w14:textId="77777777">
                        <w:trPr>
                          <w:trHeight w:hRule="exact" w:val="288"/>
                        </w:trPr>
                        <w:tc>
                          <w:tcPr>
                            <w:tcW w:w="3518" w:type="dxa"/>
                          </w:tcPr>
                          <w:p w14:paraId="0FBAA48A" w14:textId="77777777" w:rsidR="00A54E74" w:rsidRDefault="00A54E74"/>
                        </w:tc>
                      </w:tr>
                      <w:tr w:rsidR="00A54E74" w14:paraId="58EE69FE" w14:textId="77777777">
                        <w:trPr>
                          <w:trHeight w:hRule="exact" w:val="3312"/>
                        </w:trPr>
                        <w:tc>
                          <w:tcPr>
                            <w:tcW w:w="3518" w:type="dxa"/>
                          </w:tcPr>
                          <w:p w14:paraId="69AE25D6" w14:textId="043BE3BB" w:rsidR="00A54E74" w:rsidRDefault="009C7AE8">
                            <w:r>
                              <w:rPr>
                                <w:noProof/>
                              </w:rPr>
                              <w:drawing>
                                <wp:inline distT="0" distB="0" distL="0" distR="0" wp14:anchorId="089C2819" wp14:editId="641737CA">
                                  <wp:extent cx="1996440" cy="2263140"/>
                                  <wp:effectExtent l="0" t="0" r="3810" b="3810"/>
                                  <wp:docPr id="3" name="th?u=http%3a%2f%2fblog.michaelfmcnamara.com%2fwp-content%2fuploads%2f2010%2f03%2fStPatrickDay.jpg&amp;ehk=8Zkk2V%2f9YP6BRrbriOf8gg&amp;r=0&amp;pid=OfficeInsert"/>
                                  <wp:cNvGraphicFramePr/>
                                  <a:graphic xmlns:a="http://schemas.openxmlformats.org/drawingml/2006/main">
                                    <a:graphicData uri="http://schemas.openxmlformats.org/drawingml/2006/picture">
                                      <pic:pic xmlns:pic="http://schemas.openxmlformats.org/drawingml/2006/picture">
                                        <pic:nvPicPr>
                                          <pic:cNvPr id="3" name="th?u=http%3a%2f%2fblog.michaelfmcnamara.com%2fwp-content%2fuploads%2f2010%2f03%2fStPatrickDay.jpg&amp;ehk=8Zkk2V%2f9YP6BRrbriOf8gg&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760552" cy="862153"/>
                                          </a:xfrm>
                                          <a:prstGeom prst="rect">
                                            <a:avLst/>
                                          </a:prstGeom>
                                        </pic:spPr>
                                      </pic:pic>
                                    </a:graphicData>
                                  </a:graphic>
                                </wp:inline>
                              </w:drawing>
                            </w:r>
                          </w:p>
                        </w:tc>
                      </w:tr>
                    </w:tbl>
                    <w:p w14:paraId="4D651AA7" w14:textId="499544EC" w:rsidR="00A54E74" w:rsidRPr="009C7AE8" w:rsidRDefault="009C7AE8">
                      <w:pPr>
                        <w:pStyle w:val="Caption"/>
                        <w:rPr>
                          <w:rFonts w:ascii="AR CHRISTY" w:hAnsi="AR CHRISTY"/>
                          <w:color w:val="00B050"/>
                          <w:sz w:val="36"/>
                          <w:szCs w:val="36"/>
                        </w:rPr>
                      </w:pPr>
                      <w:r>
                        <w:rPr>
                          <w:rFonts w:ascii="AR CHRISTY" w:hAnsi="AR CHRISTY"/>
                          <w:color w:val="00B050"/>
                          <w:sz w:val="36"/>
                          <w:szCs w:val="36"/>
                        </w:rPr>
                        <w:t>Happy St. Patrick’s Day!</w:t>
                      </w:r>
                    </w:p>
                  </w:txbxContent>
                </v:textbox>
                <w10:wrap type="square" anchorx="margin"/>
              </v:shape>
            </w:pict>
          </mc:Fallback>
        </mc:AlternateContent>
      </w:r>
      <w:r w:rsidR="00A54E74">
        <w:t xml:space="preserve">March 2018   262-695-9472  1275 E. Wisconsin Ave. Suites A&amp;B, 53072          </w:t>
      </w:r>
      <w:hyperlink r:id="rId9" w:history="1">
        <w:r w:rsidR="00A54E74" w:rsidRPr="00EF6B36">
          <w:rPr>
            <w:rStyle w:val="Hyperlink"/>
          </w:rPr>
          <w:t>www.wisconsinadultcenter,com</w:t>
        </w:r>
      </w:hyperlink>
      <w:r w:rsidR="00A54E74">
        <w:t xml:space="preserve">   </w:t>
      </w:r>
      <w:hyperlink r:id="rId10" w:history="1">
        <w:r w:rsidR="00A54E74" w:rsidRPr="00EF6B36">
          <w:rPr>
            <w:rStyle w:val="Hyperlink"/>
          </w:rPr>
          <w:t>wisconsinadultcenter@gmail.com</w:t>
        </w:r>
      </w:hyperlink>
      <w:r w:rsidR="00A54E74">
        <w:t xml:space="preserve"> </w:t>
      </w:r>
    </w:p>
    <w:p w14:paraId="46678892" w14:textId="0AA21F5F" w:rsidR="00A82319" w:rsidRDefault="00FF2144">
      <w:pPr>
        <w:pStyle w:val="Heading1"/>
      </w:pPr>
      <w:r>
        <w:t>February was Filled with fun!</w:t>
      </w:r>
    </w:p>
    <w:p w14:paraId="5875DECD" w14:textId="6896ADB6" w:rsidR="00A82319" w:rsidRDefault="00FF2144">
      <w:r>
        <w:t xml:space="preserve">We sure kept ourselves hoping in February. Fun outings to the pet store, to get coffee, lunch outings, </w:t>
      </w:r>
      <w:r w:rsidR="00444107">
        <w:t xml:space="preserve">Touch of Glaze </w:t>
      </w:r>
      <w:r>
        <w:t>and we have found that the car wash is a favorite for many! Bob came to play for us on two occasions. The crew loves to sing along with Bob. We watched the Olympics medal count, USA took 4</w:t>
      </w:r>
      <w:r w:rsidRPr="00FF2144">
        <w:rPr>
          <w:vertAlign w:val="superscript"/>
        </w:rPr>
        <w:t>th</w:t>
      </w:r>
      <w:r>
        <w:t xml:space="preserve">, not too bad. We hope you enjoyed all the crafts your member(s) brought home. </w:t>
      </w:r>
      <w:r w:rsidR="008674A2">
        <w:t>They work hard on them and are so proud to take them home. Our Wednesday dance parties are a</w:t>
      </w:r>
      <w:bookmarkStart w:id="0" w:name="_GoBack"/>
      <w:bookmarkEnd w:id="0"/>
      <w:r w:rsidR="008674A2">
        <w:t xml:space="preserve"> center favorite for all. Y0u are all welcome to come check them out!</w:t>
      </w:r>
    </w:p>
    <w:p w14:paraId="3CF137A3" w14:textId="2C53C893" w:rsidR="00A82319" w:rsidRDefault="003509ED">
      <w:pPr>
        <w:pStyle w:val="Quote"/>
      </w:pPr>
      <w:r>
        <w:t>No winter lasts forever; no spring skips it’s turn.                                                                       ~Hal Borland~</w:t>
      </w:r>
    </w:p>
    <w:p w14:paraId="0CF047E7" w14:textId="795EC8C6" w:rsidR="00A82319" w:rsidRDefault="008674A2">
      <w:pPr>
        <w:pStyle w:val="Heading1"/>
      </w:pPr>
      <w:r>
        <w:t>Woman’s history month</w:t>
      </w:r>
    </w:p>
    <w:p w14:paraId="79031AAB" w14:textId="6CABF8EA" w:rsidR="00A82319" w:rsidRDefault="008674A2">
      <w:pPr>
        <w:rPr>
          <w:noProof/>
        </w:rPr>
      </w:pPr>
      <w:r>
        <w:rPr>
          <w:noProof/>
        </w:rPr>
        <w:t xml:space="preserve">March is Woman’s History Month. We are going to learn about several woman this coming month. We </w:t>
      </w:r>
      <w:r w:rsidR="0001645A">
        <w:rPr>
          <w:noProof/>
        </w:rPr>
        <w:t>have a lot of fun in</w:t>
      </w:r>
      <w:r w:rsidR="00F340F3">
        <w:rPr>
          <w:noProof/>
        </w:rPr>
        <w:t xml:space="preserve"> </w:t>
      </w:r>
      <w:r w:rsidR="0001645A">
        <w:rPr>
          <w:noProof/>
        </w:rPr>
        <w:t xml:space="preserve">store for March. </w:t>
      </w:r>
      <w:r w:rsidR="000513A3">
        <w:rPr>
          <w:noProof/>
        </w:rPr>
        <w:t>Artistic</w:t>
      </w:r>
      <w:r w:rsidR="00363E46">
        <w:rPr>
          <w:noProof/>
        </w:rPr>
        <w:t xml:space="preserve"> </w:t>
      </w:r>
      <w:r w:rsidR="00F340F3">
        <w:rPr>
          <w:noProof/>
        </w:rPr>
        <w:t>creativity</w:t>
      </w:r>
      <w:r w:rsidR="0001645A">
        <w:rPr>
          <w:noProof/>
        </w:rPr>
        <w:t xml:space="preserve"> will be flowing as we craft our way through the month. Look for cool St. Patrick’s day, Easter, and Ocean related crafts to come your way. We will also continue to have our dance parties, music classes, sign language, exercise activities, academics, sensory classes, and much, much more. We will sure keep the gang happy and engaged. Let’s get March started!</w:t>
      </w:r>
    </w:p>
    <w:p w14:paraId="07230357" w14:textId="32FCE06D" w:rsidR="00A82319" w:rsidRDefault="0001645A">
      <w:pPr>
        <w:pStyle w:val="Heading1"/>
      </w:pPr>
      <w:r>
        <w:t>Warm weather returns (we hope!)</w:t>
      </w:r>
    </w:p>
    <w:p w14:paraId="78D25CC7" w14:textId="75977A1B" w:rsidR="00A82319" w:rsidRDefault="0001645A" w:rsidP="0001645A">
      <w:pPr>
        <w:rPr>
          <w:noProof/>
        </w:rPr>
      </w:pPr>
      <w:r>
        <w:rPr>
          <w:noProof/>
        </w:rPr>
        <w:t xml:space="preserve">We are being a little hopeful and adding some outdoor outings towards the end of March. We will send home outing slips if </w:t>
      </w:r>
      <w:r w:rsidR="00363E46">
        <w:rPr>
          <w:noProof/>
        </w:rPr>
        <w:t>y</w:t>
      </w:r>
      <w:r>
        <w:rPr>
          <w:noProof/>
        </w:rPr>
        <w:t>our member(s) are scheduled to go on the outing. This helps you know to make sure they have the appropriate clothing for the occasion. Of course, the outing will either changed or rescheduled if the weather refuse</w:t>
      </w:r>
      <w:r w:rsidR="00363E46">
        <w:rPr>
          <w:noProof/>
        </w:rPr>
        <w:t>s</w:t>
      </w:r>
      <w:r>
        <w:rPr>
          <w:noProof/>
        </w:rPr>
        <w:t xml:space="preserve"> to cooperate. Thank you in advance.</w:t>
      </w:r>
    </w:p>
    <w:p w14:paraId="52545647" w14:textId="087ECAB2" w:rsidR="0001645A" w:rsidRDefault="0001645A" w:rsidP="0001645A">
      <w:pPr>
        <w:rPr>
          <w:noProof/>
        </w:rPr>
      </w:pPr>
    </w:p>
    <w:p w14:paraId="049B550D" w14:textId="77777777" w:rsidR="00F340F3" w:rsidRDefault="0001645A" w:rsidP="0001645A">
      <w:pPr>
        <w:rPr>
          <w:noProof/>
        </w:rPr>
      </w:pPr>
      <w:r>
        <w:rPr>
          <w:noProof/>
        </w:rPr>
        <w:t>Until April,</w:t>
      </w:r>
    </w:p>
    <w:p w14:paraId="47791992" w14:textId="4EE1EDD3" w:rsidR="0001645A" w:rsidRDefault="0001645A" w:rsidP="0001645A">
      <w:pPr>
        <w:rPr>
          <w:noProof/>
        </w:rPr>
      </w:pPr>
      <w:r>
        <w:rPr>
          <w:noProof/>
        </w:rPr>
        <w:t xml:space="preserve">Lindsey, Chrissy, Tina, Rita, Kristi, Brandi, Tammi, Denette, Sharon </w:t>
      </w:r>
      <w:r w:rsidR="00444107">
        <w:rPr>
          <w:noProof/>
        </w:rPr>
        <w:t>&amp;</w:t>
      </w:r>
      <w:r>
        <w:rPr>
          <w:noProof/>
        </w:rPr>
        <w:t xml:space="preserve"> Aaron</w:t>
      </w:r>
    </w:p>
    <w:p w14:paraId="393E308F" w14:textId="43D97B09" w:rsidR="00A82319" w:rsidRDefault="008956E6">
      <w:pPr>
        <w:pStyle w:val="Heading1"/>
      </w:pPr>
      <w:r>
        <w:rPr>
          <w:noProof/>
          <w:lang w:eastAsia="en-US"/>
        </w:rPr>
        <w:lastRenderedPageBreak/>
        <mc:AlternateContent>
          <mc:Choice Requires="wps">
            <w:drawing>
              <wp:anchor distT="182880" distB="182880" distL="274320" distR="274320" simplePos="0" relativeHeight="251663360" behindDoc="0" locked="1" layoutInCell="1" allowOverlap="0" wp14:anchorId="5CFBF8D3" wp14:editId="49859B48">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6DFE1" w14:textId="5DFDC333" w:rsidR="00A54E74" w:rsidRDefault="00A54E74">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BF8D3"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p w14:paraId="54D6DFE1" w14:textId="5DFDC333" w:rsidR="00A54E74" w:rsidRDefault="00A54E74">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14:anchorId="25A2F0D3" wp14:editId="76FD960E">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992" w:type="pct"/>
                              <w:tblBorders>
                                <w:top w:val="single" w:sz="8" w:space="0" w:color="549E39"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6457"/>
                            </w:tblGrid>
                            <w:tr w:rsidR="003509ED" w14:paraId="4F6CEAF3" w14:textId="77777777" w:rsidTr="003509ED">
                              <w:trPr>
                                <w:trHeight w:val="2736"/>
                              </w:trPr>
                              <w:tc>
                                <w:tcPr>
                                  <w:tcW w:w="5000" w:type="pct"/>
                                </w:tcPr>
                                <w:p w14:paraId="0090D5F6" w14:textId="77777777" w:rsidR="003509ED" w:rsidRDefault="003509ED"/>
                              </w:tc>
                            </w:tr>
                          </w:tbl>
                          <w:p w14:paraId="137E5D9B" w14:textId="77777777" w:rsidR="00A54E74" w:rsidRDefault="00A54E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25A2F0D3"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tbl>
                      <w:tblPr>
                        <w:tblW w:w="2992" w:type="pct"/>
                        <w:tblBorders>
                          <w:top w:val="single" w:sz="8" w:space="0" w:color="549E39"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6457"/>
                      </w:tblGrid>
                      <w:tr w:rsidR="003509ED" w14:paraId="4F6CEAF3" w14:textId="77777777" w:rsidTr="003509ED">
                        <w:trPr>
                          <w:trHeight w:val="2736"/>
                        </w:trPr>
                        <w:tc>
                          <w:tcPr>
                            <w:tcW w:w="5000" w:type="pct"/>
                          </w:tcPr>
                          <w:p w14:paraId="0090D5F6" w14:textId="77777777" w:rsidR="003509ED" w:rsidRDefault="003509ED"/>
                        </w:tc>
                      </w:tr>
                    </w:tbl>
                    <w:p w14:paraId="137E5D9B" w14:textId="77777777" w:rsidR="00A54E74" w:rsidRDefault="00A54E74"/>
                  </w:txbxContent>
                </v:textbox>
                <w10:wrap type="topAndBottom" anchorx="margin" anchory="margin"/>
              </v:shape>
            </w:pict>
          </mc:Fallback>
        </mc:AlternateContent>
      </w:r>
    </w:p>
    <w:p w14:paraId="14B8D042" w14:textId="27AD59F9" w:rsidR="00A82319" w:rsidRDefault="00A82319" w:rsidP="003509ED">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4F65F" w14:textId="77777777" w:rsidR="003F0FF3" w:rsidRDefault="003F0FF3">
      <w:pPr>
        <w:spacing w:after="0" w:line="240" w:lineRule="auto"/>
      </w:pPr>
      <w:r>
        <w:separator/>
      </w:r>
    </w:p>
  </w:endnote>
  <w:endnote w:type="continuationSeparator" w:id="0">
    <w:p w14:paraId="4F6D2D1F" w14:textId="77777777" w:rsidR="003F0FF3" w:rsidRDefault="003F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 CHRISTY">
    <w:altName w:val="Comic Sans MS"/>
    <w:charset w:val="00"/>
    <w:family w:val="auto"/>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224C" w14:textId="77777777" w:rsidR="003F0FF3" w:rsidRDefault="003F0FF3">
      <w:pPr>
        <w:spacing w:after="0" w:line="240" w:lineRule="auto"/>
      </w:pPr>
      <w:r>
        <w:separator/>
      </w:r>
    </w:p>
  </w:footnote>
  <w:footnote w:type="continuationSeparator" w:id="0">
    <w:p w14:paraId="406FC72C" w14:textId="77777777" w:rsidR="003F0FF3" w:rsidRDefault="003F0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74"/>
    <w:rsid w:val="0001645A"/>
    <w:rsid w:val="000511E6"/>
    <w:rsid w:val="000513A3"/>
    <w:rsid w:val="003509ED"/>
    <w:rsid w:val="00363E46"/>
    <w:rsid w:val="003F0FF3"/>
    <w:rsid w:val="00444107"/>
    <w:rsid w:val="00650275"/>
    <w:rsid w:val="008674A2"/>
    <w:rsid w:val="008956E6"/>
    <w:rsid w:val="009C7AE8"/>
    <w:rsid w:val="00A54E74"/>
    <w:rsid w:val="00A82319"/>
    <w:rsid w:val="00D458DD"/>
    <w:rsid w:val="00F340F3"/>
    <w:rsid w:val="00FF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5753D"/>
  <w15:chartTrackingRefBased/>
  <w15:docId w15:val="{683EA5FC-458B-45AF-B777-DD43A9D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3E762A"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3E762A"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3E762A"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3E762A"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3E762A" w:themeColor="accent1" w:themeShade="BF"/>
        <w:bottom w:val="single" w:sz="6" w:space="4" w:color="3E762A"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E762A"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E762A"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E762A" w:themeColor="accent1" w:themeShade="BF"/>
    </w:rPr>
  </w:style>
  <w:style w:type="character" w:styleId="IntenseEmphasis">
    <w:name w:val="Intense Emphasis"/>
    <w:basedOn w:val="DefaultParagraphFont"/>
    <w:uiPriority w:val="21"/>
    <w:semiHidden/>
    <w:unhideWhenUsed/>
    <w:qFormat/>
    <w:rPr>
      <w:i/>
      <w:iCs/>
      <w:color w:val="3E762A"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IntenseQuoteChar">
    <w:name w:val="Intense Quote Char"/>
    <w:basedOn w:val="DefaultParagraphFont"/>
    <w:link w:val="IntenseQuote"/>
    <w:uiPriority w:val="30"/>
    <w:semiHidden/>
    <w:rPr>
      <w:i/>
      <w:iCs/>
      <w:color w:val="3E762A" w:themeColor="accent1" w:themeShade="BF"/>
    </w:rPr>
  </w:style>
  <w:style w:type="character" w:styleId="IntenseReference">
    <w:name w:val="Intense Reference"/>
    <w:basedOn w:val="DefaultParagraphFont"/>
    <w:uiPriority w:val="32"/>
    <w:semiHidden/>
    <w:unhideWhenUsed/>
    <w:qFormat/>
    <w:rPr>
      <w:b/>
      <w:bCs/>
      <w:caps w:val="0"/>
      <w:smallCaps/>
      <w:color w:val="3E762A"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A54E74"/>
    <w:rPr>
      <w:color w:val="6B9F25" w:themeColor="hyperlink"/>
      <w:u w:val="single"/>
    </w:rPr>
  </w:style>
  <w:style w:type="character" w:styleId="UnresolvedMention">
    <w:name w:val="Unresolved Mention"/>
    <w:basedOn w:val="DefaultParagraphFont"/>
    <w:uiPriority w:val="99"/>
    <w:semiHidden/>
    <w:unhideWhenUsed/>
    <w:rsid w:val="00A54E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michaelfmcnamara.com/2010/03/happy-st-patricks-day-201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isconsinadultcenter@gmail.com" TargetMode="External"/><Relationship Id="rId4" Type="http://schemas.openxmlformats.org/officeDocument/2006/relationships/webSettings" Target="webSettings.xml"/><Relationship Id="rId9" Type="http://schemas.openxmlformats.org/officeDocument/2006/relationships/hyperlink" Target="http://www.wisconsinadultcen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2018-02-27T16:45:00Z</cp:lastPrinted>
  <dcterms:created xsi:type="dcterms:W3CDTF">2018-02-27T16:54:00Z</dcterms:created>
  <dcterms:modified xsi:type="dcterms:W3CDTF">2018-02-27T16:54:00Z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