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0E" w:rsidRDefault="00E81EB6" w:rsidP="009E620E">
      <w:pPr>
        <w:jc w:val="center"/>
        <w:rPr>
          <w:b/>
          <w:sz w:val="32"/>
        </w:rPr>
      </w:pPr>
      <w:r>
        <w:rPr>
          <w:b/>
          <w:sz w:val="32"/>
        </w:rPr>
        <w:t>Setting up a Mentoring Scheme</w:t>
      </w:r>
    </w:p>
    <w:p w:rsidR="00E81EB6" w:rsidRDefault="00E81EB6" w:rsidP="009E620E">
      <w:pPr>
        <w:jc w:val="center"/>
        <w:rPr>
          <w:b/>
          <w:sz w:val="32"/>
        </w:rPr>
      </w:pPr>
    </w:p>
    <w:p w:rsidR="00E81EB6" w:rsidRPr="00E81EB6" w:rsidRDefault="00E81EB6" w:rsidP="00E81EB6">
      <w:proofErr w:type="gramStart"/>
      <w:r w:rsidRPr="00E81EB6">
        <w:t xml:space="preserve">Tips </w:t>
      </w:r>
      <w:r>
        <w:t xml:space="preserve">and considerations </w:t>
      </w:r>
      <w:r w:rsidRPr="00E81EB6">
        <w:t xml:space="preserve">for </w:t>
      </w:r>
      <w:r>
        <w:t>HR and L&amp;D professionals when exploring setting up an internal mentoring scheme.</w:t>
      </w:r>
      <w:proofErr w:type="gramEnd"/>
    </w:p>
    <w:p w:rsidR="009E620E" w:rsidRDefault="009E620E" w:rsidP="009E620E"/>
    <w:p w:rsidR="009E620E" w:rsidRDefault="009E620E" w:rsidP="009E620E"/>
    <w:tbl>
      <w:tblPr>
        <w:tblStyle w:val="TableGrid"/>
        <w:tblW w:w="0" w:type="auto"/>
        <w:tblLook w:val="04A0" w:firstRow="1" w:lastRow="0" w:firstColumn="1" w:lastColumn="0" w:noHBand="0" w:noVBand="1"/>
      </w:tblPr>
      <w:tblGrid>
        <w:gridCol w:w="9242"/>
      </w:tblGrid>
      <w:tr w:rsidR="009E620E" w:rsidTr="009C3DD5">
        <w:tc>
          <w:tcPr>
            <w:tcW w:w="9242" w:type="dxa"/>
          </w:tcPr>
          <w:p w:rsidR="009E620E" w:rsidRDefault="009E620E" w:rsidP="00D2713A">
            <w:pPr>
              <w:pStyle w:val="ListParagraph"/>
              <w:numPr>
                <w:ilvl w:val="0"/>
                <w:numId w:val="2"/>
              </w:numPr>
              <w:spacing w:before="120" w:after="120"/>
              <w:contextualSpacing w:val="0"/>
            </w:pPr>
            <w:r>
              <w:t xml:space="preserve">Be clear about why you are </w:t>
            </w:r>
            <w:r w:rsidR="00D2713A">
              <w:t xml:space="preserve">offering </w:t>
            </w:r>
            <w:r>
              <w:t xml:space="preserve">mentoring and what </w:t>
            </w:r>
            <w:r w:rsidR="00D2713A">
              <w:t>it is</w:t>
            </w:r>
            <w:r>
              <w:t xml:space="preserve"> aiming to achieve</w:t>
            </w:r>
          </w:p>
        </w:tc>
      </w:tr>
      <w:tr w:rsidR="0044729B" w:rsidTr="009E4198">
        <w:tc>
          <w:tcPr>
            <w:tcW w:w="9242" w:type="dxa"/>
          </w:tcPr>
          <w:p w:rsidR="0044729B" w:rsidRDefault="0044729B" w:rsidP="009E4198">
            <w:pPr>
              <w:pStyle w:val="ListParagraph"/>
              <w:numPr>
                <w:ilvl w:val="0"/>
                <w:numId w:val="2"/>
              </w:numPr>
              <w:spacing w:before="120" w:after="120"/>
              <w:contextualSpacing w:val="0"/>
            </w:pPr>
            <w:r>
              <w:t xml:space="preserve">Define what mentoring is and </w:t>
            </w:r>
            <w:r w:rsidR="00D2713A">
              <w:t xml:space="preserve">therefore </w:t>
            </w:r>
            <w:r>
              <w:t>what it is not</w:t>
            </w:r>
          </w:p>
        </w:tc>
      </w:tr>
      <w:tr w:rsidR="004968C9" w:rsidTr="00B14FCB">
        <w:tc>
          <w:tcPr>
            <w:tcW w:w="9242" w:type="dxa"/>
          </w:tcPr>
          <w:p w:rsidR="004968C9" w:rsidRDefault="004968C9" w:rsidP="00B14FCB">
            <w:pPr>
              <w:pStyle w:val="ListParagraph"/>
              <w:numPr>
                <w:ilvl w:val="0"/>
                <w:numId w:val="2"/>
              </w:numPr>
              <w:spacing w:before="120" w:after="120"/>
              <w:contextualSpacing w:val="0"/>
            </w:pPr>
            <w:r>
              <w:t>Ensure mentoring is seen across the business as a development tool to help people be their best and reach their potential</w:t>
            </w:r>
          </w:p>
        </w:tc>
      </w:tr>
      <w:tr w:rsidR="004968C9" w:rsidTr="0069395E">
        <w:tc>
          <w:tcPr>
            <w:tcW w:w="9242" w:type="dxa"/>
          </w:tcPr>
          <w:p w:rsidR="004968C9" w:rsidRDefault="004968C9" w:rsidP="004968C9">
            <w:pPr>
              <w:pStyle w:val="ListParagraph"/>
              <w:numPr>
                <w:ilvl w:val="0"/>
                <w:numId w:val="2"/>
              </w:numPr>
              <w:spacing w:before="120" w:after="120"/>
              <w:contextualSpacing w:val="0"/>
            </w:pPr>
            <w:r>
              <w:t xml:space="preserve">Get support from senior managers and key stakeholders </w:t>
            </w:r>
          </w:p>
        </w:tc>
      </w:tr>
      <w:tr w:rsidR="004968C9" w:rsidTr="0069395E">
        <w:tc>
          <w:tcPr>
            <w:tcW w:w="9242" w:type="dxa"/>
          </w:tcPr>
          <w:p w:rsidR="004968C9" w:rsidRDefault="004968C9" w:rsidP="0069395E">
            <w:pPr>
              <w:pStyle w:val="ListParagraph"/>
              <w:numPr>
                <w:ilvl w:val="0"/>
                <w:numId w:val="2"/>
              </w:numPr>
              <w:spacing w:before="120" w:after="120"/>
              <w:contextualSpacing w:val="0"/>
            </w:pPr>
            <w:r>
              <w:t xml:space="preserve">Consider resources required to set up and </w:t>
            </w:r>
            <w:r w:rsidRPr="00C500FC">
              <w:rPr>
                <w:b/>
              </w:rPr>
              <w:t>maintain</w:t>
            </w:r>
            <w:r>
              <w:t xml:space="preserve"> the mentoring scheme</w:t>
            </w:r>
          </w:p>
        </w:tc>
      </w:tr>
      <w:tr w:rsidR="009E620E" w:rsidTr="009C3DD5">
        <w:tc>
          <w:tcPr>
            <w:tcW w:w="9242" w:type="dxa"/>
          </w:tcPr>
          <w:p w:rsidR="009E620E" w:rsidRDefault="009E620E" w:rsidP="00025E0F">
            <w:pPr>
              <w:pStyle w:val="ListParagraph"/>
              <w:numPr>
                <w:ilvl w:val="0"/>
                <w:numId w:val="2"/>
              </w:numPr>
              <w:spacing w:before="120" w:after="120"/>
              <w:contextualSpacing w:val="0"/>
            </w:pPr>
            <w:r>
              <w:t xml:space="preserve">Consider </w:t>
            </w:r>
            <w:r w:rsidR="00025E0F">
              <w:t xml:space="preserve">developing your talent and rising stars by encouraging them to be mentors – as well as offering them </w:t>
            </w:r>
            <w:r w:rsidR="00E81EB6">
              <w:t xml:space="preserve">senior </w:t>
            </w:r>
            <w:bookmarkStart w:id="0" w:name="_GoBack"/>
            <w:bookmarkEnd w:id="0"/>
            <w:r w:rsidR="00025E0F">
              <w:t>mentors</w:t>
            </w:r>
          </w:p>
        </w:tc>
      </w:tr>
      <w:tr w:rsidR="009E620E" w:rsidTr="009C3DD5">
        <w:tc>
          <w:tcPr>
            <w:tcW w:w="9242" w:type="dxa"/>
          </w:tcPr>
          <w:p w:rsidR="009E620E" w:rsidRDefault="0044729B" w:rsidP="0044729B">
            <w:pPr>
              <w:pStyle w:val="ListParagraph"/>
              <w:numPr>
                <w:ilvl w:val="0"/>
                <w:numId w:val="2"/>
              </w:numPr>
              <w:spacing w:before="120" w:after="120"/>
              <w:contextualSpacing w:val="0"/>
            </w:pPr>
            <w:r>
              <w:t>If you decide to select or recruit mentors be clear about what you are looking for and how you will deal with those who are not selected or do not make the grade</w:t>
            </w:r>
          </w:p>
        </w:tc>
      </w:tr>
      <w:tr w:rsidR="009E620E" w:rsidTr="009C3DD5">
        <w:tc>
          <w:tcPr>
            <w:tcW w:w="9242" w:type="dxa"/>
          </w:tcPr>
          <w:p w:rsidR="009E620E" w:rsidRDefault="009E620E" w:rsidP="0066125F">
            <w:pPr>
              <w:pStyle w:val="ListParagraph"/>
              <w:numPr>
                <w:ilvl w:val="0"/>
                <w:numId w:val="2"/>
              </w:numPr>
              <w:spacing w:before="120" w:after="120"/>
              <w:contextualSpacing w:val="0"/>
            </w:pPr>
            <w:r>
              <w:t xml:space="preserve">Consider reverse mentoring </w:t>
            </w:r>
            <w:r w:rsidR="00A04071">
              <w:t xml:space="preserve">partnerships </w:t>
            </w:r>
            <w:r>
              <w:t xml:space="preserve">where a senior manager is mentored by </w:t>
            </w:r>
            <w:r w:rsidR="0066125F">
              <w:t>a junior employee</w:t>
            </w:r>
            <w:r>
              <w:t xml:space="preserve"> with a specific expertise </w:t>
            </w:r>
            <w:r w:rsidR="0066125F">
              <w:t xml:space="preserve">e.g. </w:t>
            </w:r>
            <w:r>
              <w:t xml:space="preserve">social media </w:t>
            </w:r>
          </w:p>
        </w:tc>
      </w:tr>
      <w:tr w:rsidR="00F70EBA" w:rsidTr="00CC0A40">
        <w:tc>
          <w:tcPr>
            <w:tcW w:w="9242" w:type="dxa"/>
          </w:tcPr>
          <w:p w:rsidR="00F70EBA" w:rsidRDefault="00F70EBA" w:rsidP="00CC0A40">
            <w:pPr>
              <w:pStyle w:val="ListParagraph"/>
              <w:numPr>
                <w:ilvl w:val="0"/>
                <w:numId w:val="2"/>
              </w:numPr>
              <w:spacing w:before="120" w:after="120"/>
              <w:contextualSpacing w:val="0"/>
            </w:pPr>
            <w:r>
              <w:t>Train mentors and mentees how to give and get the best from mentoring</w:t>
            </w:r>
          </w:p>
        </w:tc>
      </w:tr>
      <w:tr w:rsidR="004968C9" w:rsidTr="00922059">
        <w:tc>
          <w:tcPr>
            <w:tcW w:w="9242" w:type="dxa"/>
          </w:tcPr>
          <w:p w:rsidR="004968C9" w:rsidRDefault="004968C9" w:rsidP="00922059">
            <w:pPr>
              <w:pStyle w:val="ListParagraph"/>
              <w:numPr>
                <w:ilvl w:val="0"/>
                <w:numId w:val="2"/>
              </w:numPr>
              <w:spacing w:before="120" w:after="120"/>
              <w:contextualSpacing w:val="0"/>
            </w:pPr>
            <w:r>
              <w:t>Give guidance on how often to meet, duration of meetings and length of mentoring partnership</w:t>
            </w:r>
          </w:p>
        </w:tc>
      </w:tr>
      <w:tr w:rsidR="004968C9" w:rsidTr="00F263FA">
        <w:tc>
          <w:tcPr>
            <w:tcW w:w="9242" w:type="dxa"/>
          </w:tcPr>
          <w:p w:rsidR="004968C9" w:rsidRDefault="004968C9" w:rsidP="00F263FA">
            <w:pPr>
              <w:pStyle w:val="ListParagraph"/>
              <w:numPr>
                <w:ilvl w:val="0"/>
                <w:numId w:val="2"/>
              </w:numPr>
              <w:spacing w:before="120" w:after="120"/>
              <w:contextualSpacing w:val="0"/>
            </w:pPr>
            <w:r>
              <w:t>Be clear about the types of issues that fall outside the boundary of mentoring</w:t>
            </w:r>
            <w:r w:rsidR="001E0605">
              <w:t xml:space="preserve"> and the other interventions available in such situations</w:t>
            </w:r>
          </w:p>
        </w:tc>
      </w:tr>
      <w:tr w:rsidR="004968C9" w:rsidTr="00F263FA">
        <w:tc>
          <w:tcPr>
            <w:tcW w:w="9242" w:type="dxa"/>
          </w:tcPr>
          <w:p w:rsidR="004968C9" w:rsidRDefault="004968C9" w:rsidP="00F263FA">
            <w:pPr>
              <w:pStyle w:val="ListParagraph"/>
              <w:numPr>
                <w:ilvl w:val="0"/>
                <w:numId w:val="2"/>
              </w:numPr>
              <w:spacing w:before="120" w:after="120"/>
              <w:contextualSpacing w:val="0"/>
            </w:pPr>
            <w:r>
              <w:t>Ensure mentors and mentees know who to talk to or where to get support when they hit a problem</w:t>
            </w:r>
          </w:p>
        </w:tc>
      </w:tr>
      <w:tr w:rsidR="004968C9" w:rsidTr="004968C9">
        <w:tc>
          <w:tcPr>
            <w:tcW w:w="9242" w:type="dxa"/>
          </w:tcPr>
          <w:p w:rsidR="004968C9" w:rsidRDefault="004968C9" w:rsidP="009C3DD5">
            <w:pPr>
              <w:pStyle w:val="ListParagraph"/>
              <w:numPr>
                <w:ilvl w:val="0"/>
                <w:numId w:val="2"/>
              </w:numPr>
              <w:spacing w:before="120" w:after="120"/>
              <w:contextualSpacing w:val="0"/>
            </w:pPr>
            <w:r>
              <w:t xml:space="preserve">Check in with mentoring partnerships but let them be managed and owned by the mentor and mentee </w:t>
            </w:r>
          </w:p>
        </w:tc>
      </w:tr>
      <w:tr w:rsidR="004968C9" w:rsidTr="00562783">
        <w:tc>
          <w:tcPr>
            <w:tcW w:w="9242" w:type="dxa"/>
          </w:tcPr>
          <w:p w:rsidR="004968C9" w:rsidRDefault="004968C9" w:rsidP="00562783">
            <w:pPr>
              <w:pStyle w:val="ListParagraph"/>
              <w:numPr>
                <w:ilvl w:val="0"/>
                <w:numId w:val="2"/>
              </w:numPr>
              <w:spacing w:before="120" w:after="120"/>
              <w:contextualSpacing w:val="0"/>
            </w:pPr>
            <w:r>
              <w:t>Evaluate mentoring and the benefits to mentor, mentee and to the business and share the results</w:t>
            </w:r>
          </w:p>
        </w:tc>
      </w:tr>
    </w:tbl>
    <w:p w:rsidR="009E620E" w:rsidRDefault="009E620E" w:rsidP="009E620E"/>
    <w:p w:rsidR="00651A9E" w:rsidRDefault="00651A9E"/>
    <w:sectPr w:rsidR="00651A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8CB" w:rsidRDefault="000F18CB" w:rsidP="00D922EA">
      <w:r>
        <w:separator/>
      </w:r>
    </w:p>
  </w:endnote>
  <w:endnote w:type="continuationSeparator" w:id="0">
    <w:p w:rsidR="000F18CB" w:rsidRDefault="000F18CB" w:rsidP="00D9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2EA" w:rsidRPr="009E620E" w:rsidRDefault="00D922EA">
    <w:pPr>
      <w:pStyle w:val="Footer"/>
      <w:jc w:val="right"/>
      <w:rPr>
        <w:rFonts w:cstheme="minorHAnsi"/>
        <w:sz w:val="20"/>
        <w:szCs w:val="20"/>
      </w:rPr>
    </w:pPr>
    <w:r w:rsidRPr="009E620E">
      <w:rPr>
        <w:noProof/>
        <w:sz w:val="20"/>
        <w:szCs w:val="20"/>
        <w:lang w:eastAsia="en-GB"/>
      </w:rPr>
      <mc:AlternateContent>
        <mc:Choice Requires="wpg">
          <w:drawing>
            <wp:anchor distT="0" distB="0" distL="114300" distR="114300" simplePos="0" relativeHeight="251659264" behindDoc="0" locked="0" layoutInCell="1" allowOverlap="1" wp14:anchorId="58726AE0" wp14:editId="387AE772">
              <wp:simplePos x="0" y="0"/>
              <wp:positionH relativeFrom="column">
                <wp:posOffset>-711835</wp:posOffset>
              </wp:positionH>
              <wp:positionV relativeFrom="paragraph">
                <wp:posOffset>-75403</wp:posOffset>
              </wp:positionV>
              <wp:extent cx="1944370" cy="497880"/>
              <wp:effectExtent l="0" t="0" r="0" b="0"/>
              <wp:wrapNone/>
              <wp:docPr id="2" name="Group 1"/>
              <wp:cNvGraphicFramePr/>
              <a:graphic xmlns:a="http://schemas.openxmlformats.org/drawingml/2006/main">
                <a:graphicData uri="http://schemas.microsoft.com/office/word/2010/wordprocessingGroup">
                  <wpg:wgp>
                    <wpg:cNvGrpSpPr/>
                    <wpg:grpSpPr>
                      <a:xfrm>
                        <a:off x="0" y="0"/>
                        <a:ext cx="1944370" cy="497880"/>
                        <a:chOff x="0" y="69039"/>
                        <a:chExt cx="1944787" cy="497880"/>
                      </a:xfrm>
                    </wpg:grpSpPr>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69039"/>
                          <a:ext cx="502491" cy="49788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4" name="TextBox 6"/>
                      <wps:cNvSpPr txBox="1">
                        <a:spLocks noChangeArrowheads="1"/>
                      </wps:cNvSpPr>
                      <wps:spPr bwMode="auto">
                        <a:xfrm>
                          <a:off x="0" y="196635"/>
                          <a:ext cx="1944787"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2EA" w:rsidRPr="00A900A3" w:rsidRDefault="00D922EA" w:rsidP="00D922EA">
                            <w:pPr>
                              <w:pStyle w:val="NormalWeb"/>
                              <w:spacing w:before="0" w:beforeAutospacing="0" w:after="0" w:afterAutospacing="0"/>
                              <w:textAlignment w:val="baseline"/>
                              <w:rPr>
                                <w:sz w:val="20"/>
                                <w:szCs w:val="20"/>
                              </w:rPr>
                            </w:pPr>
                            <w:r w:rsidRPr="00A900A3">
                              <w:rPr>
                                <w:rFonts w:ascii="Calibri" w:hAnsi="Calibri" w:cs="Calibri"/>
                                <w:color w:val="000000" w:themeColor="text1"/>
                                <w:kern w:val="24"/>
                                <w:sz w:val="20"/>
                                <w:szCs w:val="20"/>
                              </w:rPr>
                              <w:t>© Jane Saunders Coaching</w:t>
                            </w:r>
                          </w:p>
                        </w:txbxContent>
                      </wps:txbx>
                      <wps:bodyPr wrap="square">
                        <a:spAutoFit/>
                      </wps:bodyPr>
                    </wps:wsp>
                  </wpg:wgp>
                </a:graphicData>
              </a:graphic>
              <wp14:sizeRelV relativeFrom="margin">
                <wp14:pctHeight>0</wp14:pctHeight>
              </wp14:sizeRelV>
            </wp:anchor>
          </w:drawing>
        </mc:Choice>
        <mc:Fallback>
          <w:pict>
            <v:group id="Group 1" o:spid="_x0000_s1026" style="position:absolute;left:0;text-align:left;margin-left:-56.05pt;margin-top:-5.95pt;width:153.1pt;height:39.2pt;z-index:251659264;mso-height-relative:margin" coordorigin=",690" coordsize="19447,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690;width:5024;height:4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1TwfEAAAA2gAAAA8AAABkcnMvZG93bnJldi54bWxEj0FrwkAUhO+F/oflFXqrmxoiaXSVohSK&#10;YKCxF2+P7GsSzL5Ns2uS/ntXEHocZuYbZrWZTCsG6l1jWcHrLAJBXFrdcKXg+/jxkoJwHllja5kU&#10;/JGDzfrxYYWZtiN/0VD4SgQIuwwV1N53mZSurMmgm9mOOHg/tjfog+wrqXscA9y0ch5FC2mw4bBQ&#10;Y0fbmspzcTEKivTcUHpM4sPvPslPu/FS7t5ypZ6fpvclCE+T/w/f259aQQy3K+EGyP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1TwfEAAAA2gAAAA8AAAAAAAAAAAAAAAAA&#10;nwIAAGRycy9kb3ducmV2LnhtbFBLBQYAAAAABAAEAPcAAACQAwAAAAA=&#10;" fillcolor="#4f81bd [3204]" strokecolor="black [3213]">
                <v:imagedata r:id="rId2" o:title=""/>
              </v:shape>
              <v:shapetype id="_x0000_t202" coordsize="21600,21600" o:spt="202" path="m,l,21600r21600,l21600,xe">
                <v:stroke joinstyle="miter"/>
                <v:path gradientshapeok="t" o:connecttype="rect"/>
              </v:shapetype>
              <v:shape id="TextBox 6" o:spid="_x0000_s1028" type="#_x0000_t202" style="position:absolute;top:1966;width:1944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D922EA" w:rsidRPr="00A900A3" w:rsidRDefault="00D922EA" w:rsidP="00D922EA">
                      <w:pPr>
                        <w:pStyle w:val="NormalWeb"/>
                        <w:spacing w:before="0" w:beforeAutospacing="0" w:after="0" w:afterAutospacing="0"/>
                        <w:textAlignment w:val="baseline"/>
                        <w:rPr>
                          <w:sz w:val="20"/>
                          <w:szCs w:val="20"/>
                        </w:rPr>
                      </w:pPr>
                      <w:r w:rsidRPr="00A900A3">
                        <w:rPr>
                          <w:rFonts w:ascii="Calibri" w:hAnsi="Calibri" w:cs="Calibri"/>
                          <w:color w:val="000000" w:themeColor="text1"/>
                          <w:kern w:val="24"/>
                          <w:sz w:val="20"/>
                          <w:szCs w:val="20"/>
                        </w:rPr>
                        <w:t>© Jane Saunders Coaching</w:t>
                      </w:r>
                    </w:p>
                  </w:txbxContent>
                </v:textbox>
              </v:shape>
            </v:group>
          </w:pict>
        </mc:Fallback>
      </mc:AlternateContent>
    </w:r>
    <w:r w:rsidR="009E620E" w:rsidRPr="009E620E">
      <w:rPr>
        <w:rFonts w:cstheme="minorHAnsi"/>
        <w:sz w:val="20"/>
        <w:szCs w:val="20"/>
      </w:rPr>
      <w:t>www.janesaunderscoaching.co.uk</w:t>
    </w:r>
  </w:p>
  <w:p w:rsidR="00D922EA" w:rsidRPr="009E620E" w:rsidRDefault="00D922E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8CB" w:rsidRDefault="000F18CB" w:rsidP="00D922EA">
      <w:r>
        <w:separator/>
      </w:r>
    </w:p>
  </w:footnote>
  <w:footnote w:type="continuationSeparator" w:id="0">
    <w:p w:rsidR="000F18CB" w:rsidRDefault="000F18CB" w:rsidP="00D92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15_"/>
      </v:shape>
    </w:pict>
  </w:numPicBullet>
  <w:abstractNum w:abstractNumId="0">
    <w:nsid w:val="5B602E28"/>
    <w:multiLevelType w:val="hybridMultilevel"/>
    <w:tmpl w:val="FD08D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722FDB"/>
    <w:multiLevelType w:val="hybridMultilevel"/>
    <w:tmpl w:val="63D2DE72"/>
    <w:lvl w:ilvl="0" w:tplc="018EF8F8">
      <w:start w:val="1"/>
      <w:numFmt w:val="bullet"/>
      <w:lvlText w:val=""/>
      <w:lvlPicBulletId w:val="0"/>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EA"/>
    <w:rsid w:val="00025E0F"/>
    <w:rsid w:val="000B3842"/>
    <w:rsid w:val="000F18CB"/>
    <w:rsid w:val="001E0605"/>
    <w:rsid w:val="002A6753"/>
    <w:rsid w:val="0044729B"/>
    <w:rsid w:val="004968C9"/>
    <w:rsid w:val="00580EC1"/>
    <w:rsid w:val="00651A9E"/>
    <w:rsid w:val="0066125F"/>
    <w:rsid w:val="006D6CFB"/>
    <w:rsid w:val="007D0F4F"/>
    <w:rsid w:val="008744B8"/>
    <w:rsid w:val="009E620E"/>
    <w:rsid w:val="00A04071"/>
    <w:rsid w:val="00A900A3"/>
    <w:rsid w:val="00B00D0B"/>
    <w:rsid w:val="00C500FC"/>
    <w:rsid w:val="00C925D0"/>
    <w:rsid w:val="00CB657A"/>
    <w:rsid w:val="00CF1077"/>
    <w:rsid w:val="00D2713A"/>
    <w:rsid w:val="00D922EA"/>
    <w:rsid w:val="00E81EB6"/>
    <w:rsid w:val="00F7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2EA"/>
    <w:pPr>
      <w:tabs>
        <w:tab w:val="center" w:pos="4513"/>
        <w:tab w:val="right" w:pos="9026"/>
      </w:tabs>
    </w:pPr>
  </w:style>
  <w:style w:type="character" w:customStyle="1" w:styleId="HeaderChar">
    <w:name w:val="Header Char"/>
    <w:basedOn w:val="DefaultParagraphFont"/>
    <w:link w:val="Header"/>
    <w:uiPriority w:val="99"/>
    <w:rsid w:val="00D922EA"/>
  </w:style>
  <w:style w:type="paragraph" w:styleId="Footer">
    <w:name w:val="footer"/>
    <w:basedOn w:val="Normal"/>
    <w:link w:val="FooterChar"/>
    <w:uiPriority w:val="99"/>
    <w:unhideWhenUsed/>
    <w:rsid w:val="00D922EA"/>
    <w:pPr>
      <w:tabs>
        <w:tab w:val="center" w:pos="4513"/>
        <w:tab w:val="right" w:pos="9026"/>
      </w:tabs>
    </w:pPr>
  </w:style>
  <w:style w:type="character" w:customStyle="1" w:styleId="FooterChar">
    <w:name w:val="Footer Char"/>
    <w:basedOn w:val="DefaultParagraphFont"/>
    <w:link w:val="Footer"/>
    <w:uiPriority w:val="99"/>
    <w:rsid w:val="00D922EA"/>
  </w:style>
  <w:style w:type="paragraph" w:styleId="BalloonText">
    <w:name w:val="Balloon Text"/>
    <w:basedOn w:val="Normal"/>
    <w:link w:val="BalloonTextChar"/>
    <w:uiPriority w:val="99"/>
    <w:semiHidden/>
    <w:unhideWhenUsed/>
    <w:rsid w:val="00D922EA"/>
    <w:rPr>
      <w:rFonts w:ascii="Tahoma" w:hAnsi="Tahoma" w:cs="Tahoma"/>
      <w:sz w:val="16"/>
      <w:szCs w:val="16"/>
    </w:rPr>
  </w:style>
  <w:style w:type="character" w:customStyle="1" w:styleId="BalloonTextChar">
    <w:name w:val="Balloon Text Char"/>
    <w:basedOn w:val="DefaultParagraphFont"/>
    <w:link w:val="BalloonText"/>
    <w:uiPriority w:val="99"/>
    <w:semiHidden/>
    <w:rsid w:val="00D922EA"/>
    <w:rPr>
      <w:rFonts w:ascii="Tahoma" w:hAnsi="Tahoma" w:cs="Tahoma"/>
      <w:sz w:val="16"/>
      <w:szCs w:val="16"/>
    </w:rPr>
  </w:style>
  <w:style w:type="paragraph" w:styleId="NormalWeb">
    <w:name w:val="Normal (Web)"/>
    <w:basedOn w:val="Normal"/>
    <w:uiPriority w:val="99"/>
    <w:semiHidden/>
    <w:unhideWhenUsed/>
    <w:rsid w:val="00D922EA"/>
    <w:pPr>
      <w:spacing w:before="100" w:beforeAutospacing="1" w:after="100" w:afterAutospacing="1"/>
    </w:pPr>
    <w:rPr>
      <w:rFonts w:ascii="Times New Roman" w:eastAsiaTheme="minorEastAsia" w:hAnsi="Times New Roman" w:cs="Times New Roman"/>
      <w:lang w:eastAsia="en-GB"/>
    </w:rPr>
  </w:style>
  <w:style w:type="table" w:styleId="TableGrid">
    <w:name w:val="Table Grid"/>
    <w:basedOn w:val="TableNormal"/>
    <w:uiPriority w:val="59"/>
    <w:rsid w:val="009E6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2EA"/>
    <w:pPr>
      <w:tabs>
        <w:tab w:val="center" w:pos="4513"/>
        <w:tab w:val="right" w:pos="9026"/>
      </w:tabs>
    </w:pPr>
  </w:style>
  <w:style w:type="character" w:customStyle="1" w:styleId="HeaderChar">
    <w:name w:val="Header Char"/>
    <w:basedOn w:val="DefaultParagraphFont"/>
    <w:link w:val="Header"/>
    <w:uiPriority w:val="99"/>
    <w:rsid w:val="00D922EA"/>
  </w:style>
  <w:style w:type="paragraph" w:styleId="Footer">
    <w:name w:val="footer"/>
    <w:basedOn w:val="Normal"/>
    <w:link w:val="FooterChar"/>
    <w:uiPriority w:val="99"/>
    <w:unhideWhenUsed/>
    <w:rsid w:val="00D922EA"/>
    <w:pPr>
      <w:tabs>
        <w:tab w:val="center" w:pos="4513"/>
        <w:tab w:val="right" w:pos="9026"/>
      </w:tabs>
    </w:pPr>
  </w:style>
  <w:style w:type="character" w:customStyle="1" w:styleId="FooterChar">
    <w:name w:val="Footer Char"/>
    <w:basedOn w:val="DefaultParagraphFont"/>
    <w:link w:val="Footer"/>
    <w:uiPriority w:val="99"/>
    <w:rsid w:val="00D922EA"/>
  </w:style>
  <w:style w:type="paragraph" w:styleId="BalloonText">
    <w:name w:val="Balloon Text"/>
    <w:basedOn w:val="Normal"/>
    <w:link w:val="BalloonTextChar"/>
    <w:uiPriority w:val="99"/>
    <w:semiHidden/>
    <w:unhideWhenUsed/>
    <w:rsid w:val="00D922EA"/>
    <w:rPr>
      <w:rFonts w:ascii="Tahoma" w:hAnsi="Tahoma" w:cs="Tahoma"/>
      <w:sz w:val="16"/>
      <w:szCs w:val="16"/>
    </w:rPr>
  </w:style>
  <w:style w:type="character" w:customStyle="1" w:styleId="BalloonTextChar">
    <w:name w:val="Balloon Text Char"/>
    <w:basedOn w:val="DefaultParagraphFont"/>
    <w:link w:val="BalloonText"/>
    <w:uiPriority w:val="99"/>
    <w:semiHidden/>
    <w:rsid w:val="00D922EA"/>
    <w:rPr>
      <w:rFonts w:ascii="Tahoma" w:hAnsi="Tahoma" w:cs="Tahoma"/>
      <w:sz w:val="16"/>
      <w:szCs w:val="16"/>
    </w:rPr>
  </w:style>
  <w:style w:type="paragraph" w:styleId="NormalWeb">
    <w:name w:val="Normal (Web)"/>
    <w:basedOn w:val="Normal"/>
    <w:uiPriority w:val="99"/>
    <w:semiHidden/>
    <w:unhideWhenUsed/>
    <w:rsid w:val="00D922EA"/>
    <w:pPr>
      <w:spacing w:before="100" w:beforeAutospacing="1" w:after="100" w:afterAutospacing="1"/>
    </w:pPr>
    <w:rPr>
      <w:rFonts w:ascii="Times New Roman" w:eastAsiaTheme="minorEastAsia" w:hAnsi="Times New Roman" w:cs="Times New Roman"/>
      <w:lang w:eastAsia="en-GB"/>
    </w:rPr>
  </w:style>
  <w:style w:type="table" w:styleId="TableGrid">
    <w:name w:val="Table Grid"/>
    <w:basedOn w:val="TableNormal"/>
    <w:uiPriority w:val="59"/>
    <w:rsid w:val="009E6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13</cp:revision>
  <dcterms:created xsi:type="dcterms:W3CDTF">2017-08-17T15:19:00Z</dcterms:created>
  <dcterms:modified xsi:type="dcterms:W3CDTF">2017-11-17T16:34:00Z</dcterms:modified>
</cp:coreProperties>
</file>