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eastAsia="黑体"/>
                <w:b w:val="0"/>
                <w:color w:val="000000" w:themeColor="text1"/>
                <w:sz w:val="19"/>
                <w:szCs w:val="19"/>
              </w:rPr>
            </w:pPr>
            <w:r>
              <w:rPr>
                <w:rFonts w:hint="eastAsia" w:eastAsia="黑体"/>
                <w:b w:val="0"/>
                <w:sz w:val="19"/>
                <w:szCs w:val="19"/>
              </w:rPr>
              <w:t>Crystal Blue</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 xml:space="preserve">MAXLV-3B305 </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w:t>
            </w:r>
            <w:r>
              <w:rPr>
                <w:rFonts w:hint="eastAsia" w:eastAsia="黑体"/>
                <w:b w:val="0"/>
                <w:sz w:val="19"/>
                <w:szCs w:val="19"/>
                <w:lang w:val="en-US" w:eastAsia="zh-CN"/>
              </w:rPr>
              <w:t xml:space="preserve"> </w:t>
            </w:r>
            <w:r>
              <w:rPr>
                <w:rFonts w:eastAsia="黑体"/>
                <w:b w:val="0"/>
                <w:sz w:val="19"/>
                <w:szCs w:val="19"/>
              </w:rPr>
              <w:t>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w:t>
            </w:r>
            <w:r>
              <w:rPr>
                <w:rFonts w:hint="eastAsia" w:ascii="Helvetica" w:hAnsi="Helvetica" w:cs="Helvetica"/>
                <w:sz w:val="19"/>
                <w:szCs w:val="19"/>
                <w:lang w:val="en-US" w:eastAsia="zh-CN"/>
              </w:rPr>
              <w:t xml:space="preserve"> </w:t>
            </w:r>
            <w:r>
              <w:rPr>
                <w:rFonts w:ascii="Helvetica" w:hAnsi="Helvetica" w:eastAsia="Helvetica" w:cs="Helvetica"/>
                <w:sz w:val="19"/>
                <w:szCs w:val="19"/>
              </w:rPr>
              <w:t>reuse. Rinse skin with water or shower. If skin irritation or a rash occurs: Get medical advice.IF IN EYES: Rinse cautiously with water for several</w:t>
            </w:r>
            <w:r>
              <w:rPr>
                <w:rFonts w:hint="eastAsia" w:ascii="Helvetica" w:hAnsi="Helvetica" w:cs="Helvetica"/>
                <w:sz w:val="19"/>
                <w:szCs w:val="19"/>
                <w:lang w:val="en-US" w:eastAsia="zh-CN"/>
              </w:rPr>
              <w:t xml:space="preserve"> </w:t>
            </w:r>
            <w:r>
              <w:rPr>
                <w:rFonts w:ascii="Helvetica" w:hAnsi="Helvetica" w:eastAsia="Helvetica" w:cs="Helvetica"/>
                <w:sz w:val="19"/>
                <w:szCs w:val="19"/>
              </w:rPr>
              <w:t>minutes. Remove contact lenses if present and easy to do. Continue rinsing. If eye irritation persists: Get medical advice. IF INHALED: Remove person</w:t>
            </w:r>
            <w:r>
              <w:rPr>
                <w:rFonts w:hint="eastAsia" w:ascii="Helvetica" w:hAnsi="Helvetica" w:cs="Helvetica"/>
                <w:sz w:val="19"/>
                <w:szCs w:val="19"/>
                <w:lang w:val="en-US" w:eastAsia="zh-CN"/>
              </w:rPr>
              <w:t xml:space="preserve"> </w:t>
            </w:r>
            <w:r>
              <w:rPr>
                <w:rFonts w:ascii="Helvetica" w:hAnsi="Helvetica" w:eastAsia="Helvetica" w:cs="Helvetica"/>
                <w:sz w:val="19"/>
                <w:szCs w:val="19"/>
              </w:rPr>
              <w:t>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hint="eastAsia" w:ascii="Arial" w:hAnsi="Arial" w:eastAsia="黑体" w:cs="Arial"/>
                <w:bCs/>
                <w:kern w:val="0"/>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Arial" w:hAnsi="Arial" w:eastAsia="宋体" w:cs="Arial"/>
                <w:kern w:val="2"/>
                <w:sz w:val="19"/>
                <w:szCs w:val="19"/>
                <w:lang w:val="en-US" w:eastAsia="zh-CN" w:bidi="ar-SA"/>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6.60</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w:t>
            </w:r>
            <w:r>
              <w:rPr>
                <w:rFonts w:hint="eastAsia" w:ascii="Helvetica" w:hAnsi="Helvetica" w:eastAsia="宋体" w:cs="Helvetica"/>
                <w:b w:val="0"/>
                <w:sz w:val="20"/>
                <w:szCs w:val="20"/>
                <w:lang w:val="en-US" w:eastAsia="zh-CN"/>
              </w:rPr>
              <w:t xml:space="preserve"> </w:t>
            </w:r>
            <w:r>
              <w:rPr>
                <w:rFonts w:ascii="Helvetica" w:hAnsi="Helvetica" w:eastAsia="Helvetica" w:cs="Helvetica"/>
                <w:b w:val="0"/>
                <w:sz w:val="20"/>
                <w:szCs w:val="20"/>
              </w:rPr>
              <w:t>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conditions (contact time, product concentration, etc.). The worker may also develop cutaneous hypersensitivity. Cough, breathing pain, eye redness. Redness, flaking and cracking of the skin. Inhalation of high concentrations may cause headache, nausea, vomiting, dizziness, in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water-soluble. Alternatively, or if water-insoluble, absorb with an inert dry material and place in an appropriate waste disposal container. Use spark-proof tools and explosion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181"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22"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900</w:t>
            </w:r>
          </w:p>
        </w:tc>
        <w:tc>
          <w:tcPr>
            <w:tcW w:w="1126"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434</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651</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18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2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606</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757</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w:t>
            </w:r>
            <w:r>
              <w:rPr>
                <w:rFonts w:hint="eastAsia" w:ascii="Helvetica" w:hAnsi="Helvetica" w:cs="Helvetica"/>
                <w:sz w:val="19"/>
                <w:szCs w:val="19"/>
                <w:lang w:val="en-US" w:eastAsia="zh-CN"/>
              </w:rPr>
              <w:t xml:space="preserve"> </w:t>
            </w:r>
            <w:r>
              <w:rPr>
                <w:rFonts w:ascii="Helvetica" w:hAnsi="Helvetica" w:eastAsia="Helvetica" w:cs="Helvetica"/>
                <w:sz w:val="19"/>
                <w:szCs w:val="19"/>
              </w:rPr>
              <w:t>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 xml:space="preserve">Crystal Blue </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1.020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 xml:space="preserve">0.958-1.042 lbs/gal minus water and exempt solvents </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89"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38"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3523</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4325</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21.71</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default" w:ascii="Arial" w:hAnsi="Arial" w:eastAsia="宋体" w:cs="Arial"/>
                <w:sz w:val="16"/>
                <w:szCs w:val="16"/>
                <w:lang w:val="en-US" w:eastAsia="zh-CN"/>
              </w:rPr>
            </w:pPr>
            <w:r>
              <w:rPr>
                <w:rFonts w:hint="eastAsia" w:ascii="Arial" w:hAnsi="Arial" w:cs="Arial"/>
                <w:sz w:val="16"/>
                <w:szCs w:val="16"/>
                <w:lang w:val="en-US" w:eastAsia="zh-CN"/>
              </w:rPr>
              <w:t>4</w:t>
            </w:r>
          </w:p>
        </w:tc>
        <w:tc>
          <w:tcPr>
            <w:tcW w:w="1289"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3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6482</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＞48.48</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5</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w:t>
      </w:r>
      <w:r>
        <w:rPr>
          <w:rFonts w:hint="eastAsia" w:ascii="Helvetica" w:hAnsi="Helvetica" w:cs="Helvetica"/>
          <w:sz w:val="19"/>
          <w:szCs w:val="19"/>
          <w:lang w:val="en-US" w:eastAsia="zh-CN"/>
        </w:rPr>
        <w:t xml:space="preserve"> </w:t>
      </w:r>
      <w:r>
        <w:rPr>
          <w:rFonts w:ascii="Helvetica" w:hAnsi="Helvetica" w:eastAsia="Helvetica" w:cs="Helvetica"/>
          <w:sz w:val="19"/>
          <w:szCs w:val="19"/>
        </w:rPr>
        <w:t>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w:t>
            </w:r>
            <w:r>
              <w:rPr>
                <w:rFonts w:hint="eastAsia" w:ascii="Helvetica" w:hAnsi="Helvetica" w:cs="Helvetica"/>
                <w:sz w:val="19"/>
                <w:szCs w:val="19"/>
                <w:lang w:val="en-US" w:eastAsia="zh-CN"/>
              </w:rPr>
              <w:t xml:space="preserve"> </w:t>
            </w:r>
            <w:r>
              <w:rPr>
                <w:rFonts w:ascii="Helvetica" w:hAnsi="Helvetica" w:eastAsia="Helvetica" w:cs="Helvetica"/>
                <w:sz w:val="19"/>
                <w:szCs w:val="19"/>
              </w:rPr>
              <w:t>conditions (contact time, product concentration, etc.). The worker may also develop cutaneous hypersensitivity. Cough, breathing pain, eye redness. Redness, flaking and cracking of the skin. Inhalation of high concentrations may cause headache, nausea, vomiting, dizziness, in</w:t>
            </w:r>
            <w:r>
              <w:rPr>
                <w:rFonts w:hint="eastAsia" w:ascii="Helvetica" w:hAnsi="Helvetica" w:cs="Helvetica"/>
                <w:sz w:val="19"/>
                <w:szCs w:val="19"/>
                <w:lang w:val="en-US" w:eastAsia="zh-CN"/>
              </w:rPr>
              <w:t xml:space="preserve"> </w:t>
            </w:r>
            <w:r>
              <w:rPr>
                <w:rFonts w:ascii="Helvetica" w:hAnsi="Helvetica" w:eastAsia="Helvetica" w:cs="Helvetica"/>
                <w:sz w:val="19"/>
                <w:szCs w:val="19"/>
              </w:rPr>
              <w:t>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061"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eastAsia="宋体" w:cs="Arial"/>
                <w:kern w:val="2"/>
                <w:sz w:val="16"/>
                <w:szCs w:val="16"/>
                <w:lang w:val="en-US" w:eastAsia="zh-CN" w:bidi="ar-SA"/>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sz w:val="16"/>
                <w:szCs w:val="16"/>
              </w:rPr>
              <w:t>3</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A4</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06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26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21.90</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9.03</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0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825"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4.84</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20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825"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1.69</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Yes</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6.60</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134"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2552"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21.90</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9.03</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4.84</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134"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5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1.69</w:t>
            </w:r>
          </w:p>
        </w:tc>
        <w:tc>
          <w:tcPr>
            <w:tcW w:w="1772" w:type="dxa"/>
            <w:vAlign w:val="center"/>
          </w:tcPr>
          <w:p>
            <w:pPr>
              <w:autoSpaceDE w:val="0"/>
              <w:autoSpaceDN w:val="0"/>
              <w:adjustRightInd w:val="0"/>
              <w:jc w:val="center"/>
              <w:rPr>
                <w:rFonts w:ascii="Arial" w:hAnsi="Arial" w:eastAsia="宋体" w:cs="Arial"/>
                <w:kern w:val="2"/>
                <w:sz w:val="16"/>
                <w:szCs w:val="16"/>
                <w:lang w:val="en-US" w:eastAsia="zh-CN" w:bidi="ar-SA"/>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eastAsia="宋体" w:cs="Arial"/>
                <w:kern w:val="2"/>
                <w:sz w:val="16"/>
                <w:szCs w:val="16"/>
                <w:lang w:val="en-US" w:eastAsia="zh-CN" w:bidi="ar-SA"/>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134"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2552"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6.60</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w:t>
            </w:r>
            <w:r>
              <w:rPr>
                <w:rFonts w:hint="eastAsia" w:ascii="Helvetica" w:hAnsi="Helvetica" w:cs="Helvetica"/>
                <w:sz w:val="19"/>
                <w:szCs w:val="19"/>
                <w:lang w:val="en-US" w:eastAsia="zh-CN"/>
              </w:rPr>
              <w:t xml:space="preserve"> </w:t>
            </w:r>
            <w:r>
              <w:rPr>
                <w:rFonts w:ascii="Helvetica" w:hAnsi="Helvetica" w:eastAsia="Helvetica" w:cs="Helvetica"/>
                <w:sz w:val="19"/>
                <w:szCs w:val="19"/>
              </w:rPr>
              <w:t>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8"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21.90</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9.03</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4.84</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1.69</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8"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6.60</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21.90</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Acetone</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9.03</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4.84</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1.69</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Cellulose acetate butyrate</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6.60</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hint="eastAsia" w:ascii="Arial" w:hAnsi="Arial" w:eastAsia="Arial Unicode MS" w:cs="Arial"/>
          <w:b/>
          <w:bCs/>
          <w:color w:val="006696"/>
          <w:sz w:val="30"/>
          <w:szCs w:val="30"/>
          <w:lang w:val="en-US" w:eastAsia="zh-CN"/>
        </w:rPr>
        <w:t xml:space="preserve"> </w:t>
      </w: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w:t>
            </w:r>
            <w:bookmarkStart w:id="0" w:name="_GoBack"/>
            <w:bookmarkEnd w:id="0"/>
            <w:r>
              <w:rPr>
                <w:rFonts w:ascii="Helvetica" w:hAnsi="Helvetica" w:eastAsia="Helvetica" w:cs="Helvetica"/>
                <w:b w:val="0"/>
                <w:sz w:val="19"/>
                <w:szCs w:val="19"/>
              </w:rPr>
              <w:t>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MAXLV-3B305 Crystal Blue</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MAXLV-3B305</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MAXLV-3B305 Crystal Blue</w:t>
          </w:r>
        </w:p>
      </w:tc>
      <w:tc>
        <w:tcPr>
          <w:tcW w:w="3828" w:type="dxa"/>
          <w:shd w:val="clear" w:color="auto" w:fill="auto"/>
          <w:vAlign w:val="center"/>
        </w:tcPr>
        <w:p>
          <w:pPr>
            <w:keepNext w:val="0"/>
            <w:keepLines w:val="0"/>
            <w:widowControl/>
            <w:suppressLineNumbers w:val="0"/>
            <w:jc w:val="left"/>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MAXLV-3B305</w:t>
          </w:r>
        </w:p>
      </w:tc>
    </w:tr>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5CC7"/>
    <w:rsid w:val="00FE09D0"/>
    <w:rsid w:val="00FE1BF9"/>
    <w:rsid w:val="00FE2E3D"/>
    <w:rsid w:val="00FE751E"/>
    <w:rsid w:val="00FF0C93"/>
    <w:rsid w:val="00FF340E"/>
    <w:rsid w:val="00FF3B20"/>
    <w:rsid w:val="00FF566E"/>
    <w:rsid w:val="00FF680D"/>
    <w:rsid w:val="00FF6F1A"/>
    <w:rsid w:val="00FF755E"/>
    <w:rsid w:val="00FF7D77"/>
    <w:rsid w:val="03400CC8"/>
    <w:rsid w:val="04826CE2"/>
    <w:rsid w:val="06EF2183"/>
    <w:rsid w:val="0724760E"/>
    <w:rsid w:val="084C2C27"/>
    <w:rsid w:val="0A4038E0"/>
    <w:rsid w:val="0DD233CA"/>
    <w:rsid w:val="0F6A06A3"/>
    <w:rsid w:val="10A94555"/>
    <w:rsid w:val="10D71562"/>
    <w:rsid w:val="1331710B"/>
    <w:rsid w:val="13C90583"/>
    <w:rsid w:val="15CA2C5E"/>
    <w:rsid w:val="18457C75"/>
    <w:rsid w:val="1C0C6F49"/>
    <w:rsid w:val="1EC1591A"/>
    <w:rsid w:val="2146341B"/>
    <w:rsid w:val="267C5DE7"/>
    <w:rsid w:val="27156F2D"/>
    <w:rsid w:val="27F2589B"/>
    <w:rsid w:val="29082BE0"/>
    <w:rsid w:val="29970C8B"/>
    <w:rsid w:val="2A3E7F03"/>
    <w:rsid w:val="2B25134A"/>
    <w:rsid w:val="2BFF381C"/>
    <w:rsid w:val="2C7E4060"/>
    <w:rsid w:val="2DD227B8"/>
    <w:rsid w:val="2F084015"/>
    <w:rsid w:val="31206994"/>
    <w:rsid w:val="339616AF"/>
    <w:rsid w:val="34D15BB4"/>
    <w:rsid w:val="35510D2C"/>
    <w:rsid w:val="390465DF"/>
    <w:rsid w:val="3ABF2231"/>
    <w:rsid w:val="3C187497"/>
    <w:rsid w:val="3EA47270"/>
    <w:rsid w:val="3ED34AA0"/>
    <w:rsid w:val="3FB823FF"/>
    <w:rsid w:val="40440231"/>
    <w:rsid w:val="437C1F45"/>
    <w:rsid w:val="462F413A"/>
    <w:rsid w:val="473F293F"/>
    <w:rsid w:val="482129F5"/>
    <w:rsid w:val="489D5DB0"/>
    <w:rsid w:val="4A174B4D"/>
    <w:rsid w:val="4AD26216"/>
    <w:rsid w:val="4B9B276B"/>
    <w:rsid w:val="4E795B6B"/>
    <w:rsid w:val="50956379"/>
    <w:rsid w:val="529F35D2"/>
    <w:rsid w:val="52C45CEE"/>
    <w:rsid w:val="530B1DCC"/>
    <w:rsid w:val="57563ABB"/>
    <w:rsid w:val="57B66EF2"/>
    <w:rsid w:val="5A8D1F1E"/>
    <w:rsid w:val="5C5F3436"/>
    <w:rsid w:val="5C744009"/>
    <w:rsid w:val="5F16108D"/>
    <w:rsid w:val="5F6D531F"/>
    <w:rsid w:val="61E00186"/>
    <w:rsid w:val="62117A4B"/>
    <w:rsid w:val="625C5959"/>
    <w:rsid w:val="629F010F"/>
    <w:rsid w:val="63252722"/>
    <w:rsid w:val="643322BC"/>
    <w:rsid w:val="64C53862"/>
    <w:rsid w:val="64E46315"/>
    <w:rsid w:val="653D69A4"/>
    <w:rsid w:val="65B72895"/>
    <w:rsid w:val="663F0B50"/>
    <w:rsid w:val="665560DE"/>
    <w:rsid w:val="66613283"/>
    <w:rsid w:val="666C4E98"/>
    <w:rsid w:val="66A16DC4"/>
    <w:rsid w:val="675A6D1E"/>
    <w:rsid w:val="67B1772D"/>
    <w:rsid w:val="70524C8C"/>
    <w:rsid w:val="720A7028"/>
    <w:rsid w:val="73A7478D"/>
    <w:rsid w:val="7402579D"/>
    <w:rsid w:val="758E3C4E"/>
    <w:rsid w:val="7647739D"/>
    <w:rsid w:val="76E85E0B"/>
    <w:rsid w:val="77162EED"/>
    <w:rsid w:val="77276D65"/>
    <w:rsid w:val="79315A22"/>
    <w:rsid w:val="7C253639"/>
    <w:rsid w:val="7D9D7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69</TotalTime>
  <ScaleCrop>false</ScaleCrop>
  <LinksUpToDate>false</LinksUpToDate>
  <CharactersWithSpaces>23206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2023-12-11T09:04:48Z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87D701E055EF45DCBCCD4EA2A84D579E_12</vt:lpwstr>
  </property>
</Properties>
</file>