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2E4BA" w14:textId="07FB8093" w:rsidR="005D6B08" w:rsidRPr="00C42362" w:rsidRDefault="00C4089B" w:rsidP="005D6B08">
      <w:pPr>
        <w:pStyle w:val="Heading1"/>
        <w:spacing w:before="0" w:after="0" w:line="240" w:lineRule="auto"/>
        <w:ind w:firstLine="851"/>
        <w:rPr>
          <w:rFonts w:cs="Arial"/>
          <w:b w:val="0"/>
          <w:color w:val="auto"/>
          <w:sz w:val="28"/>
          <w:szCs w:val="28"/>
        </w:rPr>
      </w:pPr>
      <w:bookmarkStart w:id="0" w:name="_GoBack"/>
      <w:bookmarkEnd w:id="0"/>
      <w:r>
        <w:rPr>
          <w:rFonts w:cs="Arial"/>
          <w:color w:val="auto"/>
          <w:sz w:val="28"/>
          <w:szCs w:val="28"/>
        </w:rPr>
        <w:t xml:space="preserve">Appendix </w:t>
      </w:r>
      <w:r w:rsidR="005D6B08" w:rsidRPr="00C42362">
        <w:rPr>
          <w:rFonts w:cs="Arial"/>
          <w:color w:val="auto"/>
          <w:sz w:val="28"/>
          <w:szCs w:val="28"/>
        </w:rPr>
        <w:t xml:space="preserve">   Risk Assessment </w:t>
      </w:r>
    </w:p>
    <w:p w14:paraId="2E186BC7" w14:textId="77777777" w:rsidR="005D6B08" w:rsidRPr="006316DB" w:rsidRDefault="005D6B08" w:rsidP="005D6B08">
      <w:pPr>
        <w:pStyle w:val="BodyText"/>
        <w:ind w:left="850"/>
        <w:rPr>
          <w:rFonts w:ascii="Arial" w:hAnsi="Arial" w:cs="Arial"/>
          <w:sz w:val="22"/>
          <w:szCs w:val="22"/>
          <w:lang w:val="en-IE"/>
        </w:rPr>
      </w:pPr>
      <w:r>
        <w:rPr>
          <w:rFonts w:ascii="Arial" w:hAnsi="Arial" w:cs="Arial"/>
          <w:color w:val="6CB33F"/>
          <w:sz w:val="22"/>
          <w:szCs w:val="22"/>
          <w:lang w:val="en-IE"/>
        </w:rPr>
        <w:t>COVID-19</w:t>
      </w:r>
      <w:r w:rsidRPr="006316DB">
        <w:rPr>
          <w:rFonts w:ascii="Arial" w:hAnsi="Arial" w:cs="Arial"/>
          <w:color w:val="6CB33F"/>
          <w:sz w:val="22"/>
          <w:szCs w:val="22"/>
          <w:lang w:val="en-IE"/>
        </w:rPr>
        <w:t xml:space="preserve"> Risk Template </w:t>
      </w:r>
      <w:r w:rsidRPr="006316DB">
        <w:rPr>
          <w:rFonts w:ascii="Arial" w:hAnsi="Arial" w:cs="Arial"/>
          <w:sz w:val="22"/>
          <w:szCs w:val="22"/>
          <w:lang w:val="en-IE"/>
        </w:rPr>
        <w:t xml:space="preserve">(List identifies </w:t>
      </w:r>
      <w:r>
        <w:rPr>
          <w:rFonts w:ascii="Arial" w:hAnsi="Arial" w:cs="Arial"/>
          <w:sz w:val="22"/>
          <w:szCs w:val="22"/>
          <w:lang w:val="en-IE"/>
        </w:rPr>
        <w:t>COVID-19</w:t>
      </w:r>
      <w:r w:rsidRPr="006316DB">
        <w:rPr>
          <w:rFonts w:ascii="Arial" w:hAnsi="Arial" w:cs="Arial"/>
          <w:sz w:val="22"/>
          <w:szCs w:val="22"/>
          <w:lang w:val="en-IE"/>
        </w:rPr>
        <w:t xml:space="preserve"> as the hazard and outlines control measures required to deal with this risk)</w:t>
      </w:r>
    </w:p>
    <w:p w14:paraId="672A6659" w14:textId="77777777" w:rsidR="005D6B08" w:rsidRPr="00875217" w:rsidRDefault="005D6B08" w:rsidP="005D6B08">
      <w:pPr>
        <w:pStyle w:val="BodyText"/>
        <w:rPr>
          <w:rFonts w:ascii="Arial" w:hAnsi="Arial" w:cs="Arial"/>
          <w:sz w:val="9"/>
          <w:lang w:val="en-IE"/>
        </w:rPr>
      </w:pPr>
    </w:p>
    <w:tbl>
      <w:tblPr>
        <w:tblW w:w="12269" w:type="dxa"/>
        <w:tblInd w:w="8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70"/>
        <w:gridCol w:w="777"/>
        <w:gridCol w:w="1306"/>
        <w:gridCol w:w="1084"/>
        <w:gridCol w:w="3947"/>
        <w:gridCol w:w="743"/>
        <w:gridCol w:w="2942"/>
      </w:tblGrid>
      <w:tr w:rsidR="00C4089B" w:rsidRPr="006049D5" w14:paraId="67F1CB86" w14:textId="77777777" w:rsidTr="00C4089B">
        <w:trPr>
          <w:trHeight w:hRule="exact" w:val="1129"/>
        </w:trPr>
        <w:tc>
          <w:tcPr>
            <w:tcW w:w="1470" w:type="dxa"/>
            <w:tcBorders>
              <w:top w:val="nil"/>
              <w:left w:val="nil"/>
              <w:bottom w:val="single" w:sz="4" w:space="0" w:color="000000" w:themeColor="text1"/>
              <w:right w:val="nil"/>
            </w:tcBorders>
            <w:shd w:val="clear" w:color="auto" w:fill="6CB33F"/>
            <w:hideMark/>
          </w:tcPr>
          <w:p w14:paraId="28B184B1" w14:textId="77777777" w:rsidR="00C4089B" w:rsidRPr="00875217" w:rsidRDefault="00C4089B" w:rsidP="005C37BA">
            <w:pPr>
              <w:pStyle w:val="TableParagraph"/>
              <w:spacing w:before="22"/>
              <w:rPr>
                <w:sz w:val="20"/>
                <w:lang w:val="en-IE"/>
              </w:rPr>
            </w:pPr>
            <w:r w:rsidRPr="00875217">
              <w:rPr>
                <w:color w:val="FFFFFF"/>
                <w:w w:val="105"/>
                <w:sz w:val="20"/>
                <w:lang w:val="en-IE"/>
              </w:rPr>
              <w:t>Hazards</w:t>
            </w:r>
          </w:p>
        </w:tc>
        <w:tc>
          <w:tcPr>
            <w:tcW w:w="777" w:type="dxa"/>
            <w:tcBorders>
              <w:top w:val="nil"/>
              <w:left w:val="nil"/>
              <w:bottom w:val="single" w:sz="4" w:space="0" w:color="000000" w:themeColor="text1"/>
              <w:right w:val="nil"/>
            </w:tcBorders>
            <w:shd w:val="clear" w:color="auto" w:fill="6CB33F"/>
            <w:hideMark/>
          </w:tcPr>
          <w:p w14:paraId="04E33F48" w14:textId="77777777" w:rsidR="00C4089B" w:rsidRPr="00875217" w:rsidRDefault="00C4089B" w:rsidP="005C37BA">
            <w:pPr>
              <w:pStyle w:val="TableParagraph"/>
              <w:spacing w:before="36" w:line="220" w:lineRule="exact"/>
              <w:ind w:right="214"/>
              <w:rPr>
                <w:sz w:val="20"/>
                <w:lang w:val="en-IE"/>
              </w:rPr>
            </w:pPr>
            <w:r w:rsidRPr="00875217">
              <w:rPr>
                <w:color w:val="FFFFFF"/>
                <w:spacing w:val="-10"/>
                <w:sz w:val="20"/>
                <w:lang w:val="en-IE"/>
              </w:rPr>
              <w:t xml:space="preserve">Is the </w:t>
            </w:r>
            <w:r w:rsidRPr="00875217">
              <w:rPr>
                <w:color w:val="FFFFFF"/>
                <w:spacing w:val="-13"/>
                <w:sz w:val="20"/>
                <w:lang w:val="en-IE"/>
              </w:rPr>
              <w:t xml:space="preserve">hazard </w:t>
            </w:r>
            <w:r w:rsidRPr="00875217">
              <w:rPr>
                <w:color w:val="FFFFFF"/>
                <w:spacing w:val="-16"/>
                <w:sz w:val="20"/>
                <w:lang w:val="en-IE"/>
              </w:rPr>
              <w:t xml:space="preserve">present? </w:t>
            </w:r>
            <w:r w:rsidRPr="00875217">
              <w:rPr>
                <w:color w:val="FFFFFF"/>
                <w:spacing w:val="-15"/>
                <w:sz w:val="20"/>
                <w:lang w:val="en-IE"/>
              </w:rPr>
              <w:t>Y/N</w:t>
            </w:r>
          </w:p>
        </w:tc>
        <w:tc>
          <w:tcPr>
            <w:tcW w:w="1306" w:type="dxa"/>
            <w:tcBorders>
              <w:top w:val="nil"/>
              <w:left w:val="nil"/>
              <w:bottom w:val="single" w:sz="4" w:space="0" w:color="000000" w:themeColor="text1"/>
              <w:right w:val="nil"/>
            </w:tcBorders>
            <w:shd w:val="clear" w:color="auto" w:fill="6CB33F"/>
            <w:hideMark/>
          </w:tcPr>
          <w:p w14:paraId="1EEB3F0C" w14:textId="77777777" w:rsidR="00C4089B" w:rsidRPr="00875217" w:rsidRDefault="00C4089B" w:rsidP="005C37BA">
            <w:pPr>
              <w:pStyle w:val="TableParagraph"/>
              <w:spacing w:before="36" w:line="220" w:lineRule="exact"/>
              <w:ind w:right="416"/>
              <w:rPr>
                <w:sz w:val="20"/>
                <w:lang w:val="en-IE"/>
              </w:rPr>
            </w:pPr>
            <w:r w:rsidRPr="00875217">
              <w:rPr>
                <w:color w:val="FFFFFF"/>
                <w:sz w:val="20"/>
                <w:lang w:val="en-IE"/>
              </w:rPr>
              <w:t>What is the risk?</w:t>
            </w:r>
          </w:p>
        </w:tc>
        <w:tc>
          <w:tcPr>
            <w:tcW w:w="1084" w:type="dxa"/>
            <w:tcBorders>
              <w:top w:val="nil"/>
              <w:left w:val="nil"/>
              <w:bottom w:val="single" w:sz="4" w:space="0" w:color="000000" w:themeColor="text1"/>
              <w:right w:val="nil"/>
            </w:tcBorders>
            <w:shd w:val="clear" w:color="auto" w:fill="6CB33F"/>
            <w:hideMark/>
          </w:tcPr>
          <w:p w14:paraId="0C7A2E00" w14:textId="77777777" w:rsidR="00C4089B" w:rsidRPr="00875217" w:rsidRDefault="00C4089B" w:rsidP="005C37BA">
            <w:pPr>
              <w:pStyle w:val="TableParagraph"/>
              <w:spacing w:before="22" w:line="241" w:lineRule="exact"/>
              <w:rPr>
                <w:sz w:val="20"/>
                <w:lang w:val="en-IE"/>
              </w:rPr>
            </w:pPr>
            <w:r w:rsidRPr="00875217">
              <w:rPr>
                <w:color w:val="FFFFFF"/>
                <w:w w:val="105"/>
                <w:sz w:val="20"/>
                <w:lang w:val="en-IE"/>
              </w:rPr>
              <w:t>Risk rating</w:t>
            </w:r>
          </w:p>
          <w:p w14:paraId="18B4CBD2" w14:textId="77777777" w:rsidR="00C4089B" w:rsidRPr="00875217" w:rsidRDefault="00C4089B" w:rsidP="005C37BA">
            <w:pPr>
              <w:pStyle w:val="TableParagraph"/>
              <w:spacing w:line="192" w:lineRule="exact"/>
              <w:rPr>
                <w:sz w:val="16"/>
                <w:lang w:val="en-IE"/>
              </w:rPr>
            </w:pPr>
            <w:r w:rsidRPr="00875217">
              <w:rPr>
                <w:color w:val="FFFFFF"/>
                <w:w w:val="110"/>
                <w:sz w:val="16"/>
                <w:lang w:val="en-IE"/>
              </w:rPr>
              <w:t>H=High</w:t>
            </w:r>
          </w:p>
          <w:p w14:paraId="77669FDB" w14:textId="77777777" w:rsidR="00C4089B" w:rsidRPr="00875217" w:rsidRDefault="00C4089B" w:rsidP="005C37BA">
            <w:pPr>
              <w:pStyle w:val="TableParagraph"/>
              <w:spacing w:before="4" w:line="242" w:lineRule="auto"/>
              <w:rPr>
                <w:sz w:val="16"/>
                <w:lang w:val="en-IE"/>
              </w:rPr>
            </w:pPr>
            <w:r w:rsidRPr="00875217">
              <w:rPr>
                <w:color w:val="FFFFFF"/>
                <w:sz w:val="16"/>
                <w:lang w:val="en-IE"/>
              </w:rPr>
              <w:t xml:space="preserve">M=Medium </w:t>
            </w:r>
            <w:r w:rsidRPr="00875217">
              <w:rPr>
                <w:color w:val="FFFFFF"/>
                <w:w w:val="105"/>
                <w:sz w:val="16"/>
                <w:lang w:val="en-IE"/>
              </w:rPr>
              <w:t>L=Low</w:t>
            </w:r>
          </w:p>
        </w:tc>
        <w:tc>
          <w:tcPr>
            <w:tcW w:w="3947" w:type="dxa"/>
            <w:tcBorders>
              <w:top w:val="nil"/>
              <w:left w:val="nil"/>
              <w:bottom w:val="single" w:sz="4" w:space="0" w:color="000000" w:themeColor="text1"/>
              <w:right w:val="nil"/>
            </w:tcBorders>
            <w:shd w:val="clear" w:color="auto" w:fill="6CB33F"/>
            <w:hideMark/>
          </w:tcPr>
          <w:p w14:paraId="5B83B358" w14:textId="77777777" w:rsidR="00C4089B" w:rsidRPr="00875217" w:rsidRDefault="00C4089B" w:rsidP="005C37BA">
            <w:pPr>
              <w:pStyle w:val="TableParagraph"/>
              <w:spacing w:before="22"/>
              <w:rPr>
                <w:sz w:val="20"/>
                <w:lang w:val="en-IE"/>
              </w:rPr>
            </w:pPr>
            <w:r w:rsidRPr="00875217">
              <w:rPr>
                <w:color w:val="FFFFFF"/>
                <w:sz w:val="20"/>
                <w:lang w:val="en-IE"/>
              </w:rPr>
              <w:t>Controls</w:t>
            </w:r>
          </w:p>
          <w:p w14:paraId="4C1768C8" w14:textId="77777777" w:rsidR="00C4089B" w:rsidRPr="00875217" w:rsidRDefault="00C4089B" w:rsidP="005C37BA">
            <w:pPr>
              <w:pStyle w:val="TableParagraph"/>
              <w:spacing w:before="190" w:line="220" w:lineRule="exact"/>
              <w:ind w:right="608"/>
              <w:rPr>
                <w:sz w:val="20"/>
                <w:lang w:val="en-IE"/>
              </w:rPr>
            </w:pPr>
            <w:r w:rsidRPr="00875217">
              <w:rPr>
                <w:color w:val="FFFFFF"/>
                <w:sz w:val="20"/>
                <w:lang w:val="en-IE"/>
              </w:rPr>
              <w:t>(When all controls are in place risk will be reduced)</w:t>
            </w:r>
          </w:p>
        </w:tc>
        <w:tc>
          <w:tcPr>
            <w:tcW w:w="743" w:type="dxa"/>
            <w:tcBorders>
              <w:top w:val="nil"/>
              <w:left w:val="nil"/>
              <w:bottom w:val="single" w:sz="4" w:space="0" w:color="000000" w:themeColor="text1"/>
              <w:right w:val="nil"/>
            </w:tcBorders>
            <w:shd w:val="clear" w:color="auto" w:fill="6CB33F"/>
            <w:hideMark/>
          </w:tcPr>
          <w:p w14:paraId="04E222A9" w14:textId="77777777" w:rsidR="00C4089B" w:rsidRPr="00875217" w:rsidRDefault="00C4089B" w:rsidP="005C37BA">
            <w:pPr>
              <w:pStyle w:val="TableParagraph"/>
              <w:spacing w:before="36" w:line="220" w:lineRule="exact"/>
              <w:ind w:right="111"/>
              <w:rPr>
                <w:sz w:val="20"/>
                <w:lang w:val="en-IE"/>
              </w:rPr>
            </w:pPr>
            <w:r w:rsidRPr="00875217">
              <w:rPr>
                <w:color w:val="FFFFFF"/>
                <w:sz w:val="20"/>
                <w:lang w:val="en-IE"/>
              </w:rPr>
              <w:t>Is this control in place?</w:t>
            </w:r>
          </w:p>
        </w:tc>
        <w:tc>
          <w:tcPr>
            <w:tcW w:w="2942" w:type="dxa"/>
            <w:tcBorders>
              <w:top w:val="nil"/>
              <w:left w:val="nil"/>
              <w:bottom w:val="single" w:sz="4" w:space="0" w:color="000000" w:themeColor="text1"/>
              <w:right w:val="nil"/>
            </w:tcBorders>
            <w:shd w:val="clear" w:color="auto" w:fill="6CB33F"/>
          </w:tcPr>
          <w:p w14:paraId="797E8EB4" w14:textId="77777777" w:rsidR="00C4089B" w:rsidRPr="00875217" w:rsidRDefault="00C4089B" w:rsidP="005C37BA">
            <w:pPr>
              <w:pStyle w:val="TableParagraph"/>
              <w:spacing w:before="52" w:line="180" w:lineRule="exact"/>
              <w:ind w:left="56" w:right="483"/>
              <w:rPr>
                <w:sz w:val="18"/>
                <w:lang w:val="en-IE"/>
              </w:rPr>
            </w:pPr>
            <w:r w:rsidRPr="00875217">
              <w:rPr>
                <w:color w:val="FFFFFF"/>
                <w:spacing w:val="-9"/>
                <w:sz w:val="18"/>
                <w:lang w:val="en-IE"/>
              </w:rPr>
              <w:t xml:space="preserve">Action/to </w:t>
            </w:r>
            <w:r w:rsidRPr="00875217">
              <w:rPr>
                <w:color w:val="FFFFFF"/>
                <w:spacing w:val="-5"/>
                <w:sz w:val="18"/>
                <w:lang w:val="en-IE"/>
              </w:rPr>
              <w:t xml:space="preserve">do </w:t>
            </w:r>
            <w:r w:rsidRPr="00875217">
              <w:rPr>
                <w:color w:val="FFFFFF"/>
                <w:spacing w:val="-9"/>
                <w:sz w:val="18"/>
                <w:lang w:val="en-IE"/>
              </w:rPr>
              <w:t xml:space="preserve">list/outstanding </w:t>
            </w:r>
            <w:r w:rsidRPr="00875217">
              <w:rPr>
                <w:color w:val="FFFFFF"/>
                <w:spacing w:val="-10"/>
                <w:w w:val="105"/>
                <w:sz w:val="18"/>
                <w:lang w:val="en-IE"/>
              </w:rPr>
              <w:t>controls</w:t>
            </w:r>
          </w:p>
          <w:p w14:paraId="0A37501D" w14:textId="77777777" w:rsidR="00C4089B" w:rsidRPr="00875217" w:rsidRDefault="00C4089B" w:rsidP="005C37BA">
            <w:pPr>
              <w:pStyle w:val="TableParagraph"/>
              <w:spacing w:before="3"/>
              <w:ind w:left="0"/>
              <w:rPr>
                <w:sz w:val="16"/>
                <w:lang w:val="en-IE"/>
              </w:rPr>
            </w:pPr>
          </w:p>
          <w:p w14:paraId="38705D46" w14:textId="77777777" w:rsidR="00C4089B" w:rsidRPr="00875217" w:rsidRDefault="00C4089B" w:rsidP="005C37BA">
            <w:pPr>
              <w:pStyle w:val="TableParagraph"/>
              <w:spacing w:before="1" w:line="180" w:lineRule="exact"/>
              <w:ind w:left="56" w:right="347"/>
              <w:rPr>
                <w:sz w:val="18"/>
                <w:lang w:val="en-IE"/>
              </w:rPr>
            </w:pPr>
            <w:r w:rsidRPr="00875217">
              <w:rPr>
                <w:color w:val="FFFFFF"/>
                <w:spacing w:val="-3"/>
                <w:w w:val="105"/>
                <w:sz w:val="18"/>
                <w:lang w:val="en-IE"/>
              </w:rPr>
              <w:t xml:space="preserve">*Risk </w:t>
            </w:r>
            <w:r w:rsidRPr="00875217">
              <w:rPr>
                <w:color w:val="FFFFFF"/>
                <w:spacing w:val="-4"/>
                <w:w w:val="105"/>
                <w:sz w:val="18"/>
                <w:lang w:val="en-IE"/>
              </w:rPr>
              <w:t xml:space="preserve">rating applies </w:t>
            </w:r>
            <w:r w:rsidRPr="00875217">
              <w:rPr>
                <w:color w:val="FFFFFF"/>
                <w:spacing w:val="-3"/>
                <w:w w:val="105"/>
                <w:sz w:val="18"/>
                <w:lang w:val="en-IE"/>
              </w:rPr>
              <w:t xml:space="preserve">to </w:t>
            </w:r>
            <w:r w:rsidRPr="00875217">
              <w:rPr>
                <w:color w:val="FFFFFF"/>
                <w:spacing w:val="-4"/>
                <w:w w:val="105"/>
                <w:sz w:val="18"/>
                <w:lang w:val="en-IE"/>
              </w:rPr>
              <w:t xml:space="preserve">outstanding controls outlined </w:t>
            </w:r>
            <w:r w:rsidRPr="00875217">
              <w:rPr>
                <w:color w:val="FFFFFF"/>
                <w:w w:val="105"/>
                <w:sz w:val="18"/>
                <w:lang w:val="en-IE"/>
              </w:rPr>
              <w:t xml:space="preserve">in </w:t>
            </w:r>
            <w:r w:rsidRPr="00875217">
              <w:rPr>
                <w:color w:val="FFFFFF"/>
                <w:spacing w:val="-3"/>
                <w:w w:val="105"/>
                <w:sz w:val="18"/>
                <w:lang w:val="en-IE"/>
              </w:rPr>
              <w:t xml:space="preserve">this </w:t>
            </w:r>
            <w:r w:rsidRPr="00875217">
              <w:rPr>
                <w:color w:val="FFFFFF"/>
                <w:spacing w:val="-5"/>
                <w:w w:val="105"/>
                <w:sz w:val="18"/>
                <w:lang w:val="en-IE"/>
              </w:rPr>
              <w:t>column</w:t>
            </w:r>
          </w:p>
        </w:tc>
      </w:tr>
      <w:tr w:rsidR="00C4089B" w:rsidRPr="006049D5" w14:paraId="284CB27E" w14:textId="77777777" w:rsidTr="00C4089B">
        <w:trPr>
          <w:trHeight w:hRule="exact" w:val="1570"/>
        </w:trPr>
        <w:tc>
          <w:tcPr>
            <w:tcW w:w="14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A6E63" w14:textId="77777777" w:rsidR="00C4089B" w:rsidRPr="006049D5" w:rsidRDefault="00C4089B" w:rsidP="005C37BA">
            <w:pPr>
              <w:pStyle w:val="TableParagraph"/>
              <w:spacing w:before="145"/>
              <w:ind w:left="54"/>
              <w:rPr>
                <w:sz w:val="20"/>
                <w:lang w:val="en-IE"/>
              </w:rPr>
            </w:pPr>
            <w:r>
              <w:rPr>
                <w:sz w:val="20"/>
                <w:lang w:val="en-IE"/>
              </w:rPr>
              <w:t>COVID-19</w:t>
            </w:r>
          </w:p>
        </w:tc>
        <w:tc>
          <w:tcPr>
            <w:tcW w:w="7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C21BE" w14:textId="77777777" w:rsidR="00C4089B" w:rsidRPr="006049D5" w:rsidRDefault="00C4089B" w:rsidP="005C37BA">
            <w:pPr>
              <w:pStyle w:val="TableParagraph"/>
              <w:spacing w:before="145"/>
              <w:ind w:left="50"/>
              <w:rPr>
                <w:sz w:val="20"/>
                <w:lang w:val="en-IE"/>
              </w:rPr>
            </w:pPr>
            <w:r w:rsidRPr="006049D5">
              <w:rPr>
                <w:sz w:val="20"/>
                <w:lang w:val="en-IE"/>
              </w:rPr>
              <w:t>N</w:t>
            </w:r>
          </w:p>
        </w:tc>
        <w:tc>
          <w:tcPr>
            <w:tcW w:w="13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48528" w14:textId="77777777" w:rsidR="00C4089B" w:rsidRPr="006049D5" w:rsidRDefault="00C4089B" w:rsidP="005C37BA">
            <w:pPr>
              <w:pStyle w:val="TableParagraph"/>
              <w:spacing w:before="145"/>
              <w:ind w:left="56"/>
              <w:rPr>
                <w:sz w:val="20"/>
                <w:lang w:val="en-IE"/>
              </w:rPr>
            </w:pPr>
            <w:r w:rsidRPr="006049D5">
              <w:rPr>
                <w:sz w:val="20"/>
                <w:lang w:val="en-IE"/>
              </w:rPr>
              <w:t>Illness</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DA07A" w14:textId="77777777" w:rsidR="00C4089B" w:rsidRPr="006049D5" w:rsidRDefault="00C4089B" w:rsidP="005C37BA">
            <w:pPr>
              <w:pStyle w:val="TableParagraph"/>
              <w:spacing w:before="125"/>
              <w:ind w:left="25"/>
              <w:rPr>
                <w:sz w:val="20"/>
                <w:lang w:val="en-IE"/>
              </w:rPr>
            </w:pPr>
            <w:r w:rsidRPr="006049D5">
              <w:rPr>
                <w:sz w:val="20"/>
                <w:lang w:val="en-IE"/>
              </w:rPr>
              <w:t>H</w:t>
            </w: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A5271" w14:textId="77777777" w:rsidR="00C4089B" w:rsidRPr="006049D5" w:rsidRDefault="00C4089B" w:rsidP="005C37BA">
            <w:pPr>
              <w:pStyle w:val="TableParagraph"/>
              <w:spacing w:before="125" w:line="283" w:lineRule="auto"/>
              <w:ind w:left="0" w:right="309"/>
              <w:rPr>
                <w:sz w:val="20"/>
                <w:lang w:val="en-IE"/>
              </w:rPr>
            </w:pPr>
            <w:r w:rsidRPr="006049D5">
              <w:rPr>
                <w:sz w:val="20"/>
                <w:lang w:val="en-IE"/>
              </w:rPr>
              <w:t xml:space="preserve">School Covid19 Response Plan in place in line with Department of Education guidance and the Return to Work Safely Protocol and public health advice </w:t>
            </w:r>
          </w:p>
        </w:tc>
        <w:tc>
          <w:tcPr>
            <w:tcW w:w="7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B6C7B" w14:textId="77777777" w:rsidR="00C4089B" w:rsidRPr="00875217" w:rsidRDefault="00C4089B" w:rsidP="005C37BA">
            <w:pPr>
              <w:rPr>
                <w:rFonts w:cs="Arial"/>
              </w:rPr>
            </w:pPr>
          </w:p>
        </w:tc>
        <w:tc>
          <w:tcPr>
            <w:tcW w:w="29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F650A" w14:textId="77777777" w:rsidR="00C4089B" w:rsidRPr="006049D5" w:rsidRDefault="00C4089B" w:rsidP="005C37BA">
            <w:pPr>
              <w:pStyle w:val="TableParagraph"/>
              <w:ind w:left="29"/>
              <w:rPr>
                <w:i/>
                <w:sz w:val="20"/>
                <w:lang w:val="en-IE"/>
              </w:rPr>
            </w:pPr>
            <w:r w:rsidRPr="006049D5">
              <w:rPr>
                <w:i/>
                <w:sz w:val="20"/>
                <w:lang w:val="en-IE"/>
              </w:rPr>
              <w:t>Examples of Actions</w:t>
            </w:r>
          </w:p>
          <w:p w14:paraId="02EB378F" w14:textId="77777777" w:rsidR="00C4089B" w:rsidRPr="006049D5" w:rsidRDefault="00C4089B" w:rsidP="005C37BA">
            <w:pPr>
              <w:pStyle w:val="TableParagraph"/>
              <w:ind w:left="29"/>
              <w:rPr>
                <w:sz w:val="20"/>
                <w:lang w:val="en-IE"/>
              </w:rPr>
            </w:pPr>
          </w:p>
          <w:p w14:paraId="2C312305" w14:textId="77777777" w:rsidR="00C4089B" w:rsidRPr="006049D5" w:rsidRDefault="00C4089B" w:rsidP="005C37BA">
            <w:pPr>
              <w:pStyle w:val="TableParagraph"/>
              <w:ind w:left="29"/>
              <w:rPr>
                <w:sz w:val="20"/>
                <w:lang w:val="en-IE"/>
              </w:rPr>
            </w:pPr>
            <w:r w:rsidRPr="006049D5">
              <w:rPr>
                <w:sz w:val="20"/>
                <w:lang w:val="en-IE"/>
              </w:rPr>
              <w:t>Follow public health guidance from HSE re hygiene and respiratory etiquette</w:t>
            </w:r>
          </w:p>
          <w:p w14:paraId="6A05A809" w14:textId="77777777" w:rsidR="00C4089B" w:rsidRPr="006049D5" w:rsidRDefault="00C4089B" w:rsidP="005C37BA">
            <w:pPr>
              <w:pStyle w:val="TableParagraph"/>
              <w:ind w:left="29"/>
              <w:rPr>
                <w:sz w:val="20"/>
                <w:lang w:val="en-IE"/>
              </w:rPr>
            </w:pPr>
          </w:p>
          <w:p w14:paraId="29D50681" w14:textId="77777777" w:rsidR="00C4089B" w:rsidRPr="006049D5" w:rsidRDefault="00C4089B" w:rsidP="005C37BA">
            <w:pPr>
              <w:pStyle w:val="TableParagraph"/>
              <w:ind w:left="29"/>
              <w:rPr>
                <w:sz w:val="20"/>
                <w:lang w:val="en-IE"/>
              </w:rPr>
            </w:pPr>
            <w:r w:rsidRPr="006049D5">
              <w:rPr>
                <w:sz w:val="20"/>
                <w:lang w:val="en-IE"/>
              </w:rPr>
              <w:t xml:space="preserve">Complete School </w:t>
            </w:r>
            <w:r>
              <w:rPr>
                <w:sz w:val="20"/>
                <w:lang w:val="en-IE"/>
              </w:rPr>
              <w:t>COVID-19</w:t>
            </w:r>
            <w:r w:rsidRPr="006049D5">
              <w:rPr>
                <w:sz w:val="20"/>
                <w:lang w:val="en-IE"/>
              </w:rPr>
              <w:t xml:space="preserve"> Policy Statement</w:t>
            </w:r>
          </w:p>
          <w:p w14:paraId="5A39BBE3" w14:textId="77777777" w:rsidR="00C4089B" w:rsidRPr="006049D5" w:rsidRDefault="00C4089B" w:rsidP="005C37BA">
            <w:pPr>
              <w:pStyle w:val="TableParagraph"/>
              <w:ind w:left="29"/>
              <w:rPr>
                <w:sz w:val="20"/>
                <w:lang w:val="en-IE"/>
              </w:rPr>
            </w:pPr>
          </w:p>
          <w:p w14:paraId="44145F39" w14:textId="77777777" w:rsidR="00C4089B" w:rsidRPr="006049D5" w:rsidRDefault="00C4089B" w:rsidP="005C37BA">
            <w:pPr>
              <w:pStyle w:val="TableParagraph"/>
              <w:ind w:left="29"/>
              <w:rPr>
                <w:sz w:val="20"/>
                <w:lang w:val="en-IE"/>
              </w:rPr>
            </w:pPr>
            <w:r w:rsidRPr="006049D5">
              <w:rPr>
                <w:sz w:val="20"/>
                <w:lang w:val="en-IE"/>
              </w:rPr>
              <w:t>Return to Work Forms received and reviewed</w:t>
            </w:r>
          </w:p>
          <w:p w14:paraId="41C8F396" w14:textId="77777777" w:rsidR="00C4089B" w:rsidRPr="006049D5" w:rsidRDefault="00C4089B" w:rsidP="005C37BA">
            <w:pPr>
              <w:pStyle w:val="TableParagraph"/>
              <w:ind w:left="29"/>
              <w:rPr>
                <w:sz w:val="20"/>
                <w:lang w:val="en-IE"/>
              </w:rPr>
            </w:pPr>
          </w:p>
          <w:p w14:paraId="35E64D69" w14:textId="77777777" w:rsidR="00C4089B" w:rsidRPr="006049D5" w:rsidRDefault="00C4089B" w:rsidP="005C37BA">
            <w:pPr>
              <w:pStyle w:val="TableParagraph"/>
              <w:ind w:left="29"/>
              <w:rPr>
                <w:sz w:val="20"/>
                <w:lang w:val="en-IE"/>
              </w:rPr>
            </w:pPr>
            <w:r w:rsidRPr="006049D5">
              <w:rPr>
                <w:sz w:val="20"/>
                <w:lang w:val="en-IE"/>
              </w:rPr>
              <w:t xml:space="preserve">Induction Training provided </w:t>
            </w:r>
          </w:p>
          <w:p w14:paraId="72A3D3EC" w14:textId="77777777" w:rsidR="00C4089B" w:rsidRPr="006049D5" w:rsidRDefault="00C4089B" w:rsidP="005C37BA">
            <w:pPr>
              <w:pStyle w:val="TableParagraph"/>
              <w:ind w:left="29"/>
              <w:rPr>
                <w:sz w:val="20"/>
                <w:lang w:val="en-IE"/>
              </w:rPr>
            </w:pPr>
          </w:p>
          <w:p w14:paraId="21E45ED5" w14:textId="77777777" w:rsidR="00C4089B" w:rsidRPr="006049D5" w:rsidRDefault="00C4089B" w:rsidP="005C37BA">
            <w:pPr>
              <w:pStyle w:val="TableParagraph"/>
              <w:ind w:left="29"/>
              <w:rPr>
                <w:sz w:val="20"/>
                <w:lang w:val="en-IE"/>
              </w:rPr>
            </w:pPr>
            <w:r w:rsidRPr="006049D5">
              <w:rPr>
                <w:sz w:val="20"/>
                <w:lang w:val="en-IE"/>
              </w:rPr>
              <w:t>Contact log in place</w:t>
            </w:r>
          </w:p>
          <w:p w14:paraId="0D0B940D" w14:textId="77777777" w:rsidR="00C4089B" w:rsidRPr="006049D5" w:rsidRDefault="00C4089B" w:rsidP="005C37BA">
            <w:pPr>
              <w:pStyle w:val="TableParagraph"/>
              <w:ind w:left="29"/>
              <w:rPr>
                <w:sz w:val="20"/>
                <w:lang w:val="en-IE"/>
              </w:rPr>
            </w:pPr>
          </w:p>
          <w:p w14:paraId="64C0867C" w14:textId="77777777" w:rsidR="00C4089B" w:rsidRPr="006049D5" w:rsidRDefault="00C4089B" w:rsidP="005C37BA">
            <w:pPr>
              <w:pStyle w:val="TableParagraph"/>
              <w:ind w:left="29"/>
              <w:rPr>
                <w:sz w:val="20"/>
                <w:lang w:val="en-IE"/>
              </w:rPr>
            </w:pPr>
            <w:r w:rsidRPr="006049D5">
              <w:rPr>
                <w:sz w:val="20"/>
                <w:lang w:val="en-IE"/>
              </w:rPr>
              <w:t>Complete checklists as required:</w:t>
            </w:r>
          </w:p>
          <w:p w14:paraId="5902C1B6" w14:textId="77777777" w:rsidR="00C4089B" w:rsidRPr="006049D5" w:rsidRDefault="00C4089B" w:rsidP="005C37BA">
            <w:pPr>
              <w:pStyle w:val="TableParagraph"/>
              <w:ind w:left="29"/>
              <w:rPr>
                <w:sz w:val="20"/>
                <w:lang w:val="en-IE"/>
              </w:rPr>
            </w:pPr>
            <w:r w:rsidRPr="006049D5">
              <w:rPr>
                <w:sz w:val="20"/>
                <w:lang w:val="en-IE"/>
              </w:rPr>
              <w:t xml:space="preserve">School Management </w:t>
            </w:r>
          </w:p>
          <w:p w14:paraId="69BE370B" w14:textId="77777777" w:rsidR="00C4089B" w:rsidRPr="006049D5" w:rsidRDefault="00C4089B" w:rsidP="005C37BA">
            <w:pPr>
              <w:pStyle w:val="TableParagraph"/>
              <w:ind w:left="29"/>
              <w:rPr>
                <w:sz w:val="20"/>
                <w:lang w:val="en-IE"/>
              </w:rPr>
            </w:pPr>
            <w:r w:rsidRPr="006049D5">
              <w:rPr>
                <w:sz w:val="20"/>
                <w:lang w:val="en-IE"/>
              </w:rPr>
              <w:t>How to deal with a suspected case</w:t>
            </w:r>
          </w:p>
          <w:p w14:paraId="44E96836" w14:textId="77777777" w:rsidR="00C4089B" w:rsidRPr="006049D5" w:rsidRDefault="00C4089B" w:rsidP="005C37BA">
            <w:pPr>
              <w:pStyle w:val="TableParagraph"/>
              <w:ind w:left="29"/>
              <w:rPr>
                <w:sz w:val="20"/>
                <w:lang w:val="en-IE"/>
              </w:rPr>
            </w:pPr>
            <w:r w:rsidRPr="006049D5">
              <w:rPr>
                <w:sz w:val="20"/>
                <w:lang w:val="en-IE"/>
              </w:rPr>
              <w:t>Other school specific checklist</w:t>
            </w:r>
          </w:p>
        </w:tc>
      </w:tr>
      <w:tr w:rsidR="00C4089B" w:rsidRPr="006049D5" w14:paraId="4B94D5A5" w14:textId="77777777" w:rsidTr="00C4089B">
        <w:trPr>
          <w:trHeight w:hRule="exact" w:val="945"/>
        </w:trPr>
        <w:tc>
          <w:tcPr>
            <w:tcW w:w="1470" w:type="dxa"/>
            <w:vMerge/>
            <w:vAlign w:val="center"/>
            <w:hideMark/>
          </w:tcPr>
          <w:p w14:paraId="3DEEC669" w14:textId="77777777" w:rsidR="00C4089B" w:rsidRPr="006049D5" w:rsidRDefault="00C4089B" w:rsidP="005C37BA">
            <w:pPr>
              <w:rPr>
                <w:rFonts w:eastAsia="Arial" w:cs="Arial"/>
                <w:sz w:val="20"/>
              </w:rPr>
            </w:pPr>
          </w:p>
        </w:tc>
        <w:tc>
          <w:tcPr>
            <w:tcW w:w="777" w:type="dxa"/>
            <w:vMerge/>
            <w:vAlign w:val="center"/>
            <w:hideMark/>
          </w:tcPr>
          <w:p w14:paraId="3656B9AB" w14:textId="77777777" w:rsidR="00C4089B" w:rsidRPr="006049D5" w:rsidRDefault="00C4089B" w:rsidP="005C37BA">
            <w:pPr>
              <w:rPr>
                <w:rFonts w:eastAsia="Arial" w:cs="Arial"/>
                <w:sz w:val="20"/>
              </w:rPr>
            </w:pPr>
          </w:p>
        </w:tc>
        <w:tc>
          <w:tcPr>
            <w:tcW w:w="1306" w:type="dxa"/>
            <w:vMerge/>
            <w:vAlign w:val="center"/>
            <w:hideMark/>
          </w:tcPr>
          <w:p w14:paraId="45FB0818" w14:textId="77777777" w:rsidR="00C4089B" w:rsidRPr="006049D5" w:rsidRDefault="00C4089B" w:rsidP="005C37BA">
            <w:pPr>
              <w:rPr>
                <w:rFonts w:eastAsia="Arial" w:cs="Arial"/>
                <w:sz w:val="20"/>
              </w:rPr>
            </w:pP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F31CB" w14:textId="77777777" w:rsidR="00C4089B" w:rsidRPr="00875217" w:rsidRDefault="00C4089B" w:rsidP="005C37BA">
            <w:pPr>
              <w:rPr>
                <w:rFonts w:cs="Arial"/>
              </w:rPr>
            </w:pP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28261" w14:textId="77777777" w:rsidR="00C4089B" w:rsidRPr="00875217" w:rsidRDefault="00C4089B" w:rsidP="005C37BA">
            <w:pPr>
              <w:rPr>
                <w:rFonts w:cs="Arial"/>
              </w:rPr>
            </w:pPr>
          </w:p>
        </w:tc>
        <w:tc>
          <w:tcPr>
            <w:tcW w:w="743" w:type="dxa"/>
            <w:vMerge/>
            <w:vAlign w:val="center"/>
            <w:hideMark/>
          </w:tcPr>
          <w:p w14:paraId="62486C05" w14:textId="77777777" w:rsidR="00C4089B" w:rsidRPr="00875217" w:rsidRDefault="00C4089B" w:rsidP="005C37BA">
            <w:pPr>
              <w:rPr>
                <w:rFonts w:eastAsia="Calibri" w:cs="Arial"/>
              </w:rPr>
            </w:pPr>
          </w:p>
        </w:tc>
        <w:tc>
          <w:tcPr>
            <w:tcW w:w="2942" w:type="dxa"/>
            <w:vMerge/>
            <w:vAlign w:val="center"/>
            <w:hideMark/>
          </w:tcPr>
          <w:p w14:paraId="4101652C" w14:textId="77777777" w:rsidR="00C4089B" w:rsidRPr="006049D5" w:rsidRDefault="00C4089B" w:rsidP="005C37BA">
            <w:pPr>
              <w:rPr>
                <w:rFonts w:eastAsia="Arial" w:cs="Arial"/>
                <w:sz w:val="20"/>
              </w:rPr>
            </w:pPr>
          </w:p>
        </w:tc>
      </w:tr>
      <w:tr w:rsidR="00C4089B" w:rsidRPr="006049D5" w14:paraId="4DDBEF00" w14:textId="77777777" w:rsidTr="00C4089B">
        <w:trPr>
          <w:trHeight w:hRule="exact" w:val="925"/>
        </w:trPr>
        <w:tc>
          <w:tcPr>
            <w:tcW w:w="1470" w:type="dxa"/>
            <w:vMerge/>
            <w:vAlign w:val="center"/>
            <w:hideMark/>
          </w:tcPr>
          <w:p w14:paraId="3461D779" w14:textId="77777777" w:rsidR="00C4089B" w:rsidRPr="006049D5" w:rsidRDefault="00C4089B" w:rsidP="005C37BA">
            <w:pPr>
              <w:rPr>
                <w:rFonts w:eastAsia="Arial" w:cs="Arial"/>
                <w:sz w:val="20"/>
              </w:rPr>
            </w:pPr>
          </w:p>
        </w:tc>
        <w:tc>
          <w:tcPr>
            <w:tcW w:w="777" w:type="dxa"/>
            <w:vMerge/>
            <w:vAlign w:val="center"/>
            <w:hideMark/>
          </w:tcPr>
          <w:p w14:paraId="3CF2D8B6" w14:textId="77777777" w:rsidR="00C4089B" w:rsidRPr="006049D5" w:rsidRDefault="00C4089B" w:rsidP="005C37BA">
            <w:pPr>
              <w:rPr>
                <w:rFonts w:eastAsia="Arial" w:cs="Arial"/>
                <w:sz w:val="20"/>
              </w:rPr>
            </w:pPr>
          </w:p>
        </w:tc>
        <w:tc>
          <w:tcPr>
            <w:tcW w:w="1306" w:type="dxa"/>
            <w:vMerge/>
            <w:vAlign w:val="center"/>
            <w:hideMark/>
          </w:tcPr>
          <w:p w14:paraId="0FB78278" w14:textId="77777777" w:rsidR="00C4089B" w:rsidRPr="006049D5" w:rsidRDefault="00C4089B" w:rsidP="005C37BA">
            <w:pPr>
              <w:rPr>
                <w:rFonts w:eastAsia="Arial" w:cs="Arial"/>
                <w:sz w:val="20"/>
              </w:rPr>
            </w:pP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39945" w14:textId="77777777" w:rsidR="00C4089B" w:rsidRPr="00875217" w:rsidRDefault="00C4089B" w:rsidP="005C37BA">
            <w:pPr>
              <w:rPr>
                <w:rFonts w:cs="Arial"/>
              </w:rPr>
            </w:pP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CB0E" w14:textId="77777777" w:rsidR="00C4089B" w:rsidRPr="00875217" w:rsidRDefault="00C4089B" w:rsidP="005C37BA">
            <w:pPr>
              <w:rPr>
                <w:rFonts w:cs="Arial"/>
              </w:rPr>
            </w:pPr>
          </w:p>
        </w:tc>
        <w:tc>
          <w:tcPr>
            <w:tcW w:w="743" w:type="dxa"/>
            <w:vMerge/>
            <w:vAlign w:val="center"/>
            <w:hideMark/>
          </w:tcPr>
          <w:p w14:paraId="34CE0A41" w14:textId="77777777" w:rsidR="00C4089B" w:rsidRPr="00875217" w:rsidRDefault="00C4089B" w:rsidP="005C37BA">
            <w:pPr>
              <w:rPr>
                <w:rFonts w:eastAsia="Calibri" w:cs="Arial"/>
              </w:rPr>
            </w:pPr>
          </w:p>
        </w:tc>
        <w:tc>
          <w:tcPr>
            <w:tcW w:w="2942" w:type="dxa"/>
            <w:vMerge/>
            <w:vAlign w:val="center"/>
            <w:hideMark/>
          </w:tcPr>
          <w:p w14:paraId="62EBF3C5" w14:textId="77777777" w:rsidR="00C4089B" w:rsidRPr="006049D5" w:rsidRDefault="00C4089B" w:rsidP="005C37BA">
            <w:pPr>
              <w:rPr>
                <w:rFonts w:eastAsia="Arial" w:cs="Arial"/>
                <w:sz w:val="20"/>
              </w:rPr>
            </w:pPr>
          </w:p>
        </w:tc>
      </w:tr>
      <w:tr w:rsidR="00C4089B" w:rsidRPr="006049D5" w14:paraId="5997CC1D" w14:textId="77777777" w:rsidTr="00C4089B">
        <w:trPr>
          <w:trHeight w:hRule="exact" w:val="1830"/>
        </w:trPr>
        <w:tc>
          <w:tcPr>
            <w:tcW w:w="1470" w:type="dxa"/>
            <w:vMerge/>
            <w:vAlign w:val="center"/>
            <w:hideMark/>
          </w:tcPr>
          <w:p w14:paraId="110FFD37" w14:textId="77777777" w:rsidR="00C4089B" w:rsidRPr="006049D5" w:rsidRDefault="00C4089B" w:rsidP="005C37BA">
            <w:pPr>
              <w:rPr>
                <w:rFonts w:eastAsia="Arial" w:cs="Arial"/>
                <w:sz w:val="20"/>
              </w:rPr>
            </w:pPr>
          </w:p>
        </w:tc>
        <w:tc>
          <w:tcPr>
            <w:tcW w:w="777" w:type="dxa"/>
            <w:vMerge/>
            <w:vAlign w:val="center"/>
            <w:hideMark/>
          </w:tcPr>
          <w:p w14:paraId="6B699379" w14:textId="77777777" w:rsidR="00C4089B" w:rsidRPr="006049D5" w:rsidRDefault="00C4089B" w:rsidP="005C37BA">
            <w:pPr>
              <w:rPr>
                <w:rFonts w:eastAsia="Arial" w:cs="Arial"/>
                <w:sz w:val="20"/>
              </w:rPr>
            </w:pPr>
          </w:p>
        </w:tc>
        <w:tc>
          <w:tcPr>
            <w:tcW w:w="1306" w:type="dxa"/>
            <w:vMerge/>
            <w:vAlign w:val="center"/>
            <w:hideMark/>
          </w:tcPr>
          <w:p w14:paraId="3FE9F23F" w14:textId="77777777" w:rsidR="00C4089B" w:rsidRPr="006049D5" w:rsidRDefault="00C4089B" w:rsidP="005C37BA">
            <w:pPr>
              <w:rPr>
                <w:rFonts w:eastAsia="Arial" w:cs="Arial"/>
                <w:sz w:val="20"/>
              </w:rPr>
            </w:pP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2F646" w14:textId="77777777" w:rsidR="00C4089B" w:rsidRPr="00875217" w:rsidRDefault="00C4089B" w:rsidP="005C37BA">
            <w:pPr>
              <w:rPr>
                <w:rFonts w:cs="Arial"/>
              </w:rPr>
            </w:pP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E6F91" w14:textId="77777777" w:rsidR="00C4089B" w:rsidRPr="00875217" w:rsidRDefault="00C4089B" w:rsidP="005C37BA">
            <w:pPr>
              <w:rPr>
                <w:rFonts w:cs="Arial"/>
              </w:rPr>
            </w:pPr>
          </w:p>
        </w:tc>
        <w:tc>
          <w:tcPr>
            <w:tcW w:w="743" w:type="dxa"/>
            <w:vMerge/>
            <w:vAlign w:val="center"/>
            <w:hideMark/>
          </w:tcPr>
          <w:p w14:paraId="61CDCEAD" w14:textId="77777777" w:rsidR="00C4089B" w:rsidRPr="00875217" w:rsidRDefault="00C4089B" w:rsidP="005C37BA">
            <w:pPr>
              <w:rPr>
                <w:rFonts w:eastAsia="Calibri" w:cs="Arial"/>
              </w:rPr>
            </w:pPr>
          </w:p>
        </w:tc>
        <w:tc>
          <w:tcPr>
            <w:tcW w:w="2942" w:type="dxa"/>
            <w:vMerge/>
            <w:vAlign w:val="center"/>
            <w:hideMark/>
          </w:tcPr>
          <w:p w14:paraId="6BB9E253" w14:textId="77777777" w:rsidR="00C4089B" w:rsidRPr="006049D5" w:rsidRDefault="00C4089B" w:rsidP="005C37BA">
            <w:pPr>
              <w:rPr>
                <w:rFonts w:eastAsia="Arial" w:cs="Arial"/>
                <w:sz w:val="20"/>
              </w:rPr>
            </w:pPr>
          </w:p>
        </w:tc>
      </w:tr>
      <w:tr w:rsidR="00C4089B" w14:paraId="4AD7EADF" w14:textId="77777777" w:rsidTr="00C4089B">
        <w:trPr>
          <w:trHeight w:val="1830"/>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B113D" w14:textId="5661D6CC" w:rsidR="00C4089B" w:rsidRDefault="00C4089B" w:rsidP="05BAC1EE">
            <w:pPr>
              <w:pStyle w:val="TableParagraph"/>
              <w:rPr>
                <w:sz w:val="20"/>
                <w:szCs w:val="20"/>
                <w:lang w:val="en-IE"/>
              </w:rPr>
            </w:pPr>
            <w:r w:rsidRPr="05BAC1EE">
              <w:rPr>
                <w:sz w:val="20"/>
                <w:szCs w:val="20"/>
                <w:lang w:val="en-IE"/>
              </w:rPr>
              <w:t>Awareness of policies and procedures</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04A78" w14:textId="26EE8D45" w:rsidR="00C4089B" w:rsidRDefault="00C4089B" w:rsidP="05BAC1EE">
            <w:pPr>
              <w:pStyle w:val="TableParagraph"/>
              <w:rPr>
                <w:sz w:val="20"/>
                <w:szCs w:val="20"/>
                <w:lang w:val="en-IE"/>
              </w:rPr>
            </w:pPr>
            <w:r w:rsidRPr="05BAC1EE">
              <w:rPr>
                <w:sz w:val="20"/>
                <w:szCs w:val="20"/>
                <w:lang w:val="en-IE"/>
              </w:rPr>
              <w:t xml:space="preserve"> N</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E7208" w14:textId="148FBEFB" w:rsidR="00C4089B" w:rsidRDefault="00C4089B" w:rsidP="05BAC1EE">
            <w:pPr>
              <w:pStyle w:val="TableParagraph"/>
              <w:rPr>
                <w:sz w:val="20"/>
                <w:szCs w:val="20"/>
                <w:lang w:val="en-IE"/>
              </w:rPr>
            </w:pPr>
            <w:r w:rsidRPr="05BAC1EE">
              <w:rPr>
                <w:sz w:val="20"/>
                <w:szCs w:val="20"/>
                <w:lang w:val="en-IE"/>
              </w:rPr>
              <w:t>Misinformation</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EF0E5" w14:textId="30C23D31" w:rsidR="00C4089B" w:rsidRDefault="00C4089B" w:rsidP="05BAC1EE">
            <w:pPr>
              <w:rPr>
                <w:rFonts w:cs="Arial"/>
              </w:rPr>
            </w:pPr>
            <w:r w:rsidRPr="05BAC1EE">
              <w:rPr>
                <w:rFonts w:cs="Arial"/>
              </w:rPr>
              <w:t xml:space="preserve"> H</w:t>
            </w: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B038C" w14:textId="457CC19C" w:rsidR="00C4089B" w:rsidRDefault="00C4089B" w:rsidP="05BAC1EE">
            <w:pPr>
              <w:rPr>
                <w:rFonts w:cs="Arial"/>
              </w:rPr>
            </w:pPr>
            <w:r w:rsidRPr="05BAC1EE">
              <w:rPr>
                <w:rFonts w:cs="Arial"/>
              </w:rPr>
              <w:t>All staff, pupils and parents are aware of all relevant policies and procedures including, but not limited to, the following:</w:t>
            </w:r>
          </w:p>
          <w:p w14:paraId="2B47084F" w14:textId="2A00C913" w:rsidR="00C4089B" w:rsidRDefault="00C4089B" w:rsidP="05BAC1EE">
            <w:pPr>
              <w:rPr>
                <w:rFonts w:cs="Arial"/>
              </w:rPr>
            </w:pPr>
            <w:r w:rsidRPr="05BAC1EE">
              <w:rPr>
                <w:rFonts w:cs="Arial"/>
              </w:rPr>
              <w:t>Covid 19 Policy Statement</w:t>
            </w:r>
          </w:p>
          <w:p w14:paraId="70E00919" w14:textId="6DF42676" w:rsidR="00C4089B" w:rsidRDefault="00C4089B" w:rsidP="05BAC1EE">
            <w:pPr>
              <w:rPr>
                <w:rFonts w:cs="Arial"/>
              </w:rPr>
            </w:pPr>
            <w:r w:rsidRPr="05BAC1EE">
              <w:rPr>
                <w:rFonts w:cs="Arial"/>
              </w:rPr>
              <w:t>Staff receive any necessary training to help keep pupils and staff safe and support them e.g. infection control and wellbeing</w:t>
            </w:r>
          </w:p>
          <w:p w14:paraId="4DB992D7" w14:textId="088307BC" w:rsidR="00C4089B" w:rsidRDefault="00C4089B" w:rsidP="05BAC1EE">
            <w:pPr>
              <w:rPr>
                <w:rFonts w:cs="Arial"/>
              </w:rPr>
            </w:pPr>
            <w:r w:rsidRPr="05BAC1EE">
              <w:rPr>
                <w:rFonts w:cs="Arial"/>
              </w:rPr>
              <w:lastRenderedPageBreak/>
              <w:t>The school keep up-to-date with advice issued by, but not limited to, the following:</w:t>
            </w:r>
          </w:p>
          <w:p w14:paraId="312A8E5F" w14:textId="7EE71593" w:rsidR="00C4089B" w:rsidRDefault="00C4089B" w:rsidP="05BAC1EE">
            <w:pPr>
              <w:rPr>
                <w:rFonts w:cs="Arial"/>
              </w:rPr>
            </w:pPr>
            <w:r w:rsidRPr="05BAC1EE">
              <w:rPr>
                <w:rFonts w:cs="Arial"/>
              </w:rPr>
              <w:t>-DES</w:t>
            </w:r>
          </w:p>
          <w:p w14:paraId="0611A9D4" w14:textId="1B8D6E6E" w:rsidR="00C4089B" w:rsidRDefault="00C4089B" w:rsidP="05BAC1EE">
            <w:pPr>
              <w:rPr>
                <w:rFonts w:cs="Arial"/>
              </w:rPr>
            </w:pPr>
            <w:r w:rsidRPr="05BAC1EE">
              <w:rPr>
                <w:rFonts w:cs="Arial"/>
              </w:rPr>
              <w:t>-NPHET</w:t>
            </w:r>
          </w:p>
          <w:p w14:paraId="382B2821" w14:textId="12E05E7C" w:rsidR="00C4089B" w:rsidRDefault="00C4089B" w:rsidP="05BAC1EE">
            <w:pPr>
              <w:rPr>
                <w:rFonts w:cs="Arial"/>
              </w:rPr>
            </w:pPr>
            <w:r w:rsidRPr="05BAC1EE">
              <w:rPr>
                <w:rFonts w:cs="Arial"/>
              </w:rPr>
              <w:t>-Tusla</w:t>
            </w:r>
          </w:p>
          <w:p w14:paraId="75D671A4" w14:textId="0A07BE0C" w:rsidR="00C4089B" w:rsidRDefault="00C4089B" w:rsidP="05BAC1EE">
            <w:pPr>
              <w:rPr>
                <w:rFonts w:cs="Arial"/>
              </w:rPr>
            </w:pPr>
            <w:r w:rsidRPr="05BAC1EE">
              <w:rPr>
                <w:rFonts w:cs="Arial"/>
              </w:rPr>
              <w:t>-NEPS</w:t>
            </w:r>
          </w:p>
          <w:p w14:paraId="1C1EB9AF" w14:textId="45EEAE54" w:rsidR="00C4089B" w:rsidRDefault="00C4089B" w:rsidP="05BAC1EE">
            <w:pPr>
              <w:rPr>
                <w:rFonts w:cs="Arial"/>
              </w:rPr>
            </w:pPr>
            <w:r w:rsidRPr="05BAC1EE">
              <w:rPr>
                <w:rFonts w:cs="Arial"/>
              </w:rPr>
              <w:t>Pupils are aware if the measures that are in place to ensure the safety of the whole school community.</w:t>
            </w:r>
          </w:p>
          <w:p w14:paraId="5919F892" w14:textId="591AF6E2" w:rsidR="00C4089B" w:rsidRDefault="00C4089B" w:rsidP="05BAC1EE">
            <w:pPr>
              <w:rPr>
                <w:rFonts w:cs="Arial"/>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A1027" w14:textId="327FF270" w:rsidR="00C4089B" w:rsidRDefault="00C4089B" w:rsidP="05BAC1EE">
            <w:pPr>
              <w:rPr>
                <w:rFonts w:cs="Arial"/>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7A12C" w14:textId="457CC19C" w:rsidR="00C4089B" w:rsidRDefault="00C4089B" w:rsidP="05BAC1EE">
            <w:pPr>
              <w:rPr>
                <w:rFonts w:cs="Arial"/>
              </w:rPr>
            </w:pPr>
            <w:r w:rsidRPr="05BAC1EE">
              <w:rPr>
                <w:rFonts w:cs="Arial"/>
              </w:rPr>
              <w:t>All staff, pupils and parents are aware of all relevant policies and procedures including, but not limited to, the following:</w:t>
            </w:r>
          </w:p>
          <w:p w14:paraId="0C5929C4" w14:textId="2A00C913" w:rsidR="00C4089B" w:rsidRDefault="00C4089B" w:rsidP="05BAC1EE">
            <w:pPr>
              <w:rPr>
                <w:rFonts w:cs="Arial"/>
              </w:rPr>
            </w:pPr>
            <w:r w:rsidRPr="05BAC1EE">
              <w:rPr>
                <w:rFonts w:cs="Arial"/>
              </w:rPr>
              <w:t>Covid 19 Policy Statement</w:t>
            </w:r>
          </w:p>
          <w:p w14:paraId="1C48CE36" w14:textId="6DF42676" w:rsidR="00C4089B" w:rsidRDefault="00C4089B" w:rsidP="05BAC1EE">
            <w:pPr>
              <w:rPr>
                <w:rFonts w:cs="Arial"/>
              </w:rPr>
            </w:pPr>
            <w:r w:rsidRPr="05BAC1EE">
              <w:rPr>
                <w:rFonts w:cs="Arial"/>
              </w:rPr>
              <w:t xml:space="preserve">Staff receive any necessary training to help keep pupils and staff safe and support them </w:t>
            </w:r>
            <w:r w:rsidRPr="05BAC1EE">
              <w:rPr>
                <w:rFonts w:cs="Arial"/>
              </w:rPr>
              <w:lastRenderedPageBreak/>
              <w:t>e.g. infection control and wellbeing</w:t>
            </w:r>
          </w:p>
          <w:p w14:paraId="030863C3" w14:textId="088307BC" w:rsidR="00C4089B" w:rsidRDefault="00C4089B" w:rsidP="05BAC1EE">
            <w:pPr>
              <w:rPr>
                <w:rFonts w:cs="Arial"/>
              </w:rPr>
            </w:pPr>
            <w:r w:rsidRPr="05BAC1EE">
              <w:rPr>
                <w:rFonts w:cs="Arial"/>
              </w:rPr>
              <w:t>The school keep up-to-date with advice issued by, but not limited to, the following:</w:t>
            </w:r>
          </w:p>
          <w:p w14:paraId="6EC00903" w14:textId="7EE71593" w:rsidR="00C4089B" w:rsidRDefault="00C4089B" w:rsidP="05BAC1EE">
            <w:pPr>
              <w:rPr>
                <w:rFonts w:cs="Arial"/>
              </w:rPr>
            </w:pPr>
            <w:r w:rsidRPr="05BAC1EE">
              <w:rPr>
                <w:rFonts w:cs="Arial"/>
              </w:rPr>
              <w:t>-DES</w:t>
            </w:r>
          </w:p>
          <w:p w14:paraId="53D9C58B" w14:textId="1B8D6E6E" w:rsidR="00C4089B" w:rsidRDefault="00C4089B" w:rsidP="05BAC1EE">
            <w:pPr>
              <w:rPr>
                <w:rFonts w:cs="Arial"/>
              </w:rPr>
            </w:pPr>
            <w:r w:rsidRPr="05BAC1EE">
              <w:rPr>
                <w:rFonts w:cs="Arial"/>
              </w:rPr>
              <w:t>-NPHET</w:t>
            </w:r>
          </w:p>
          <w:p w14:paraId="31A2C107" w14:textId="12E05E7C" w:rsidR="00C4089B" w:rsidRDefault="00C4089B" w:rsidP="05BAC1EE">
            <w:pPr>
              <w:rPr>
                <w:rFonts w:cs="Arial"/>
              </w:rPr>
            </w:pPr>
            <w:r w:rsidRPr="05BAC1EE">
              <w:rPr>
                <w:rFonts w:cs="Arial"/>
              </w:rPr>
              <w:t>-Tusla</w:t>
            </w:r>
          </w:p>
          <w:p w14:paraId="62E7E378" w14:textId="0A07BE0C" w:rsidR="00C4089B" w:rsidRDefault="00C4089B" w:rsidP="05BAC1EE">
            <w:pPr>
              <w:rPr>
                <w:rFonts w:cs="Arial"/>
              </w:rPr>
            </w:pPr>
            <w:r w:rsidRPr="05BAC1EE">
              <w:rPr>
                <w:rFonts w:cs="Arial"/>
              </w:rPr>
              <w:t>-NEPS</w:t>
            </w:r>
          </w:p>
          <w:p w14:paraId="1873EE44" w14:textId="06C8CCF6" w:rsidR="00C4089B" w:rsidRDefault="00C4089B" w:rsidP="05BAC1EE">
            <w:pPr>
              <w:rPr>
                <w:rFonts w:cs="Arial"/>
              </w:rPr>
            </w:pPr>
            <w:r w:rsidRPr="05BAC1EE">
              <w:rPr>
                <w:rFonts w:cs="Arial"/>
              </w:rPr>
              <w:t>Pupils are aware if the measures that are in place to ensure the safety of the whole school community.</w:t>
            </w:r>
          </w:p>
          <w:p w14:paraId="65C8D9C9" w14:textId="591AF6E2" w:rsidR="00C4089B" w:rsidRDefault="00C4089B" w:rsidP="05BAC1EE">
            <w:pPr>
              <w:rPr>
                <w:rFonts w:cs="Arial"/>
              </w:rPr>
            </w:pPr>
          </w:p>
          <w:p w14:paraId="7728512C" w14:textId="47B4FEC7" w:rsidR="00C4089B" w:rsidRDefault="00C4089B" w:rsidP="05BAC1EE">
            <w:pPr>
              <w:pStyle w:val="TableParagraph"/>
              <w:rPr>
                <w:i/>
                <w:iCs/>
                <w:sz w:val="20"/>
                <w:szCs w:val="20"/>
                <w:lang w:val="en-IE"/>
              </w:rPr>
            </w:pPr>
          </w:p>
        </w:tc>
      </w:tr>
      <w:tr w:rsidR="00C4089B" w14:paraId="21DB83DE" w14:textId="77777777" w:rsidTr="00C4089B">
        <w:trPr>
          <w:trHeight w:val="1830"/>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DCDFB" w14:textId="50D368C0" w:rsidR="00C4089B" w:rsidRDefault="00C4089B" w:rsidP="05BAC1EE">
            <w:pPr>
              <w:pStyle w:val="TableParagraph"/>
              <w:rPr>
                <w:sz w:val="20"/>
                <w:szCs w:val="20"/>
                <w:lang w:val="en-IE"/>
              </w:rPr>
            </w:pPr>
          </w:p>
          <w:p w14:paraId="1E272DE0" w14:textId="54D6A3D2" w:rsidR="00C4089B" w:rsidRDefault="00C4089B" w:rsidP="05BAC1EE">
            <w:pPr>
              <w:pStyle w:val="TableParagraph"/>
              <w:rPr>
                <w:sz w:val="20"/>
                <w:szCs w:val="20"/>
                <w:lang w:val="en-IE"/>
              </w:rPr>
            </w:pPr>
            <w:r w:rsidRPr="05BAC1EE">
              <w:rPr>
                <w:sz w:val="20"/>
                <w:szCs w:val="20"/>
                <w:lang w:val="en-IE"/>
              </w:rPr>
              <w:t>Cleaning</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00B89" w14:textId="4A0654A9" w:rsidR="00C4089B" w:rsidRDefault="00C4089B" w:rsidP="05BAC1EE">
            <w:pPr>
              <w:pStyle w:val="TableParagraph"/>
              <w:rPr>
                <w:sz w:val="20"/>
                <w:szCs w:val="20"/>
                <w:lang w:val="en-IE"/>
              </w:rPr>
            </w:pPr>
          </w:p>
          <w:p w14:paraId="535E33BE" w14:textId="541524E3" w:rsidR="00C4089B" w:rsidRDefault="00C4089B" w:rsidP="05BAC1EE">
            <w:pPr>
              <w:pStyle w:val="TableParagraph"/>
              <w:rPr>
                <w:sz w:val="20"/>
                <w:szCs w:val="20"/>
                <w:lang w:val="en-IE"/>
              </w:rPr>
            </w:pPr>
            <w:r w:rsidRPr="05BAC1EE">
              <w:rPr>
                <w:sz w:val="20"/>
                <w:szCs w:val="20"/>
                <w:lang w:val="en-IE"/>
              </w:rPr>
              <w:t>Y</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6BB9C" w14:textId="008B76AC" w:rsidR="00C4089B" w:rsidRDefault="00C4089B" w:rsidP="05BAC1EE">
            <w:pPr>
              <w:pStyle w:val="TableParagraph"/>
              <w:rPr>
                <w:sz w:val="20"/>
                <w:szCs w:val="20"/>
                <w:lang w:val="en-IE"/>
              </w:rPr>
            </w:pPr>
          </w:p>
          <w:p w14:paraId="113A71D1" w14:textId="10C658D0" w:rsidR="00C4089B" w:rsidRDefault="00C4089B" w:rsidP="05BAC1EE">
            <w:pPr>
              <w:pStyle w:val="TableParagraph"/>
              <w:rPr>
                <w:sz w:val="20"/>
                <w:szCs w:val="20"/>
                <w:lang w:val="en-IE"/>
              </w:rPr>
            </w:pPr>
            <w:r w:rsidRPr="05BAC1EE">
              <w:rPr>
                <w:sz w:val="20"/>
                <w:szCs w:val="20"/>
                <w:lang w:val="en-IE"/>
              </w:rPr>
              <w:t>Limited resources</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8A165" w14:textId="5B5183DA" w:rsidR="00C4089B" w:rsidRDefault="00C4089B" w:rsidP="05BAC1EE">
            <w:pPr>
              <w:rPr>
                <w:rFonts w:cs="Arial"/>
              </w:rPr>
            </w:pPr>
            <w:r w:rsidRPr="05BAC1EE">
              <w:rPr>
                <w:rFonts w:cs="Arial"/>
              </w:rPr>
              <w:t xml:space="preserve"> </w:t>
            </w:r>
          </w:p>
          <w:p w14:paraId="3C64F7CC" w14:textId="6696566E" w:rsidR="00C4089B" w:rsidRDefault="00C4089B" w:rsidP="05BAC1EE">
            <w:pPr>
              <w:rPr>
                <w:rFonts w:cs="Arial"/>
              </w:rPr>
            </w:pPr>
            <w:r w:rsidRPr="05BAC1EE">
              <w:rPr>
                <w:rFonts w:cs="Arial"/>
              </w:rPr>
              <w:t xml:space="preserve">     M</w:t>
            </w: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DA0A9" w14:textId="13030B75" w:rsidR="00C4089B" w:rsidRDefault="00C4089B" w:rsidP="05BAC1EE">
            <w:pPr>
              <w:rPr>
                <w:rFonts w:cs="Arial"/>
              </w:rPr>
            </w:pPr>
            <w:r w:rsidRPr="05BAC1EE">
              <w:rPr>
                <w:rFonts w:cs="Arial"/>
              </w:rPr>
              <w:t>Create a cleaning schedule to ensure cleaning is generally enhanced.</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D1522" w14:textId="45BBE26A" w:rsidR="00C4089B" w:rsidRDefault="00C4089B" w:rsidP="05BAC1EE">
            <w:pPr>
              <w:rPr>
                <w:rFonts w:cs="Arial"/>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796D9" w14:textId="5DA85EB3" w:rsidR="00C4089B" w:rsidRDefault="00C4089B" w:rsidP="05BAC1EE">
            <w:pPr>
              <w:rPr>
                <w:rFonts w:cs="Arial"/>
              </w:rPr>
            </w:pPr>
            <w:r w:rsidRPr="05BAC1EE">
              <w:rPr>
                <w:rFonts w:cs="Arial"/>
              </w:rPr>
              <w:t>More frequent cleaning of rooms and shared areas and resources.</w:t>
            </w:r>
          </w:p>
          <w:p w14:paraId="0A74B9AD" w14:textId="7A1FB29E" w:rsidR="00C4089B" w:rsidRDefault="00C4089B" w:rsidP="05BAC1EE">
            <w:pPr>
              <w:rPr>
                <w:rFonts w:cs="Arial"/>
              </w:rPr>
            </w:pPr>
            <w:r w:rsidRPr="05BAC1EE">
              <w:rPr>
                <w:rFonts w:cs="Arial"/>
              </w:rPr>
              <w:t>Classroom resources e.g. books and games are permitted to be shared within a pod. These resources are cleaned regularly.</w:t>
            </w:r>
          </w:p>
          <w:p w14:paraId="2645A75B" w14:textId="63473097" w:rsidR="00C4089B" w:rsidRDefault="00C4089B" w:rsidP="05BAC1EE">
            <w:pPr>
              <w:rPr>
                <w:rFonts w:cs="Arial"/>
              </w:rPr>
            </w:pPr>
          </w:p>
        </w:tc>
      </w:tr>
      <w:tr w:rsidR="00C4089B" w14:paraId="558F81B7" w14:textId="77777777" w:rsidTr="00C4089B">
        <w:trPr>
          <w:trHeight w:val="1830"/>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8942E" w14:textId="380F05DF" w:rsidR="00C4089B" w:rsidRDefault="00C4089B" w:rsidP="05BAC1EE">
            <w:pPr>
              <w:pStyle w:val="TableParagraph"/>
              <w:rPr>
                <w:sz w:val="20"/>
                <w:szCs w:val="20"/>
                <w:lang w:val="en-IE"/>
              </w:rPr>
            </w:pPr>
            <w:r w:rsidRPr="05BAC1EE">
              <w:rPr>
                <w:sz w:val="20"/>
                <w:szCs w:val="20"/>
                <w:lang w:val="en-IE"/>
              </w:rPr>
              <w:lastRenderedPageBreak/>
              <w:t>Minimising contact with individuals who are unwell</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E3E7B" w14:textId="5E90A465" w:rsidR="00C4089B" w:rsidRDefault="00C4089B" w:rsidP="05BAC1EE">
            <w:pPr>
              <w:pStyle w:val="TableParagraph"/>
              <w:rPr>
                <w:sz w:val="20"/>
                <w:szCs w:val="20"/>
                <w:lang w:val="en-IE"/>
              </w:rPr>
            </w:pPr>
            <w:r w:rsidRPr="05BAC1EE">
              <w:rPr>
                <w:sz w:val="20"/>
                <w:szCs w:val="20"/>
                <w:lang w:val="en-IE"/>
              </w:rPr>
              <w:t>N</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F0F2E" w14:textId="0929E7AC" w:rsidR="00C4089B" w:rsidRDefault="00C4089B" w:rsidP="05BAC1EE">
            <w:pPr>
              <w:pStyle w:val="TableParagraph"/>
              <w:rPr>
                <w:sz w:val="20"/>
                <w:szCs w:val="20"/>
                <w:lang w:val="en-IE"/>
              </w:rPr>
            </w:pPr>
            <w:r w:rsidRPr="05BAC1EE">
              <w:rPr>
                <w:sz w:val="20"/>
                <w:szCs w:val="20"/>
                <w:lang w:val="en-IE"/>
              </w:rPr>
              <w:t>Illness</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23F4D" w14:textId="583930CD" w:rsidR="00C4089B" w:rsidRDefault="00C4089B" w:rsidP="05BAC1EE">
            <w:pPr>
              <w:rPr>
                <w:rFonts w:cs="Arial"/>
              </w:rPr>
            </w:pP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AFF6B" w14:textId="16E786BC" w:rsidR="00C4089B" w:rsidRDefault="00C4089B" w:rsidP="05BAC1EE">
            <w:pPr>
              <w:rPr>
                <w:rFonts w:cs="Arial"/>
              </w:rPr>
            </w:pPr>
            <w:r w:rsidRPr="05BAC1EE">
              <w:rPr>
                <w:rFonts w:cs="Arial"/>
              </w:rPr>
              <w:t>Pupils and staff members who are feeling unwell are not permitted on the school grounds.</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DBA36" w14:textId="303DAD59" w:rsidR="00C4089B" w:rsidRDefault="00C4089B" w:rsidP="05BAC1EE">
            <w:pPr>
              <w:rPr>
                <w:rFonts w:cs="Arial"/>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11A7F" w14:textId="6D16A7F4" w:rsidR="00C4089B" w:rsidRDefault="00C4089B" w:rsidP="05BAC1EE">
            <w:pPr>
              <w:rPr>
                <w:rFonts w:cs="Arial"/>
              </w:rPr>
            </w:pPr>
            <w:r w:rsidRPr="05BAC1EE">
              <w:rPr>
                <w:rFonts w:cs="Arial"/>
              </w:rPr>
              <w:t>Parents are informed via Aladdin Connect not to bring their children to scho</w:t>
            </w:r>
            <w:r>
              <w:rPr>
                <w:rFonts w:cs="Arial"/>
              </w:rPr>
              <w:t>o</w:t>
            </w:r>
            <w:r w:rsidRPr="05BAC1EE">
              <w:rPr>
                <w:rFonts w:cs="Arial"/>
              </w:rPr>
              <w:t>l if they show signs of being unwell or believe they may have been exposed to Covid 19.</w:t>
            </w:r>
          </w:p>
          <w:p w14:paraId="2388DA30" w14:textId="0ECC8B63" w:rsidR="00C4089B" w:rsidRDefault="00C4089B" w:rsidP="05BAC1EE">
            <w:pPr>
              <w:rPr>
                <w:rFonts w:cs="Arial"/>
              </w:rPr>
            </w:pPr>
            <w:r w:rsidRPr="05BAC1EE">
              <w:rPr>
                <w:rFonts w:cs="Arial"/>
              </w:rPr>
              <w:t>Staff are informed of the symptoms of possible Covid 19</w:t>
            </w:r>
          </w:p>
          <w:p w14:paraId="0FD27317" w14:textId="0728CF71" w:rsidR="00C4089B" w:rsidRDefault="00C4089B" w:rsidP="05BAC1EE">
            <w:pPr>
              <w:rPr>
                <w:rFonts w:cs="Arial"/>
              </w:rPr>
            </w:pPr>
            <w:r w:rsidRPr="05BAC1EE">
              <w:rPr>
                <w:rFonts w:cs="Arial"/>
              </w:rPr>
              <w:t xml:space="preserve">The school </w:t>
            </w:r>
            <w:r w:rsidRPr="05BAC1EE">
              <w:rPr>
                <w:rFonts w:cs="Arial"/>
                <w:b/>
                <w:bCs/>
              </w:rPr>
              <w:t>does not</w:t>
            </w:r>
            <w:r w:rsidRPr="05BAC1EE">
              <w:rPr>
                <w:rFonts w:cs="Arial"/>
              </w:rPr>
              <w:t xml:space="preserve"> routinely take the temperature of pupils.</w:t>
            </w:r>
          </w:p>
          <w:p w14:paraId="1825C35A" w14:textId="522CC48C" w:rsidR="00C4089B" w:rsidRDefault="00C4089B" w:rsidP="05BAC1EE">
            <w:pPr>
              <w:rPr>
                <w:rFonts w:cs="Arial"/>
              </w:rPr>
            </w:pPr>
            <w:r w:rsidRPr="05BAC1EE">
              <w:rPr>
                <w:rFonts w:cs="Arial"/>
              </w:rPr>
              <w:t>Any pupil who displays any symptoms in immediately sent home. Following immediate isolation.</w:t>
            </w:r>
          </w:p>
        </w:tc>
      </w:tr>
      <w:tr w:rsidR="00C4089B" w14:paraId="6088DE31" w14:textId="77777777" w:rsidTr="00C4089B">
        <w:trPr>
          <w:trHeight w:val="1830"/>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E79A4" w14:textId="7A498A20" w:rsidR="00C4089B" w:rsidRDefault="00C4089B" w:rsidP="05BAC1EE">
            <w:pPr>
              <w:pStyle w:val="TableParagraph"/>
              <w:rPr>
                <w:sz w:val="20"/>
                <w:szCs w:val="20"/>
                <w:lang w:val="en-IE"/>
              </w:rPr>
            </w:pPr>
            <w:r w:rsidRPr="05BAC1EE">
              <w:rPr>
                <w:sz w:val="20"/>
                <w:szCs w:val="20"/>
                <w:lang w:val="en-IE"/>
              </w:rPr>
              <w:t>Hygiene Practice</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AB37F" w14:textId="349A0FE6" w:rsidR="00C4089B" w:rsidRDefault="00C4089B" w:rsidP="05BAC1EE">
            <w:pPr>
              <w:pStyle w:val="TableParagraph"/>
              <w:rPr>
                <w:sz w:val="20"/>
                <w:szCs w:val="20"/>
                <w:lang w:val="en-IE"/>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AC836" w14:textId="2D8F637C" w:rsidR="00C4089B" w:rsidRDefault="00C4089B" w:rsidP="05BAC1EE">
            <w:pPr>
              <w:pStyle w:val="TableParagraph"/>
              <w:rPr>
                <w:sz w:val="20"/>
                <w:szCs w:val="20"/>
                <w:lang w:val="en-IE"/>
              </w:rPr>
            </w:pPr>
            <w:r w:rsidRPr="05BAC1EE">
              <w:rPr>
                <w:sz w:val="20"/>
                <w:szCs w:val="20"/>
                <w:lang w:val="en-IE"/>
              </w:rPr>
              <w:t>Transmission of virus</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6372B" w14:textId="719DBC70" w:rsidR="00C4089B" w:rsidRDefault="00C4089B" w:rsidP="05BAC1EE">
            <w:pPr>
              <w:rPr>
                <w:rFonts w:cs="Arial"/>
              </w:rPr>
            </w:pP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CAAF2" w14:textId="127F3C4A" w:rsidR="00C4089B" w:rsidRDefault="00C4089B" w:rsidP="05BAC1EE">
            <w:pPr>
              <w:rPr>
                <w:rFonts w:cs="Arial"/>
              </w:rPr>
            </w:pPr>
            <w:r w:rsidRPr="05BAC1EE">
              <w:rPr>
                <w:rFonts w:cs="Arial"/>
              </w:rPr>
              <w:t>Sanitising stations and soap and towels available in all classrooms and a number of communal areas</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FE537" w14:textId="103E46E7" w:rsidR="00C4089B" w:rsidRDefault="00C4089B" w:rsidP="05BAC1EE">
            <w:pPr>
              <w:rPr>
                <w:rFonts w:cs="Arial"/>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4EC99" w14:textId="3C84F50D" w:rsidR="00C4089B" w:rsidRDefault="00C4089B" w:rsidP="05BAC1EE">
            <w:pPr>
              <w:rPr>
                <w:sz w:val="20"/>
                <w:szCs w:val="20"/>
              </w:rPr>
            </w:pPr>
            <w:r w:rsidRPr="05BAC1EE">
              <w:rPr>
                <w:sz w:val="20"/>
                <w:szCs w:val="20"/>
              </w:rPr>
              <w:t>Follow public health guidance from HSE re hygiene and respiratory etiquette</w:t>
            </w:r>
          </w:p>
          <w:p w14:paraId="4DA31FB2" w14:textId="0A61DA75" w:rsidR="00C4089B" w:rsidRDefault="00C4089B" w:rsidP="05BAC1EE">
            <w:pPr>
              <w:rPr>
                <w:sz w:val="20"/>
                <w:szCs w:val="20"/>
              </w:rPr>
            </w:pPr>
            <w:r w:rsidRPr="05BAC1EE">
              <w:rPr>
                <w:sz w:val="20"/>
                <w:szCs w:val="20"/>
              </w:rPr>
              <w:t>Pupils will wash their hands or sanitize at regular intervals throughout the day as outlined in the Roadmap to Reopening Schools.</w:t>
            </w:r>
          </w:p>
          <w:p w14:paraId="49351DAA" w14:textId="38952AB5" w:rsidR="00C4089B" w:rsidRDefault="00C4089B" w:rsidP="05BAC1EE">
            <w:pPr>
              <w:rPr>
                <w:sz w:val="20"/>
                <w:szCs w:val="20"/>
              </w:rPr>
            </w:pPr>
            <w:r w:rsidRPr="05BAC1EE">
              <w:rPr>
                <w:sz w:val="20"/>
                <w:szCs w:val="20"/>
              </w:rPr>
              <w:t>Posters are displayed throughout the school reminding pupils to wash their hands regularly.</w:t>
            </w:r>
          </w:p>
        </w:tc>
      </w:tr>
      <w:tr w:rsidR="00C4089B" w14:paraId="38C4B9F0" w14:textId="77777777" w:rsidTr="00C4089B">
        <w:trPr>
          <w:trHeight w:val="1830"/>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95FBB" w14:textId="15C5F4F5" w:rsidR="00C4089B" w:rsidRDefault="00C4089B" w:rsidP="05BAC1EE">
            <w:pPr>
              <w:pStyle w:val="TableParagraph"/>
              <w:rPr>
                <w:sz w:val="20"/>
                <w:szCs w:val="20"/>
                <w:lang w:val="en-IE"/>
              </w:rPr>
            </w:pPr>
            <w:r w:rsidRPr="05BAC1EE">
              <w:rPr>
                <w:sz w:val="20"/>
                <w:szCs w:val="20"/>
                <w:lang w:val="en-IE"/>
              </w:rPr>
              <w:lastRenderedPageBreak/>
              <w:t>Social Distancing</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37B5E" w14:textId="0E73FDCB" w:rsidR="00C4089B" w:rsidRDefault="00C4089B" w:rsidP="05BAC1EE">
            <w:pPr>
              <w:pStyle w:val="TableParagraph"/>
              <w:rPr>
                <w:sz w:val="20"/>
                <w:szCs w:val="20"/>
                <w:lang w:val="en-IE"/>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30E1A" w14:textId="309DB031" w:rsidR="00C4089B" w:rsidRDefault="00C4089B" w:rsidP="05BAC1EE">
            <w:pPr>
              <w:pStyle w:val="TableParagraph"/>
              <w:rPr>
                <w:sz w:val="20"/>
                <w:szCs w:val="20"/>
                <w:lang w:val="en-IE"/>
              </w:rPr>
            </w:pPr>
            <w:r w:rsidRPr="05BAC1EE">
              <w:rPr>
                <w:sz w:val="20"/>
                <w:szCs w:val="20"/>
                <w:lang w:val="en-IE"/>
              </w:rPr>
              <w:t>Transmission of virus</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B7B6D" w14:textId="68232484" w:rsidR="00C4089B" w:rsidRDefault="00C4089B" w:rsidP="05BAC1EE">
            <w:pPr>
              <w:rPr>
                <w:rFonts w:cs="Arial"/>
              </w:rPr>
            </w:pP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77AD1" w14:textId="2F530C90" w:rsidR="00C4089B" w:rsidRDefault="00C4089B" w:rsidP="05BAC1EE">
            <w:pPr>
              <w:rPr>
                <w:rFonts w:cs="Arial"/>
              </w:rPr>
            </w:pPr>
            <w:r w:rsidRPr="05BAC1EE">
              <w:rPr>
                <w:rFonts w:cs="Arial"/>
              </w:rPr>
              <w:t>Social distancing are implemented in line with The Roadmap to Reopening Schools</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044CC" w14:textId="3EAE6684" w:rsidR="00C4089B" w:rsidRDefault="00C4089B" w:rsidP="05BAC1EE">
            <w:pPr>
              <w:rPr>
                <w:rFonts w:cs="Arial"/>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E99E2" w14:textId="534F157E" w:rsidR="00C4089B" w:rsidRDefault="00C4089B" w:rsidP="05BAC1EE">
            <w:pPr>
              <w:rPr>
                <w:sz w:val="20"/>
                <w:szCs w:val="20"/>
              </w:rPr>
            </w:pPr>
            <w:r w:rsidRPr="05BAC1EE">
              <w:rPr>
                <w:sz w:val="20"/>
                <w:szCs w:val="20"/>
              </w:rPr>
              <w:t>Pupils are separated into pods from 3</w:t>
            </w:r>
            <w:r w:rsidRPr="05BAC1EE">
              <w:rPr>
                <w:sz w:val="20"/>
                <w:szCs w:val="20"/>
                <w:vertAlign w:val="superscript"/>
              </w:rPr>
              <w:t>rd</w:t>
            </w:r>
            <w:r w:rsidRPr="05BAC1EE">
              <w:rPr>
                <w:sz w:val="20"/>
                <w:szCs w:val="20"/>
              </w:rPr>
              <w:t>-6</w:t>
            </w:r>
            <w:r w:rsidRPr="05BAC1EE">
              <w:rPr>
                <w:sz w:val="20"/>
                <w:szCs w:val="20"/>
                <w:vertAlign w:val="superscript"/>
              </w:rPr>
              <w:t>th</w:t>
            </w:r>
            <w:r w:rsidRPr="05BAC1EE">
              <w:rPr>
                <w:sz w:val="20"/>
                <w:szCs w:val="20"/>
              </w:rPr>
              <w:t>.</w:t>
            </w:r>
          </w:p>
          <w:p w14:paraId="4EAF04EF" w14:textId="420DF0AC" w:rsidR="00C4089B" w:rsidRDefault="00C4089B" w:rsidP="05BAC1EE">
            <w:pPr>
              <w:rPr>
                <w:sz w:val="20"/>
                <w:szCs w:val="20"/>
              </w:rPr>
            </w:pPr>
            <w:r w:rsidRPr="05BAC1EE">
              <w:rPr>
                <w:sz w:val="20"/>
                <w:szCs w:val="20"/>
              </w:rPr>
              <w:t>Bubbles are the size of a full class and pupils do not mix outside of their bubbles as much as possible.</w:t>
            </w:r>
          </w:p>
          <w:p w14:paraId="4456D685" w14:textId="0100E4B5" w:rsidR="00C4089B" w:rsidRDefault="00C4089B" w:rsidP="05BAC1EE">
            <w:pPr>
              <w:rPr>
                <w:sz w:val="20"/>
                <w:szCs w:val="20"/>
              </w:rPr>
            </w:pPr>
            <w:r w:rsidRPr="05BAC1EE">
              <w:rPr>
                <w:sz w:val="20"/>
                <w:szCs w:val="20"/>
              </w:rPr>
              <w:t>Classroom layout is considered in line with social distancing.</w:t>
            </w:r>
          </w:p>
          <w:p w14:paraId="4DA0B38A" w14:textId="52CC61C1" w:rsidR="00C4089B" w:rsidRDefault="00C4089B" w:rsidP="05BAC1EE">
            <w:pPr>
              <w:rPr>
                <w:sz w:val="20"/>
                <w:szCs w:val="20"/>
              </w:rPr>
            </w:pPr>
            <w:r w:rsidRPr="05BAC1EE">
              <w:rPr>
                <w:sz w:val="20"/>
                <w:szCs w:val="20"/>
              </w:rPr>
              <w:t>Break and lunchtime is staggered and pupils are to follow social distancing when lining up.</w:t>
            </w:r>
          </w:p>
          <w:p w14:paraId="2A29AFD3" w14:textId="080E61DE" w:rsidR="00C4089B" w:rsidRDefault="00C4089B" w:rsidP="05BAC1EE">
            <w:pPr>
              <w:rPr>
                <w:sz w:val="20"/>
                <w:szCs w:val="20"/>
              </w:rPr>
            </w:pPr>
            <w:r w:rsidRPr="05BAC1EE">
              <w:rPr>
                <w:sz w:val="20"/>
                <w:szCs w:val="20"/>
              </w:rPr>
              <w:t>Parents are informed of the social distancing rules they must follow on or near the school premises e.g. not congregating outside the school when dropping off or waiting to pick up their children.</w:t>
            </w:r>
          </w:p>
        </w:tc>
      </w:tr>
      <w:tr w:rsidR="00C4089B" w14:paraId="3CAB22B0" w14:textId="77777777" w:rsidTr="00C4089B">
        <w:trPr>
          <w:trHeight w:val="1830"/>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C9EC6" w14:textId="413BBBB7" w:rsidR="00C4089B" w:rsidRDefault="00C4089B" w:rsidP="05BAC1EE">
            <w:pPr>
              <w:pStyle w:val="TableParagraph"/>
              <w:rPr>
                <w:sz w:val="20"/>
                <w:szCs w:val="20"/>
                <w:lang w:val="en-IE"/>
              </w:rPr>
            </w:pPr>
            <w:r w:rsidRPr="05BAC1EE">
              <w:rPr>
                <w:sz w:val="20"/>
                <w:szCs w:val="20"/>
                <w:lang w:val="en-IE"/>
              </w:rPr>
              <w:t>Resources</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B9D34" w14:textId="2ECE5E87" w:rsidR="00C4089B" w:rsidRDefault="00C4089B" w:rsidP="05BAC1EE">
            <w:pPr>
              <w:pStyle w:val="TableParagraph"/>
              <w:rPr>
                <w:sz w:val="20"/>
                <w:szCs w:val="20"/>
                <w:lang w:val="en-IE"/>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7292B" w14:textId="1476C260" w:rsidR="00C4089B" w:rsidRDefault="00C4089B" w:rsidP="05BAC1EE">
            <w:pPr>
              <w:pStyle w:val="TableParagraph"/>
              <w:rPr>
                <w:sz w:val="20"/>
                <w:szCs w:val="20"/>
                <w:lang w:val="en-IE"/>
              </w:rPr>
            </w:pP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AB098" w14:textId="2F099EE2" w:rsidR="00C4089B" w:rsidRDefault="00C4089B" w:rsidP="05BAC1EE">
            <w:pPr>
              <w:rPr>
                <w:rFonts w:cs="Arial"/>
              </w:rPr>
            </w:pP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6507E" w14:textId="1D438685" w:rsidR="00C4089B" w:rsidRDefault="00C4089B" w:rsidP="05BAC1EE">
            <w:pPr>
              <w:rPr>
                <w:rFonts w:cs="Arial"/>
              </w:rPr>
            </w:pPr>
            <w:r w:rsidRPr="05BAC1EE">
              <w:rPr>
                <w:rFonts w:cs="Arial"/>
              </w:rPr>
              <w:t>Sharing resources</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0D7BC" w14:textId="2A6603D4" w:rsidR="00C4089B" w:rsidRDefault="00C4089B" w:rsidP="05BAC1EE">
            <w:pPr>
              <w:rPr>
                <w:rFonts w:cs="Arial"/>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B18F0" w14:textId="53AC7D59" w:rsidR="00C4089B" w:rsidRDefault="00C4089B" w:rsidP="05BAC1EE">
            <w:pPr>
              <w:rPr>
                <w:sz w:val="20"/>
                <w:szCs w:val="20"/>
              </w:rPr>
            </w:pPr>
            <w:r w:rsidRPr="05BAC1EE">
              <w:rPr>
                <w:sz w:val="20"/>
                <w:szCs w:val="20"/>
              </w:rPr>
              <w:t>Staff and pupils have their own individual and frequently used items as far as possible.</w:t>
            </w:r>
          </w:p>
          <w:p w14:paraId="16587FCF" w14:textId="2D1B825E" w:rsidR="00C4089B" w:rsidRDefault="00C4089B" w:rsidP="05BAC1EE">
            <w:pPr>
              <w:rPr>
                <w:sz w:val="20"/>
                <w:szCs w:val="20"/>
              </w:rPr>
            </w:pPr>
            <w:r w:rsidRPr="05BAC1EE">
              <w:rPr>
                <w:sz w:val="20"/>
                <w:szCs w:val="20"/>
              </w:rPr>
              <w:t>Classroom resources that are shared between bubbles are cleaned frequently</w:t>
            </w:r>
          </w:p>
          <w:p w14:paraId="2BD915BD" w14:textId="603956D9" w:rsidR="00C4089B" w:rsidRDefault="00C4089B" w:rsidP="05BAC1EE">
            <w:pPr>
              <w:rPr>
                <w:sz w:val="20"/>
                <w:szCs w:val="20"/>
              </w:rPr>
            </w:pPr>
            <w:r w:rsidRPr="05BAC1EE">
              <w:rPr>
                <w:sz w:val="20"/>
                <w:szCs w:val="20"/>
              </w:rPr>
              <w:t>Pupils only bring essential items to school each day e.g. lunch boxes, coats, books, stationary etc</w:t>
            </w:r>
          </w:p>
        </w:tc>
      </w:tr>
      <w:tr w:rsidR="00C4089B" w14:paraId="51B829C8" w14:textId="77777777" w:rsidTr="00C4089B">
        <w:trPr>
          <w:trHeight w:val="1830"/>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346F1" w14:textId="475771B9" w:rsidR="00C4089B" w:rsidRDefault="00C4089B" w:rsidP="05BAC1EE">
            <w:pPr>
              <w:pStyle w:val="TableParagraph"/>
              <w:rPr>
                <w:sz w:val="20"/>
                <w:szCs w:val="20"/>
                <w:lang w:val="en-IE"/>
              </w:rPr>
            </w:pPr>
            <w:r w:rsidRPr="05BAC1EE">
              <w:rPr>
                <w:sz w:val="20"/>
                <w:szCs w:val="20"/>
                <w:lang w:val="en-IE"/>
              </w:rPr>
              <w:lastRenderedPageBreak/>
              <w:t>Communication</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26E0B" w14:textId="4A00D050" w:rsidR="00C4089B" w:rsidRDefault="00C4089B" w:rsidP="05BAC1EE">
            <w:pPr>
              <w:pStyle w:val="TableParagraph"/>
              <w:rPr>
                <w:sz w:val="20"/>
                <w:szCs w:val="20"/>
                <w:lang w:val="en-IE"/>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20CAD" w14:textId="216DAD7B" w:rsidR="00C4089B" w:rsidRDefault="00C4089B" w:rsidP="05BAC1EE">
            <w:pPr>
              <w:pStyle w:val="TableParagraph"/>
              <w:rPr>
                <w:sz w:val="20"/>
                <w:szCs w:val="20"/>
                <w:lang w:val="en-IE"/>
              </w:rPr>
            </w:pP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3EEF0" w14:textId="742C2D45" w:rsidR="00C4089B" w:rsidRDefault="00C4089B" w:rsidP="05BAC1EE">
            <w:pPr>
              <w:rPr>
                <w:rFonts w:cs="Arial"/>
              </w:rPr>
            </w:pP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ADE63" w14:textId="1BBFC3BD" w:rsidR="00C4089B" w:rsidRDefault="00C4089B" w:rsidP="05BAC1EE">
            <w:pPr>
              <w:rPr>
                <w:rFonts w:cs="Arial"/>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516DD" w14:textId="396DCD99" w:rsidR="00C4089B" w:rsidRDefault="00C4089B" w:rsidP="05BAC1EE">
            <w:pPr>
              <w:rPr>
                <w:rFonts w:cs="Arial"/>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020FF" w14:textId="4D825D1E" w:rsidR="00C4089B" w:rsidRDefault="00C4089B" w:rsidP="05BAC1EE">
            <w:pPr>
              <w:rPr>
                <w:sz w:val="20"/>
                <w:szCs w:val="20"/>
              </w:rPr>
            </w:pPr>
            <w:r w:rsidRPr="05BAC1EE">
              <w:rPr>
                <w:sz w:val="20"/>
                <w:szCs w:val="20"/>
              </w:rPr>
              <w:t>The school keeps pupils and parents updated about any changes to school procedures as necessary.</w:t>
            </w:r>
          </w:p>
          <w:p w14:paraId="22F587A0" w14:textId="42DB7700" w:rsidR="00C4089B" w:rsidRDefault="00C4089B" w:rsidP="05BAC1EE">
            <w:pPr>
              <w:rPr>
                <w:sz w:val="20"/>
                <w:szCs w:val="20"/>
              </w:rPr>
            </w:pPr>
            <w:r w:rsidRPr="05BAC1EE">
              <w:rPr>
                <w:sz w:val="20"/>
                <w:szCs w:val="20"/>
              </w:rPr>
              <w:t>School communicates with parents via Aladdin Connect regarding changes to school procedures that are affected by the Covid 19 pandemic</w:t>
            </w:r>
          </w:p>
          <w:p w14:paraId="07065E20" w14:textId="44EA48E9" w:rsidR="00C4089B" w:rsidRDefault="00C4089B" w:rsidP="05BAC1EE">
            <w:pPr>
              <w:rPr>
                <w:sz w:val="20"/>
                <w:szCs w:val="20"/>
              </w:rPr>
            </w:pPr>
            <w:r w:rsidRPr="05BAC1EE">
              <w:rPr>
                <w:sz w:val="20"/>
                <w:szCs w:val="20"/>
              </w:rPr>
              <w:t>Pupils are informed of social distancing rules and how to maintain good levels of personal hygiene.</w:t>
            </w:r>
          </w:p>
        </w:tc>
      </w:tr>
      <w:tr w:rsidR="00C4089B" w14:paraId="47058C3D" w14:textId="77777777" w:rsidTr="00C4089B">
        <w:trPr>
          <w:trHeight w:val="1830"/>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01DA5" w14:textId="0420D4F0" w:rsidR="00C4089B" w:rsidRDefault="00C4089B" w:rsidP="05BAC1EE">
            <w:pPr>
              <w:pStyle w:val="TableParagraph"/>
              <w:rPr>
                <w:sz w:val="20"/>
                <w:szCs w:val="20"/>
                <w:lang w:val="en-IE"/>
              </w:rPr>
            </w:pPr>
            <w:r w:rsidRPr="05BAC1EE">
              <w:rPr>
                <w:sz w:val="20"/>
                <w:szCs w:val="20"/>
                <w:lang w:val="en-IE"/>
              </w:rPr>
              <w:t>Mental Health and wellbeing safeguarding</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423FF" w14:textId="4B0857F0" w:rsidR="00C4089B" w:rsidRDefault="00C4089B" w:rsidP="05BAC1EE">
            <w:pPr>
              <w:pStyle w:val="TableParagraph"/>
              <w:rPr>
                <w:sz w:val="20"/>
                <w:szCs w:val="20"/>
                <w:lang w:val="en-IE"/>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87254" w14:textId="46805749" w:rsidR="00C4089B" w:rsidRDefault="00C4089B" w:rsidP="05BAC1EE">
            <w:pPr>
              <w:pStyle w:val="TableParagraph"/>
              <w:rPr>
                <w:sz w:val="20"/>
                <w:szCs w:val="20"/>
                <w:lang w:val="en-IE"/>
              </w:rPr>
            </w:pP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D5CDD" w14:textId="3FA8A42F" w:rsidR="00C4089B" w:rsidRDefault="00C4089B" w:rsidP="05BAC1EE">
            <w:pPr>
              <w:rPr>
                <w:rFonts w:cs="Arial"/>
              </w:rPr>
            </w:pP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25A66" w14:textId="5F4CCBFB" w:rsidR="00C4089B" w:rsidRDefault="00C4089B" w:rsidP="05BAC1EE">
            <w:pPr>
              <w:rPr>
                <w:rFonts w:cs="Arial"/>
              </w:rPr>
            </w:pPr>
            <w:r w:rsidRPr="05BAC1EE">
              <w:rPr>
                <w:rFonts w:cs="Arial"/>
              </w:rPr>
              <w:t>School provides opportunities for pupils to talk about their mental health and resources to support same.</w:t>
            </w:r>
          </w:p>
          <w:p w14:paraId="7B54A4FB" w14:textId="5CB6CB04" w:rsidR="00C4089B" w:rsidRDefault="00C4089B" w:rsidP="05BAC1EE">
            <w:pPr>
              <w:rPr>
                <w:rFonts w:cs="Arial"/>
              </w:rPr>
            </w:pPr>
            <w:r w:rsidRPr="05BAC1EE">
              <w:rPr>
                <w:rFonts w:cs="Arial"/>
              </w:rPr>
              <w:t>Provide supports for vulnerable staff</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AE0B7" w14:textId="50C07B41" w:rsidR="00C4089B" w:rsidRDefault="00C4089B" w:rsidP="05BAC1EE">
            <w:pPr>
              <w:rPr>
                <w:rFonts w:cs="Arial"/>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52E4B" w14:textId="60A4EE2B" w:rsidR="00C4089B" w:rsidRDefault="00C4089B" w:rsidP="05BAC1EE">
            <w:pPr>
              <w:rPr>
                <w:sz w:val="20"/>
                <w:szCs w:val="20"/>
              </w:rPr>
            </w:pPr>
            <w:r>
              <w:rPr>
                <w:sz w:val="20"/>
                <w:szCs w:val="20"/>
              </w:rPr>
              <w:t>Teachers devote time to assess how pupils</w:t>
            </w:r>
            <w:r w:rsidRPr="05BAC1EE">
              <w:rPr>
                <w:sz w:val="20"/>
                <w:szCs w:val="20"/>
              </w:rPr>
              <w:t xml:space="preserve"> feel about returning to school. </w:t>
            </w:r>
          </w:p>
          <w:p w14:paraId="3D975ABF" w14:textId="56D80D30" w:rsidR="00C4089B" w:rsidRDefault="00C4089B" w:rsidP="05BAC1EE">
            <w:pPr>
              <w:rPr>
                <w:sz w:val="20"/>
                <w:szCs w:val="20"/>
              </w:rPr>
            </w:pPr>
            <w:r w:rsidRPr="05BAC1EE">
              <w:rPr>
                <w:sz w:val="20"/>
                <w:szCs w:val="20"/>
              </w:rPr>
              <w:t>Relevant staff liaise with parents of pupils who are deemed vulnerable &amp; discuss any alternative arrangements if required.</w:t>
            </w:r>
          </w:p>
          <w:p w14:paraId="1357860B" w14:textId="3DD6A731" w:rsidR="00C4089B" w:rsidRDefault="00C4089B" w:rsidP="05BAC1EE">
            <w:pPr>
              <w:rPr>
                <w:sz w:val="20"/>
                <w:szCs w:val="20"/>
              </w:rPr>
            </w:pPr>
            <w:r w:rsidRPr="05BAC1EE">
              <w:rPr>
                <w:sz w:val="20"/>
                <w:szCs w:val="20"/>
              </w:rPr>
              <w:t xml:space="preserve">Safeguarding issues are managed in line with Child Protection Guidelines and the Child Safeguarding Statement.  </w:t>
            </w:r>
          </w:p>
        </w:tc>
      </w:tr>
      <w:tr w:rsidR="00C4089B" w14:paraId="31F6B855" w14:textId="77777777" w:rsidTr="00C4089B">
        <w:trPr>
          <w:trHeight w:val="1830"/>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FEB2A" w14:textId="77777777" w:rsidR="00C4089B" w:rsidRDefault="00C4089B" w:rsidP="05BAC1EE">
            <w:pPr>
              <w:pStyle w:val="TableParagraph"/>
              <w:rPr>
                <w:sz w:val="20"/>
                <w:szCs w:val="20"/>
                <w:lang w:val="en-IE"/>
              </w:rPr>
            </w:pPr>
            <w:r w:rsidRPr="05BAC1EE">
              <w:rPr>
                <w:sz w:val="20"/>
                <w:szCs w:val="20"/>
                <w:lang w:val="en-IE"/>
              </w:rPr>
              <w:t>Access to learning</w:t>
            </w:r>
            <w:r>
              <w:rPr>
                <w:sz w:val="20"/>
                <w:szCs w:val="20"/>
                <w:lang w:val="en-IE"/>
              </w:rPr>
              <w:t>/</w:t>
            </w:r>
          </w:p>
          <w:p w14:paraId="5B99AEFC" w14:textId="382D5C50" w:rsidR="00C4089B" w:rsidRDefault="00C4089B" w:rsidP="05BAC1EE">
            <w:pPr>
              <w:pStyle w:val="TableParagraph"/>
              <w:rPr>
                <w:sz w:val="20"/>
                <w:szCs w:val="20"/>
                <w:lang w:val="en-IE"/>
              </w:rPr>
            </w:pPr>
            <w:r w:rsidRPr="05BAC1EE">
              <w:rPr>
                <w:sz w:val="20"/>
                <w:szCs w:val="20"/>
                <w:lang w:val="en-IE"/>
              </w:rPr>
              <w:t>Contingency planning</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DF4A7" w14:textId="7CD0BB02" w:rsidR="00C4089B" w:rsidRDefault="00C4089B" w:rsidP="05BAC1EE">
            <w:pPr>
              <w:pStyle w:val="TableParagraph"/>
              <w:rPr>
                <w:sz w:val="20"/>
                <w:szCs w:val="20"/>
                <w:lang w:val="en-IE"/>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2D817" w14:textId="036B05E9" w:rsidR="00C4089B" w:rsidRDefault="00C4089B" w:rsidP="05BAC1EE">
            <w:pPr>
              <w:pStyle w:val="TableParagraph"/>
              <w:rPr>
                <w:sz w:val="20"/>
                <w:szCs w:val="20"/>
                <w:lang w:val="en-IE"/>
              </w:rPr>
            </w:pP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7737B" w14:textId="532783DB" w:rsidR="00C4089B" w:rsidRDefault="00C4089B" w:rsidP="05BAC1EE">
            <w:pPr>
              <w:rPr>
                <w:rFonts w:cs="Arial"/>
              </w:rPr>
            </w:pPr>
          </w:p>
        </w:tc>
        <w:tc>
          <w:tcPr>
            <w:tcW w:w="3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4DA3E" w14:textId="183175E2" w:rsidR="00C4089B" w:rsidRDefault="00C4089B" w:rsidP="05BAC1EE">
            <w:pPr>
              <w:rPr>
                <w:rFonts w:cs="Arial"/>
              </w:rPr>
            </w:pPr>
            <w:r>
              <w:rPr>
                <w:rFonts w:cs="Arial"/>
              </w:rPr>
              <w:t>Online Platforms such as Aladdin, Seesaw and Google Classroom all operational.</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0F823" w14:textId="052C0541" w:rsidR="00C4089B" w:rsidRDefault="00C4089B" w:rsidP="05BAC1EE">
            <w:pPr>
              <w:rPr>
                <w:rFonts w:cs="Arial"/>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5254B" w14:textId="134FD87C" w:rsidR="00C4089B" w:rsidRDefault="00C4089B" w:rsidP="05BAC1EE">
            <w:pPr>
              <w:rPr>
                <w:sz w:val="20"/>
                <w:szCs w:val="20"/>
              </w:rPr>
            </w:pPr>
            <w:r>
              <w:rPr>
                <w:sz w:val="20"/>
                <w:szCs w:val="20"/>
              </w:rPr>
              <w:t>All class teachers utilising platforms as a method for assigning and receiving homework  and in class activities.</w:t>
            </w:r>
          </w:p>
        </w:tc>
      </w:tr>
    </w:tbl>
    <w:p w14:paraId="780DE02C" w14:textId="77777777" w:rsidR="005D6B08" w:rsidRPr="00875217" w:rsidRDefault="005D6B08" w:rsidP="005D6B08">
      <w:pPr>
        <w:pStyle w:val="BodyText"/>
        <w:spacing w:line="220" w:lineRule="exact"/>
        <w:ind w:left="720" w:right="5195"/>
        <w:rPr>
          <w:rFonts w:ascii="Arial" w:hAnsi="Arial" w:cs="Arial"/>
          <w:spacing w:val="-6"/>
          <w:lang w:val="en-IE"/>
        </w:rPr>
      </w:pPr>
      <w:r w:rsidRPr="00875217">
        <w:rPr>
          <w:rFonts w:ascii="Arial" w:hAnsi="Arial" w:cs="Arial"/>
          <w:lang w:val="en-IE"/>
        </w:rPr>
        <w:t xml:space="preserve">If </w:t>
      </w:r>
      <w:r w:rsidRPr="00875217">
        <w:rPr>
          <w:rFonts w:ascii="Arial" w:hAnsi="Arial" w:cs="Arial"/>
          <w:spacing w:val="-6"/>
          <w:lang w:val="en-IE"/>
        </w:rPr>
        <w:t xml:space="preserve">there </w:t>
      </w:r>
      <w:r w:rsidRPr="00875217">
        <w:rPr>
          <w:rFonts w:ascii="Arial" w:hAnsi="Arial" w:cs="Arial"/>
          <w:spacing w:val="-3"/>
          <w:lang w:val="en-IE"/>
        </w:rPr>
        <w:t xml:space="preserve">is </w:t>
      </w:r>
      <w:r w:rsidRPr="00875217">
        <w:rPr>
          <w:rFonts w:ascii="Arial" w:hAnsi="Arial" w:cs="Arial"/>
          <w:spacing w:val="-4"/>
          <w:lang w:val="en-IE"/>
        </w:rPr>
        <w:t xml:space="preserve">one </w:t>
      </w:r>
      <w:r w:rsidRPr="00875217">
        <w:rPr>
          <w:rFonts w:ascii="Arial" w:hAnsi="Arial" w:cs="Arial"/>
          <w:spacing w:val="-3"/>
          <w:lang w:val="en-IE"/>
        </w:rPr>
        <w:t xml:space="preserve">or </w:t>
      </w:r>
      <w:r w:rsidRPr="00875217">
        <w:rPr>
          <w:rFonts w:ascii="Arial" w:hAnsi="Arial" w:cs="Arial"/>
          <w:spacing w:val="-5"/>
          <w:lang w:val="en-IE"/>
        </w:rPr>
        <w:t xml:space="preserve">more </w:t>
      </w:r>
      <w:r w:rsidRPr="00875217">
        <w:rPr>
          <w:rFonts w:ascii="Arial" w:hAnsi="Arial" w:cs="Arial"/>
          <w:spacing w:val="-4"/>
          <w:lang w:val="en-IE"/>
        </w:rPr>
        <w:t xml:space="preserve">High </w:t>
      </w:r>
      <w:r w:rsidRPr="00875217">
        <w:rPr>
          <w:rFonts w:ascii="Arial" w:hAnsi="Arial" w:cs="Arial"/>
          <w:spacing w:val="-5"/>
          <w:lang w:val="en-IE"/>
        </w:rPr>
        <w:t xml:space="preserve">Risk </w:t>
      </w:r>
      <w:r w:rsidRPr="00875217">
        <w:rPr>
          <w:rFonts w:ascii="Arial" w:hAnsi="Arial" w:cs="Arial"/>
          <w:spacing w:val="-4"/>
          <w:lang w:val="en-IE"/>
        </w:rPr>
        <w:t xml:space="preserve">(H) </w:t>
      </w:r>
      <w:r w:rsidRPr="00875217">
        <w:rPr>
          <w:rFonts w:ascii="Arial" w:hAnsi="Arial" w:cs="Arial"/>
          <w:spacing w:val="-5"/>
          <w:lang w:val="en-IE"/>
        </w:rPr>
        <w:t xml:space="preserve">actions </w:t>
      </w:r>
      <w:r w:rsidRPr="00875217">
        <w:rPr>
          <w:rFonts w:ascii="Arial" w:hAnsi="Arial" w:cs="Arial"/>
          <w:spacing w:val="-6"/>
          <w:lang w:val="en-IE"/>
        </w:rPr>
        <w:t xml:space="preserve">needed, </w:t>
      </w:r>
      <w:r w:rsidRPr="00875217">
        <w:rPr>
          <w:rFonts w:ascii="Arial" w:hAnsi="Arial" w:cs="Arial"/>
          <w:spacing w:val="-5"/>
          <w:lang w:val="en-IE"/>
        </w:rPr>
        <w:t xml:space="preserve">then </w:t>
      </w:r>
      <w:r w:rsidRPr="00875217">
        <w:rPr>
          <w:rFonts w:ascii="Arial" w:hAnsi="Arial" w:cs="Arial"/>
          <w:spacing w:val="-4"/>
          <w:lang w:val="en-IE"/>
        </w:rPr>
        <w:t xml:space="preserve">the </w:t>
      </w:r>
      <w:r w:rsidRPr="00875217">
        <w:rPr>
          <w:rFonts w:ascii="Arial" w:hAnsi="Arial" w:cs="Arial"/>
          <w:spacing w:val="-5"/>
          <w:lang w:val="en-IE"/>
        </w:rPr>
        <w:t xml:space="preserve">risk </w:t>
      </w:r>
      <w:r w:rsidRPr="00875217">
        <w:rPr>
          <w:rFonts w:ascii="Arial" w:hAnsi="Arial" w:cs="Arial"/>
          <w:spacing w:val="-3"/>
          <w:lang w:val="en-IE"/>
        </w:rPr>
        <w:t xml:space="preserve">of </w:t>
      </w:r>
      <w:r w:rsidRPr="00875217">
        <w:rPr>
          <w:rFonts w:ascii="Arial" w:hAnsi="Arial" w:cs="Arial"/>
          <w:spacing w:val="-5"/>
          <w:lang w:val="en-IE"/>
        </w:rPr>
        <w:t xml:space="preserve">injury </w:t>
      </w:r>
      <w:r w:rsidRPr="00875217">
        <w:rPr>
          <w:rFonts w:ascii="Arial" w:hAnsi="Arial" w:cs="Arial"/>
          <w:spacing w:val="-6"/>
          <w:lang w:val="en-IE"/>
        </w:rPr>
        <w:t xml:space="preserve">could </w:t>
      </w:r>
      <w:r w:rsidRPr="00875217">
        <w:rPr>
          <w:rFonts w:ascii="Arial" w:hAnsi="Arial" w:cs="Arial"/>
          <w:spacing w:val="-3"/>
          <w:lang w:val="en-IE"/>
        </w:rPr>
        <w:t xml:space="preserve">be </w:t>
      </w:r>
      <w:r w:rsidRPr="00875217">
        <w:rPr>
          <w:rFonts w:ascii="Arial" w:hAnsi="Arial" w:cs="Arial"/>
          <w:spacing w:val="-5"/>
          <w:lang w:val="en-IE"/>
        </w:rPr>
        <w:t xml:space="preserve">high </w:t>
      </w:r>
      <w:r w:rsidRPr="00875217">
        <w:rPr>
          <w:rFonts w:ascii="Arial" w:hAnsi="Arial" w:cs="Arial"/>
          <w:spacing w:val="-4"/>
          <w:lang w:val="en-IE"/>
        </w:rPr>
        <w:t xml:space="preserve">and </w:t>
      </w:r>
      <w:r w:rsidRPr="00875217">
        <w:rPr>
          <w:rFonts w:ascii="Arial" w:hAnsi="Arial" w:cs="Arial"/>
          <w:spacing w:val="-6"/>
          <w:lang w:val="en-IE"/>
        </w:rPr>
        <w:t xml:space="preserve">immediate </w:t>
      </w:r>
      <w:r w:rsidRPr="00875217">
        <w:rPr>
          <w:rFonts w:ascii="Arial" w:hAnsi="Arial" w:cs="Arial"/>
          <w:spacing w:val="-5"/>
          <w:lang w:val="en-IE"/>
        </w:rPr>
        <w:t xml:space="preserve">action </w:t>
      </w:r>
      <w:r w:rsidRPr="00875217">
        <w:rPr>
          <w:rFonts w:ascii="Arial" w:hAnsi="Arial" w:cs="Arial"/>
          <w:spacing w:val="-5"/>
          <w:lang w:val="en-IE"/>
        </w:rPr>
        <w:lastRenderedPageBreak/>
        <w:t xml:space="preserve">should </w:t>
      </w:r>
      <w:r w:rsidRPr="00875217">
        <w:rPr>
          <w:rFonts w:ascii="Arial" w:hAnsi="Arial" w:cs="Arial"/>
          <w:spacing w:val="-3"/>
          <w:lang w:val="en-IE"/>
        </w:rPr>
        <w:t xml:space="preserve">be </w:t>
      </w:r>
      <w:r w:rsidRPr="00875217">
        <w:rPr>
          <w:rFonts w:ascii="Arial" w:hAnsi="Arial" w:cs="Arial"/>
          <w:spacing w:val="-6"/>
          <w:lang w:val="en-IE"/>
        </w:rPr>
        <w:t xml:space="preserve">taken. </w:t>
      </w:r>
      <w:r w:rsidRPr="00875217">
        <w:rPr>
          <w:rFonts w:ascii="Arial" w:hAnsi="Arial" w:cs="Arial"/>
          <w:spacing w:val="-5"/>
          <w:lang w:val="en-IE"/>
        </w:rPr>
        <w:t xml:space="preserve">Medium </w:t>
      </w:r>
      <w:r w:rsidRPr="00875217">
        <w:rPr>
          <w:rFonts w:ascii="Arial" w:hAnsi="Arial" w:cs="Arial"/>
          <w:spacing w:val="-4"/>
          <w:lang w:val="en-IE"/>
        </w:rPr>
        <w:t xml:space="preserve">Risk (M)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 xml:space="preserve">possible.    Low </w:t>
      </w:r>
      <w:r w:rsidRPr="00875217">
        <w:rPr>
          <w:rFonts w:ascii="Arial" w:hAnsi="Arial" w:cs="Arial"/>
          <w:spacing w:val="-4"/>
          <w:lang w:val="en-IE"/>
        </w:rPr>
        <w:t xml:space="preserve">Risk (L)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practicable.</w:t>
      </w:r>
    </w:p>
    <w:p w14:paraId="57922591" w14:textId="77777777" w:rsidR="005D6B08" w:rsidRPr="00875217" w:rsidRDefault="005D6B08" w:rsidP="005D6B08">
      <w:pPr>
        <w:pStyle w:val="BodyText"/>
        <w:tabs>
          <w:tab w:val="left" w:pos="3730"/>
          <w:tab w:val="left" w:pos="9838"/>
          <w:tab w:val="left" w:pos="10210"/>
          <w:tab w:val="left" w:pos="10979"/>
          <w:tab w:val="left" w:pos="11406"/>
        </w:tabs>
        <w:ind w:firstLine="720"/>
        <w:rPr>
          <w:rFonts w:ascii="Arial" w:hAnsi="Arial" w:cs="Arial"/>
          <w:w w:val="85"/>
          <w:lang w:val="en-IE"/>
        </w:rPr>
      </w:pPr>
      <w:r w:rsidRPr="00875217">
        <w:rPr>
          <w:rFonts w:ascii="Arial" w:hAnsi="Arial" w:cs="Arial"/>
          <w:noProof/>
          <w:lang w:val="en-IE" w:eastAsia="en-IE"/>
        </w:rPr>
        <mc:AlternateContent>
          <mc:Choice Requires="wps">
            <w:drawing>
              <wp:anchor distT="0" distB="0" distL="114300" distR="114300" simplePos="0" relativeHeight="251659264" behindDoc="0" locked="0" layoutInCell="1" allowOverlap="1" wp14:anchorId="69D2E6B8" wp14:editId="5AEA2012">
                <wp:simplePos x="0" y="0"/>
                <wp:positionH relativeFrom="page">
                  <wp:posOffset>227279</wp:posOffset>
                </wp:positionH>
                <wp:positionV relativeFrom="page">
                  <wp:posOffset>5692536</wp:posOffset>
                </wp:positionV>
                <wp:extent cx="194400" cy="241200"/>
                <wp:effectExtent l="0" t="0" r="1524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47A01" w14:textId="77777777" w:rsidR="005D6B08" w:rsidRDefault="005D6B08" w:rsidP="005D6B08">
                            <w:pPr>
                              <w:spacing w:before="20"/>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a="http://schemas.openxmlformats.org/drawingml/2006/main" xmlns:a14="http://schemas.microsoft.com/office/drawing/2010/main" xmlns:wp14="http://schemas.microsoft.com/office/word/2010/wordml">
            <w:pict w14:anchorId="38115256">
              <v:shapetype id="_x0000_t202" coordsize="21600,21600" o:spt="202" path="m,l,21600r21600,l21600,xe" w14:anchorId="69D2E6B8">
                <v:stroke joinstyle="miter"/>
                <v:path gradientshapeok="t" o:connecttype="rect"/>
              </v:shapetype>
              <v:shape id="Text Box 3" style="position:absolute;left:0;text-align:left;margin-left:17.9pt;margin-top:448.25pt;width:15.3pt;height: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tgqQIAAKgFAAAOAAAAZHJzL2Uyb0RvYy54bWysVG1vmzAQ/j5p/8Hyd8pLnTSgkqoNYZrU&#10;vUjtfoADJlgDm9lOoJr633c2IUlbTZq28cE67PNz99w9vuuboW3QninNpUhxeBFgxEQhSy62Kf72&#10;mHsLjLShoqSNFCzFT0zjm+X7d9d9l7BI1rIpmUIAInTSdymujekS39dFzVqqL2THBBxWUrXUwK/a&#10;+qWiPaC3jR8FwdzvpSo7JQumNexm4yFeOvyqYoX5UlWaGdSkGHIzblVu3djVX17TZKtoV/PikAb9&#10;iyxaygUEPUJl1FC0U/wNVMsLJbWszEUhW19WFS+Y4wBswuAVm4eadsxxgeLo7lgm/f9gi8/7rwrx&#10;MsWXGAnaQose2WDQnRzQpa1O3+kEnB46cDMDbEOXHVPd3cviu0ZCrmoqtuxWKdnXjJaQXWhv+mdX&#10;RxxtQTb9J1lCGLoz0gENlWpt6aAYCNChS0/HzthUChsyJiSAkwKOIhJC510EmkyXO6XNByZbZI0U&#10;K2i8A6f7e21sMjSZXGwsIXPeNK75jXixAY7jDoSGq/bMJuF6+TMO4vVivSAeieZrjwRZ5t3mK+LN&#10;8/Bqll1mq1UWPtu4IUlqXpZM2DCTrkLyZ307KHxUxFFZWja8tHA2Ja22m1Wj0J6CrnP3HQpy5ua/&#10;TMMVAbi8ohRGJLiLYi+fL648kpOZF18FCy8I47t4HpCYZPlLSvdcsH+nhPoUx7NoNmrpt9wC973l&#10;RpOWG5gcDW9TvDg60cQqcC1K11pDeTPaZ6Ww6Z9KAe2eGu30aiU6itUMmwFQrIg3snwC5SoJygIR&#10;wrgDw64Y9TA6Uqx/7KhiGDUfBajfzpnJUJOxmQwqilrCBILLo7ky4zzadYpva0Ae35eQt/BCKu7U&#10;e8ri8K5gHDgSh9Fl5835v/M6DdjlLwAAAP//AwBQSwMEFAAGAAgAAAAhAIYS2trhAAAACQEAAA8A&#10;AABkcnMvZG93bnJldi54bWxMj81OwzAQhO9IvIO1SNyoU/KjNmRTUQoXVCQocODmJtskIl6H2G3M&#10;22NOcBzNaOabYuV1L0402s4wwnwWgSCuTN1xg/D2+nC1AGGd4lr1hgnhmyysyvOzQuW1mfiFTjvX&#10;iFDCNlcIrXNDLqWtWtLKzsxAHLyDGbVyQY6NrEc1hXLdy+soyqRWHYeFVg1011L1uTtqhPv18+Pm&#10;6cv7w7Sed4napO/x9gPx8sLf3oBw5N1fGH7xAzqUgWlvjlxb0SPEaSB3CItlloIIgSxLQOwRlnGS&#10;giwL+f9B+QMAAP//AwBQSwECLQAUAAYACAAAACEAtoM4kv4AAADhAQAAEwAAAAAAAAAAAAAAAAAA&#10;AAAAW0NvbnRlbnRfVHlwZXNdLnhtbFBLAQItABQABgAIAAAAIQA4/SH/1gAAAJQBAAALAAAAAAAA&#10;AAAAAAAAAC8BAABfcmVscy8ucmVsc1BLAQItABQABgAIAAAAIQCSzptgqQIAAKgFAAAOAAAAAAAA&#10;AAAAAAAAAC4CAABkcnMvZTJvRG9jLnhtbFBLAQItABQABgAIAAAAIQCGEtra4QAAAAkBAAAPAAAA&#10;AAAAAAAAAAAAAAMFAABkcnMvZG93bnJldi54bWxQSwUGAAAAAAQABADzAAAAEQYAAAAA&#10;">
                <v:textbox style="layout-flow:vertical" inset="0,0,0,0">
                  <w:txbxContent>
                    <w:p w:rsidR="005D6B08" w:rsidP="005D6B08" w:rsidRDefault="005D6B08" w14:paraId="5043CB0F" wp14:textId="77777777">
                      <w:pPr>
                        <w:spacing w:before="20"/>
                        <w:ind w:left="20"/>
                      </w:pPr>
                    </w:p>
                  </w:txbxContent>
                </v:textbox>
                <w10:wrap anchorx="page" anchory="page"/>
              </v:shape>
            </w:pict>
          </mc:Fallback>
        </mc:AlternateContent>
      </w:r>
      <w:r w:rsidRPr="00875217">
        <w:rPr>
          <w:rFonts w:ascii="Arial" w:hAnsi="Arial" w:cs="Arial"/>
          <w:spacing w:val="-4"/>
          <w:lang w:val="en-IE"/>
        </w:rPr>
        <w:t xml:space="preserve">Risk </w:t>
      </w:r>
      <w:r w:rsidRPr="00875217">
        <w:rPr>
          <w:rFonts w:ascii="Arial" w:hAnsi="Arial" w:cs="Arial"/>
          <w:spacing w:val="-6"/>
          <w:lang w:val="en-IE"/>
        </w:rPr>
        <w:t>Assessment carried</w:t>
      </w:r>
      <w:r w:rsidRPr="00875217">
        <w:rPr>
          <w:rFonts w:ascii="Arial" w:hAnsi="Arial" w:cs="Arial"/>
          <w:spacing w:val="-15"/>
          <w:lang w:val="en-IE"/>
        </w:rPr>
        <w:t xml:space="preserve"> </w:t>
      </w:r>
      <w:r w:rsidRPr="00875217">
        <w:rPr>
          <w:rFonts w:ascii="Arial" w:hAnsi="Arial" w:cs="Arial"/>
          <w:spacing w:val="-4"/>
          <w:lang w:val="en-IE"/>
        </w:rPr>
        <w:t>out</w:t>
      </w:r>
      <w:r w:rsidRPr="00875217">
        <w:rPr>
          <w:rFonts w:ascii="Arial" w:hAnsi="Arial" w:cs="Arial"/>
          <w:spacing w:val="-9"/>
          <w:lang w:val="en-IE"/>
        </w:rPr>
        <w:t xml:space="preserve"> </w:t>
      </w:r>
      <w:r w:rsidRPr="00875217">
        <w:rPr>
          <w:rFonts w:ascii="Arial" w:hAnsi="Arial" w:cs="Arial"/>
          <w:spacing w:val="-4"/>
          <w:lang w:val="en-IE"/>
        </w:rPr>
        <w:t>by:</w:t>
      </w:r>
      <w:r w:rsidRPr="00875217">
        <w:rPr>
          <w:rFonts w:ascii="Arial" w:hAnsi="Arial" w:cs="Arial"/>
          <w:spacing w:val="-4"/>
          <w:lang w:val="en-IE"/>
        </w:rPr>
        <w:tab/>
      </w:r>
      <w:r w:rsidRPr="00875217">
        <w:rPr>
          <w:rFonts w:ascii="Arial" w:hAnsi="Arial" w:cs="Arial"/>
          <w:spacing w:val="-4"/>
          <w:u w:val="single"/>
          <w:lang w:val="en-IE"/>
        </w:rPr>
        <w:t xml:space="preserve"> </w:t>
      </w:r>
      <w:r w:rsidRPr="00875217">
        <w:rPr>
          <w:rFonts w:ascii="Arial" w:hAnsi="Arial" w:cs="Arial"/>
          <w:spacing w:val="-4"/>
          <w:u w:val="single"/>
          <w:lang w:val="en-IE"/>
        </w:rPr>
        <w:tab/>
      </w:r>
      <w:r w:rsidRPr="00875217">
        <w:rPr>
          <w:rFonts w:ascii="Arial" w:hAnsi="Arial" w:cs="Arial"/>
          <w:spacing w:val="-4"/>
          <w:lang w:val="en-IE"/>
        </w:rPr>
        <w:tab/>
      </w:r>
      <w:r w:rsidRPr="00875217">
        <w:rPr>
          <w:rFonts w:ascii="Arial" w:hAnsi="Arial" w:cs="Arial"/>
          <w:spacing w:val="-6"/>
          <w:lang w:val="en-IE"/>
        </w:rPr>
        <w:t>Date:</w:t>
      </w:r>
      <w:r w:rsidRPr="00875217">
        <w:rPr>
          <w:rFonts w:ascii="Arial" w:hAnsi="Arial" w:cs="Arial"/>
          <w:spacing w:val="-6"/>
          <w:lang w:val="en-IE"/>
        </w:rPr>
        <w:tab/>
      </w:r>
      <w:r w:rsidRPr="00875217">
        <w:rPr>
          <w:rFonts w:ascii="Arial" w:hAnsi="Arial" w:cs="Arial"/>
          <w:lang w:val="en-IE"/>
        </w:rPr>
        <w:t>/</w:t>
      </w:r>
      <w:r w:rsidRPr="00875217">
        <w:rPr>
          <w:rFonts w:ascii="Arial" w:hAnsi="Arial" w:cs="Arial"/>
          <w:lang w:val="en-IE"/>
        </w:rPr>
        <w:tab/>
      </w:r>
      <w:r w:rsidRPr="00875217">
        <w:rPr>
          <w:rFonts w:ascii="Arial" w:hAnsi="Arial" w:cs="Arial"/>
          <w:w w:val="85"/>
          <w:lang w:val="en-IE"/>
        </w:rPr>
        <w:t>/</w:t>
      </w:r>
    </w:p>
    <w:p w14:paraId="07459315" w14:textId="77777777" w:rsidR="005D6B08" w:rsidRPr="00875217" w:rsidRDefault="005D6B08" w:rsidP="005D6B08">
      <w:pPr>
        <w:pStyle w:val="BodyText"/>
        <w:tabs>
          <w:tab w:val="left" w:pos="3730"/>
          <w:tab w:val="left" w:pos="9838"/>
          <w:tab w:val="left" w:pos="10210"/>
          <w:tab w:val="left" w:pos="10979"/>
          <w:tab w:val="left" w:pos="11406"/>
        </w:tabs>
        <w:ind w:firstLine="720"/>
        <w:rPr>
          <w:rFonts w:ascii="Arial" w:hAnsi="Arial" w:cs="Arial"/>
          <w:w w:val="85"/>
          <w:lang w:val="en-IE"/>
        </w:rPr>
      </w:pPr>
    </w:p>
    <w:p w14:paraId="6537F28F" w14:textId="77777777" w:rsidR="005D6B08" w:rsidRPr="00875217" w:rsidRDefault="005D6B08" w:rsidP="005D6B08">
      <w:pPr>
        <w:pStyle w:val="BodyText"/>
        <w:tabs>
          <w:tab w:val="left" w:pos="3730"/>
          <w:tab w:val="left" w:pos="9838"/>
          <w:tab w:val="left" w:pos="10210"/>
          <w:tab w:val="left" w:pos="10979"/>
          <w:tab w:val="left" w:pos="11406"/>
        </w:tabs>
        <w:ind w:firstLine="720"/>
        <w:rPr>
          <w:rFonts w:ascii="Arial" w:hAnsi="Arial" w:cs="Arial"/>
          <w:w w:val="85"/>
          <w:lang w:val="en-IE"/>
        </w:rPr>
      </w:pPr>
    </w:p>
    <w:p w14:paraId="211F7479" w14:textId="27129561" w:rsidR="005D6B08" w:rsidRPr="00875217" w:rsidRDefault="005D6B08" w:rsidP="005D6B08">
      <w:pPr>
        <w:pStyle w:val="BodyText"/>
        <w:spacing w:line="220" w:lineRule="exact"/>
        <w:ind w:left="720" w:right="5195"/>
        <w:rPr>
          <w:rFonts w:ascii="Arial" w:hAnsi="Arial" w:cs="Arial"/>
          <w:spacing w:val="-5"/>
          <w:lang w:val="en-IE"/>
        </w:rPr>
      </w:pPr>
    </w:p>
    <w:p w14:paraId="6DFB9E20" w14:textId="77777777" w:rsidR="005D6B08" w:rsidRPr="00875217" w:rsidRDefault="005D6B08" w:rsidP="005D6B08">
      <w:pPr>
        <w:pStyle w:val="BodyText"/>
        <w:tabs>
          <w:tab w:val="left" w:pos="3730"/>
          <w:tab w:val="left" w:pos="9838"/>
          <w:tab w:val="left" w:pos="10210"/>
          <w:tab w:val="left" w:pos="10979"/>
          <w:tab w:val="left" w:pos="11406"/>
        </w:tabs>
        <w:ind w:firstLine="720"/>
        <w:rPr>
          <w:rFonts w:ascii="Arial" w:hAnsi="Arial" w:cs="Arial"/>
          <w:w w:val="85"/>
          <w:lang w:val="en-IE"/>
        </w:rPr>
      </w:pPr>
    </w:p>
    <w:p w14:paraId="70DF9E56" w14:textId="77777777" w:rsidR="005D6B08" w:rsidRPr="00875217" w:rsidRDefault="005D6B08" w:rsidP="005D6B08">
      <w:pPr>
        <w:pStyle w:val="BodyText"/>
        <w:tabs>
          <w:tab w:val="left" w:pos="3730"/>
          <w:tab w:val="left" w:pos="9838"/>
          <w:tab w:val="left" w:pos="10210"/>
          <w:tab w:val="left" w:pos="10979"/>
          <w:tab w:val="left" w:pos="11406"/>
        </w:tabs>
        <w:ind w:firstLine="720"/>
        <w:rPr>
          <w:rFonts w:ascii="Arial" w:hAnsi="Arial" w:cs="Arial"/>
          <w:w w:val="85"/>
          <w:lang w:val="en-IE"/>
        </w:rPr>
      </w:pPr>
    </w:p>
    <w:p w14:paraId="44E871BC" w14:textId="77777777" w:rsidR="005D6B08" w:rsidRPr="00875217" w:rsidRDefault="005D6B08" w:rsidP="005D6B08">
      <w:pPr>
        <w:pStyle w:val="BodyText"/>
        <w:tabs>
          <w:tab w:val="left" w:pos="3730"/>
          <w:tab w:val="left" w:pos="9838"/>
          <w:tab w:val="left" w:pos="10210"/>
          <w:tab w:val="left" w:pos="10979"/>
          <w:tab w:val="left" w:pos="11406"/>
        </w:tabs>
        <w:ind w:firstLine="720"/>
        <w:rPr>
          <w:rFonts w:ascii="Arial" w:hAnsi="Arial" w:cs="Arial"/>
          <w:w w:val="85"/>
          <w:lang w:val="en-IE"/>
        </w:rPr>
      </w:pPr>
    </w:p>
    <w:p w14:paraId="144A5D23" w14:textId="77777777" w:rsidR="005D6B08" w:rsidRPr="00875217" w:rsidRDefault="005D6B08" w:rsidP="005D6B08">
      <w:pPr>
        <w:pStyle w:val="BodyText"/>
        <w:tabs>
          <w:tab w:val="left" w:pos="3730"/>
          <w:tab w:val="left" w:pos="9838"/>
          <w:tab w:val="left" w:pos="10210"/>
          <w:tab w:val="left" w:pos="10979"/>
          <w:tab w:val="left" w:pos="11406"/>
        </w:tabs>
        <w:ind w:firstLine="720"/>
        <w:rPr>
          <w:rFonts w:ascii="Arial" w:hAnsi="Arial" w:cs="Arial"/>
          <w:w w:val="85"/>
          <w:lang w:val="en-IE"/>
        </w:rPr>
      </w:pPr>
    </w:p>
    <w:sectPr w:rsidR="005D6B08" w:rsidRPr="00875217" w:rsidSect="005D6B08">
      <w:pgSz w:w="16840" w:h="11910" w:orient="landscape"/>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tentative="1">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5"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7"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9C"/>
    <w:rsid w:val="001E769C"/>
    <w:rsid w:val="003F23EE"/>
    <w:rsid w:val="005D6B08"/>
    <w:rsid w:val="00C4089B"/>
    <w:rsid w:val="00D03D26"/>
    <w:rsid w:val="00E13C56"/>
    <w:rsid w:val="00E555FD"/>
    <w:rsid w:val="014923ED"/>
    <w:rsid w:val="029AB257"/>
    <w:rsid w:val="038E79A2"/>
    <w:rsid w:val="03ABC394"/>
    <w:rsid w:val="05BAC1EE"/>
    <w:rsid w:val="05C648AC"/>
    <w:rsid w:val="071C23A1"/>
    <w:rsid w:val="077528B4"/>
    <w:rsid w:val="07E7E6B2"/>
    <w:rsid w:val="08A55C3F"/>
    <w:rsid w:val="09A396D0"/>
    <w:rsid w:val="09A9BEB7"/>
    <w:rsid w:val="0A8FEF0B"/>
    <w:rsid w:val="0C8C5CA3"/>
    <w:rsid w:val="0D26E507"/>
    <w:rsid w:val="0D2EB0C9"/>
    <w:rsid w:val="106FC811"/>
    <w:rsid w:val="111B5583"/>
    <w:rsid w:val="12D8852B"/>
    <w:rsid w:val="15D0B6F0"/>
    <w:rsid w:val="166FE134"/>
    <w:rsid w:val="17D67DE7"/>
    <w:rsid w:val="187AE756"/>
    <w:rsid w:val="19B3733F"/>
    <w:rsid w:val="1A540C96"/>
    <w:rsid w:val="1A94A5E1"/>
    <w:rsid w:val="1B4C4B26"/>
    <w:rsid w:val="1B72FA9F"/>
    <w:rsid w:val="1BE52005"/>
    <w:rsid w:val="1EBB3839"/>
    <w:rsid w:val="20070CFF"/>
    <w:rsid w:val="21289C74"/>
    <w:rsid w:val="227BC5A3"/>
    <w:rsid w:val="22E7E1C9"/>
    <w:rsid w:val="230F8AE2"/>
    <w:rsid w:val="235A55C8"/>
    <w:rsid w:val="24E43790"/>
    <w:rsid w:val="255F66BA"/>
    <w:rsid w:val="256DF838"/>
    <w:rsid w:val="26E5EAC6"/>
    <w:rsid w:val="2742A851"/>
    <w:rsid w:val="29C3C355"/>
    <w:rsid w:val="2B45696F"/>
    <w:rsid w:val="2B951B73"/>
    <w:rsid w:val="2D39C8F0"/>
    <w:rsid w:val="2DAA6FA3"/>
    <w:rsid w:val="2E6695C9"/>
    <w:rsid w:val="3423C051"/>
    <w:rsid w:val="354D70CB"/>
    <w:rsid w:val="3555F8B3"/>
    <w:rsid w:val="3A0C1F7A"/>
    <w:rsid w:val="3B7D8C4B"/>
    <w:rsid w:val="3BF25B03"/>
    <w:rsid w:val="3C36C162"/>
    <w:rsid w:val="3CA2FAE7"/>
    <w:rsid w:val="3CC6A3E9"/>
    <w:rsid w:val="3D432690"/>
    <w:rsid w:val="3DDAB4CF"/>
    <w:rsid w:val="3E9BC300"/>
    <w:rsid w:val="3F2327F2"/>
    <w:rsid w:val="42E812B1"/>
    <w:rsid w:val="433B8007"/>
    <w:rsid w:val="44352414"/>
    <w:rsid w:val="4465593D"/>
    <w:rsid w:val="4474E354"/>
    <w:rsid w:val="44A34F47"/>
    <w:rsid w:val="44CE1C4B"/>
    <w:rsid w:val="4543CB0F"/>
    <w:rsid w:val="47FC752B"/>
    <w:rsid w:val="485A47CB"/>
    <w:rsid w:val="4899D278"/>
    <w:rsid w:val="49E06459"/>
    <w:rsid w:val="4B97E98D"/>
    <w:rsid w:val="4BDE237C"/>
    <w:rsid w:val="4E7C8CDF"/>
    <w:rsid w:val="4EE34CE8"/>
    <w:rsid w:val="5058B260"/>
    <w:rsid w:val="529762D2"/>
    <w:rsid w:val="535F7D09"/>
    <w:rsid w:val="539824DB"/>
    <w:rsid w:val="55478561"/>
    <w:rsid w:val="56658A78"/>
    <w:rsid w:val="569E4334"/>
    <w:rsid w:val="56C5A44C"/>
    <w:rsid w:val="598FCAE8"/>
    <w:rsid w:val="5A9046F6"/>
    <w:rsid w:val="5CE9A80C"/>
    <w:rsid w:val="5D1C607E"/>
    <w:rsid w:val="5D949FF7"/>
    <w:rsid w:val="5E52CD94"/>
    <w:rsid w:val="5FEC7D3F"/>
    <w:rsid w:val="602872E2"/>
    <w:rsid w:val="604B6E56"/>
    <w:rsid w:val="613E29DA"/>
    <w:rsid w:val="631E962B"/>
    <w:rsid w:val="6336D26A"/>
    <w:rsid w:val="6533FA15"/>
    <w:rsid w:val="66713312"/>
    <w:rsid w:val="67CE46BF"/>
    <w:rsid w:val="67F70743"/>
    <w:rsid w:val="6A130EC9"/>
    <w:rsid w:val="6B1B01EB"/>
    <w:rsid w:val="6B55E051"/>
    <w:rsid w:val="6B9AB020"/>
    <w:rsid w:val="6DF916E8"/>
    <w:rsid w:val="6E235408"/>
    <w:rsid w:val="6ED51A27"/>
    <w:rsid w:val="71135BB6"/>
    <w:rsid w:val="71626E93"/>
    <w:rsid w:val="7322B9D1"/>
    <w:rsid w:val="7358D2CE"/>
    <w:rsid w:val="76B75435"/>
    <w:rsid w:val="774AEAC5"/>
    <w:rsid w:val="779DB707"/>
    <w:rsid w:val="791B1F59"/>
    <w:rsid w:val="79272873"/>
    <w:rsid w:val="7A44EFE8"/>
    <w:rsid w:val="7C5A435C"/>
    <w:rsid w:val="7CBFD6BF"/>
    <w:rsid w:val="7DF8A498"/>
    <w:rsid w:val="7E4D6D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A9B9"/>
  <w15:chartTrackingRefBased/>
  <w15:docId w15:val="{C3F2CBD0-295A-4511-8617-E6A4E67B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69C"/>
    <w:pPr>
      <w:tabs>
        <w:tab w:val="left" w:pos="454"/>
        <w:tab w:val="left" w:pos="907"/>
        <w:tab w:val="left" w:pos="1361"/>
        <w:tab w:val="left" w:pos="1814"/>
        <w:tab w:val="left" w:pos="2268"/>
      </w:tabs>
      <w:spacing w:after="270" w:line="270" w:lineRule="exact"/>
    </w:pPr>
    <w:rPr>
      <w:rFonts w:ascii="Arial" w:hAnsi="Arial"/>
      <w:color w:val="000000" w:themeColor="text1"/>
      <w:sz w:val="21"/>
      <w:lang w:eastAsia="ja-JP"/>
    </w:rPr>
  </w:style>
  <w:style w:type="paragraph" w:styleId="Heading1">
    <w:name w:val="heading 1"/>
    <w:basedOn w:val="Normal"/>
    <w:next w:val="Normal"/>
    <w:link w:val="Heading1Char"/>
    <w:uiPriority w:val="9"/>
    <w:qFormat/>
    <w:rsid w:val="005D6B08"/>
    <w:pPr>
      <w:spacing w:before="240"/>
      <w:outlineLvl w:val="0"/>
    </w:pPr>
    <w:rPr>
      <w:rFonts w:eastAsia="Times New Roman" w:cs="Calibri"/>
      <w:b/>
      <w:color w:val="004D4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1E769C"/>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1E769C"/>
    <w:rPr>
      <w:rFonts w:eastAsia="Times New Roman" w:cs="Times New Roman"/>
    </w:rPr>
  </w:style>
  <w:style w:type="paragraph" w:customStyle="1" w:styleId="Normal2Column">
    <w:name w:val="Normal_2Column"/>
    <w:qFormat/>
    <w:rsid w:val="00E555FD"/>
    <w:pPr>
      <w:spacing w:line="280" w:lineRule="atLeast"/>
    </w:pPr>
    <w:rPr>
      <w:rFonts w:ascii="Arial" w:hAnsi="Arial"/>
      <w:color w:val="000000" w:themeColor="text1"/>
      <w:sz w:val="21"/>
      <w:lang w:val="en-GB" w:eastAsia="en-GB"/>
    </w:rPr>
  </w:style>
  <w:style w:type="character" w:styleId="Hyperlink">
    <w:name w:val="Hyperlink"/>
    <w:basedOn w:val="DefaultParagraphFont"/>
    <w:uiPriority w:val="99"/>
    <w:unhideWhenUsed/>
    <w:rsid w:val="00E13C56"/>
    <w:rPr>
      <w:color w:val="0070C0"/>
      <w:u w:val="single"/>
    </w:rPr>
  </w:style>
  <w:style w:type="character" w:customStyle="1" w:styleId="Heading1Char">
    <w:name w:val="Heading 1 Char"/>
    <w:basedOn w:val="DefaultParagraphFont"/>
    <w:link w:val="Heading1"/>
    <w:uiPriority w:val="9"/>
    <w:rsid w:val="005D6B08"/>
    <w:rPr>
      <w:rFonts w:ascii="Arial" w:eastAsia="Times New Roman" w:hAnsi="Arial" w:cs="Calibri"/>
      <w:b/>
      <w:color w:val="004D44"/>
      <w:sz w:val="24"/>
      <w:szCs w:val="24"/>
      <w:lang w:eastAsia="ja-JP"/>
    </w:rPr>
  </w:style>
  <w:style w:type="paragraph" w:styleId="BodyText">
    <w:name w:val="Body Text"/>
    <w:basedOn w:val="Normal"/>
    <w:link w:val="BodyTextChar"/>
    <w:uiPriority w:val="1"/>
    <w:semiHidden/>
    <w:unhideWhenUsed/>
    <w:qFormat/>
    <w:rsid w:val="005D6B08"/>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5D6B08"/>
    <w:rPr>
      <w:rFonts w:ascii="Calibri" w:eastAsia="Calibri" w:hAnsi="Calibri" w:cs="Calibri"/>
      <w:sz w:val="20"/>
      <w:szCs w:val="20"/>
      <w:lang w:val="en-US"/>
    </w:rPr>
  </w:style>
  <w:style w:type="paragraph" w:customStyle="1" w:styleId="TableParagraph">
    <w:name w:val="Table Paragraph"/>
    <w:basedOn w:val="Normal"/>
    <w:uiPriority w:val="1"/>
    <w:qFormat/>
    <w:rsid w:val="005D6B08"/>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McNulty</dc:creator>
  <cp:keywords/>
  <dc:description/>
  <cp:lastModifiedBy>User</cp:lastModifiedBy>
  <cp:revision>2</cp:revision>
  <dcterms:created xsi:type="dcterms:W3CDTF">2021-09-27T12:35:00Z</dcterms:created>
  <dcterms:modified xsi:type="dcterms:W3CDTF">2021-09-27T12:35:00Z</dcterms:modified>
</cp:coreProperties>
</file>