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5D5BE7" w14:paraId="06A1F93C" wp14:noSpellErr="1" wp14:textId="2E83E129">
      <w:pPr>
        <w:jc w:val="center"/>
      </w:pPr>
      <w:bookmarkStart w:name="_GoBack" w:id="0"/>
      <w:bookmarkEnd w:id="0"/>
      <w:r w:rsidRPr="635D5BE7" w:rsidR="635D5BE7"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  <w:t>Words to Lift You Right Up</w:t>
      </w:r>
    </w:p>
    <w:p w:rsidR="635D5BE7" w:rsidP="635D5BE7" w:rsidRDefault="635D5BE7" w14:paraId="057A9C9E" w14:textId="0A263B6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</w:p>
    <w:p w:rsidR="635D5BE7" w:rsidP="635D5BE7" w:rsidRDefault="635D5BE7" w14:paraId="3E70988D" w14:textId="6904D72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  <w:r>
        <w:drawing>
          <wp:inline wp14:editId="247EEDC4" wp14:anchorId="16FCEA54">
            <wp:extent cx="3771900" cy="2828925"/>
            <wp:effectExtent l="0" t="0" r="0" b="0"/>
            <wp:docPr id="166706275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567ee635c1e4c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1EDA901" wp14:anchorId="7D92C1BF">
            <wp:extent cx="2023502" cy="2219325"/>
            <wp:effectExtent l="0" t="0" r="0" b="0"/>
            <wp:docPr id="190520008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afb093c76754f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02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35D5BE7" w:rsidR="635D5BE7"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  <w:t xml:space="preserve"> </w:t>
      </w:r>
    </w:p>
    <w:p w:rsidR="635D5BE7" w:rsidP="635D5BE7" w:rsidRDefault="635D5BE7" w14:paraId="452C0A9D" w14:textId="1D9848C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  <w:r w:rsidRPr="635D5BE7" w:rsidR="635D5BE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We all have our heroes and people we admire. Whether it's your parents, Oprah, </w:t>
      </w:r>
      <w:proofErr w:type="spellStart"/>
      <w:r w:rsidRPr="635D5BE7" w:rsidR="635D5BE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Beyonce</w:t>
      </w:r>
      <w:proofErr w:type="spellEnd"/>
      <w:r w:rsidRPr="635D5BE7" w:rsidR="635D5BE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, the Dalai </w:t>
      </w:r>
      <w:proofErr w:type="gramStart"/>
      <w:r w:rsidRPr="635D5BE7" w:rsidR="635D5BE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Llama</w:t>
      </w:r>
      <w:proofErr w:type="gramEnd"/>
      <w:r w:rsidRPr="635D5BE7" w:rsidR="635D5BE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, or even yourself, there is always someone we look up. This activity allows you to read inspirational and affirmative words from these people, to really motivate you to be your best. </w:t>
      </w:r>
    </w:p>
    <w:p w:rsidR="635D5BE7" w:rsidP="635D5BE7" w:rsidRDefault="635D5BE7" w14:noSpellErr="1" w14:paraId="1453AC20" w14:textId="0FB4CD7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635D5BE7" w:rsidR="635D5BE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Find a picture of your hero. Write an affirmation or words of encouragement in a speech bubble- make it something that will fire you up every time you read it! Cut out the bubble and attach it to the photo, then place this picture in a really prominent place. Let the words lift you right up!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Katie Golby">
    <w15:presenceInfo w15:providerId="Windows Live" w15:userId="29dde87c19526a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A1F93C"/>
  <w:rsids>
    <w:rsidRoot w:val="635D5BE7"/>
    <w:rsid w:val="635D5BE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bd63ca6e57bf4b05" /><Relationship Type="http://schemas.openxmlformats.org/officeDocument/2006/relationships/image" Target="/media/image.jpg" Id="R2567ee635c1e4c74" /><Relationship Type="http://schemas.openxmlformats.org/officeDocument/2006/relationships/image" Target="/media/image2.jpg" Id="R3afb093c76754f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2018-01-05T20:53:41.9006969Z</dcterms:modified>
  <lastModifiedBy>Katie Golby</lastModifiedBy>
</coreProperties>
</file>