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27" w:rsidRDefault="00724227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>T</w:t>
      </w: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imber Greens Veterans Group</w:t>
      </w: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 xml:space="preserve"> </w:t>
      </w:r>
    </w:p>
    <w:p w:rsidR="00724227" w:rsidRPr="003A1418" w:rsidRDefault="00724227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November 20, 2020 General Meeting Minutes</w:t>
      </w:r>
    </w:p>
    <w:p w:rsidR="00724227" w:rsidRPr="003A1418" w:rsidRDefault="00724227" w:rsidP="00347FD8">
      <w:pPr>
        <w:spacing w:after="0" w:line="240" w:lineRule="atLeast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724227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10:0</w:t>
      </w:r>
      <w:r w:rsidRPr="00C125BF">
        <w:rPr>
          <w:rFonts w:ascii="Cambria" w:hAnsi="Cambria" w:cs="Arial"/>
          <w:color w:val="000000"/>
          <w:sz w:val="24"/>
          <w:szCs w:val="24"/>
        </w:rPr>
        <w:t xml:space="preserve">0 </w:t>
      </w:r>
      <w:r>
        <w:rPr>
          <w:rFonts w:ascii="Cambria" w:hAnsi="Cambria" w:cs="Arial"/>
          <w:color w:val="000000"/>
          <w:sz w:val="24"/>
          <w:szCs w:val="24"/>
        </w:rPr>
        <w:t>AM in Main Dining Room</w:t>
      </w:r>
    </w:p>
    <w:p w:rsidR="00724227" w:rsidRPr="00C125BF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24227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  <w:u w:val="single"/>
        </w:rPr>
        <w:t>TGVG Officers:</w:t>
      </w:r>
      <w:r>
        <w:rPr>
          <w:rFonts w:ascii="Cambria" w:hAnsi="Cambria" w:cs="Arial"/>
          <w:color w:val="000000"/>
          <w:sz w:val="24"/>
          <w:szCs w:val="24"/>
        </w:rPr>
        <w:t xml:space="preserve">  </w:t>
      </w:r>
      <w:r w:rsidRPr="003B029E">
        <w:rPr>
          <w:rFonts w:ascii="Cambria" w:hAnsi="Cambria" w:cs="Arial"/>
          <w:color w:val="000000"/>
          <w:sz w:val="24"/>
          <w:szCs w:val="24"/>
        </w:rPr>
        <w:t xml:space="preserve">Ronnie Guy, President; Paul Stepkoski, Vice President; </w:t>
      </w:r>
      <w:r>
        <w:rPr>
          <w:rFonts w:ascii="Cambria" w:hAnsi="Cambria" w:cs="Arial"/>
          <w:color w:val="000000"/>
          <w:sz w:val="24"/>
          <w:szCs w:val="24"/>
        </w:rPr>
        <w:t>Dennis Donegan, Past President, Gary Weyer, Secretary;</w:t>
      </w:r>
      <w:r w:rsidRPr="009D7023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Bob Kahmer, Treasurer did not attend.</w:t>
      </w:r>
    </w:p>
    <w:p w:rsidR="00724227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724227" w:rsidRPr="00CF46CA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68255B">
        <w:rPr>
          <w:rFonts w:ascii="Cambria" w:hAnsi="Cambria" w:cs="Arial"/>
          <w:color w:val="000000"/>
          <w:sz w:val="24"/>
          <w:szCs w:val="24"/>
          <w:u w:val="single"/>
        </w:rPr>
        <w:t>Members:</w:t>
      </w:r>
      <w:r w:rsidRPr="00CF46CA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 Don Andriuzzo</w:t>
      </w:r>
      <w:r w:rsidRPr="003B029E"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t xml:space="preserve">Barbara Chorba, Tom Clements, Danny Day, Linda Donegan, </w:t>
      </w:r>
      <w:r w:rsidRPr="003B029E">
        <w:rPr>
          <w:rFonts w:ascii="Cambria" w:hAnsi="Cambria" w:cs="Tahoma"/>
          <w:sz w:val="24"/>
          <w:szCs w:val="24"/>
        </w:rPr>
        <w:t>Boyd D</w:t>
      </w:r>
      <w:r>
        <w:rPr>
          <w:rFonts w:ascii="Cambria" w:hAnsi="Cambria" w:cs="Tahoma"/>
          <w:sz w:val="24"/>
          <w:szCs w:val="24"/>
        </w:rPr>
        <w:t xml:space="preserve">uncan, Bob Fling, Tony Fontana, Gary Hunt, Howard Kahn, Tom Knight, John Louis, </w:t>
      </w:r>
      <w:r w:rsidRPr="003B029E">
        <w:rPr>
          <w:rFonts w:ascii="Cambria" w:hAnsi="Cambria" w:cs="Tahoma"/>
          <w:sz w:val="24"/>
          <w:szCs w:val="24"/>
        </w:rPr>
        <w:t>Mary Loef</w:t>
      </w:r>
      <w:r>
        <w:rPr>
          <w:rFonts w:ascii="Cambria" w:hAnsi="Cambria" w:cs="Tahoma"/>
          <w:sz w:val="24"/>
          <w:szCs w:val="24"/>
        </w:rPr>
        <w:t>fler,</w:t>
      </w:r>
      <w:r w:rsidRPr="003B029E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Jim Murphy, Bob Parsons, </w:t>
      </w:r>
      <w:r w:rsidRPr="003B029E">
        <w:rPr>
          <w:rFonts w:ascii="Cambria" w:hAnsi="Cambria" w:cs="Tahoma"/>
          <w:sz w:val="24"/>
          <w:szCs w:val="24"/>
        </w:rPr>
        <w:t xml:space="preserve">Ray Pranske, Adrian Simmons, </w:t>
      </w:r>
      <w:r>
        <w:rPr>
          <w:rFonts w:ascii="Cambria" w:hAnsi="Cambria" w:cs="Tahoma"/>
          <w:sz w:val="24"/>
          <w:szCs w:val="24"/>
        </w:rPr>
        <w:t xml:space="preserve">Billy Witherington, </w:t>
      </w:r>
      <w:r w:rsidRPr="003B029E">
        <w:rPr>
          <w:rFonts w:ascii="Cambria" w:hAnsi="Cambria" w:cs="Tahoma"/>
          <w:sz w:val="24"/>
          <w:szCs w:val="24"/>
        </w:rPr>
        <w:t>Dane Woytek</w:t>
      </w:r>
      <w:r>
        <w:rPr>
          <w:rFonts w:ascii="Cambria" w:hAnsi="Cambria" w:cs="Tahoma"/>
          <w:sz w:val="24"/>
          <w:szCs w:val="24"/>
        </w:rPr>
        <w:t xml:space="preserve">. </w:t>
      </w:r>
      <w:r w:rsidRPr="003B029E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A</w:t>
      </w:r>
      <w:r w:rsidRPr="003B029E">
        <w:rPr>
          <w:rFonts w:ascii="Cambria" w:hAnsi="Cambria" w:cs="Arial"/>
          <w:color w:val="000000"/>
          <w:sz w:val="24"/>
          <w:szCs w:val="24"/>
        </w:rPr>
        <w:t xml:space="preserve"> quorum was present</w:t>
      </w:r>
    </w:p>
    <w:p w:rsidR="00724227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24227" w:rsidRPr="00CF46CA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 w:rsidRPr="000638A9">
        <w:rPr>
          <w:rFonts w:ascii="Cambria" w:hAnsi="Cambria" w:cs="Arial"/>
          <w:b/>
          <w:color w:val="000000"/>
          <w:sz w:val="24"/>
          <w:szCs w:val="24"/>
          <w:u w:val="single"/>
        </w:rPr>
        <w:t>Call to Order</w:t>
      </w:r>
    </w:p>
    <w:p w:rsidR="00724227" w:rsidRDefault="00724227" w:rsidP="00CF46CA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  <w:r w:rsidRPr="00BE6A90">
        <w:rPr>
          <w:rFonts w:ascii="Cambria" w:hAnsi="Cambria" w:cs="Arial"/>
          <w:b/>
          <w:color w:val="000000"/>
          <w:sz w:val="24"/>
          <w:szCs w:val="24"/>
          <w:u w:val="single"/>
        </w:rPr>
        <w:t>Pledge of Allegiance</w:t>
      </w:r>
    </w:p>
    <w:p w:rsidR="00724227" w:rsidRDefault="00724227" w:rsidP="00CF46CA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724227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 w:rsidRPr="00BE6A90">
        <w:rPr>
          <w:rFonts w:ascii="Cambria" w:hAnsi="Cambria"/>
          <w:b/>
          <w:sz w:val="24"/>
          <w:szCs w:val="24"/>
          <w:u w:val="single"/>
        </w:rPr>
        <w:t>Secretary's Report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:</w:t>
      </w:r>
    </w:p>
    <w:p w:rsidR="00724227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47FD8">
        <w:rPr>
          <w:rFonts w:ascii="Cambria" w:hAnsi="Cambria"/>
          <w:sz w:val="24"/>
          <w:szCs w:val="24"/>
        </w:rPr>
        <w:t xml:space="preserve">Motion to waive reading of </w:t>
      </w:r>
      <w:r>
        <w:rPr>
          <w:rFonts w:ascii="Cambria" w:hAnsi="Cambria"/>
          <w:sz w:val="24"/>
          <w:szCs w:val="24"/>
        </w:rPr>
        <w:t>past meeting's m</w:t>
      </w:r>
      <w:r w:rsidRPr="00347FD8">
        <w:rPr>
          <w:rFonts w:ascii="Cambria" w:hAnsi="Cambria"/>
          <w:sz w:val="24"/>
          <w:szCs w:val="24"/>
        </w:rPr>
        <w:t>inutes</w:t>
      </w:r>
      <w:r>
        <w:rPr>
          <w:rFonts w:ascii="Cambria" w:hAnsi="Cambria"/>
          <w:sz w:val="24"/>
          <w:szCs w:val="24"/>
        </w:rPr>
        <w:t xml:space="preserve"> by</w:t>
      </w:r>
      <w:r w:rsidRPr="0026534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Tom Clements, seconded by </w:t>
      </w:r>
      <w:r>
        <w:rPr>
          <w:rFonts w:ascii="Cambria" w:hAnsi="Cambria"/>
          <w:sz w:val="24"/>
          <w:szCs w:val="24"/>
        </w:rPr>
        <w:tab/>
        <w:t>Don Andriuzzo.  Motion passed 23-0.</w:t>
      </w:r>
      <w:r>
        <w:rPr>
          <w:rFonts w:ascii="Cambria" w:hAnsi="Cambria"/>
          <w:sz w:val="24"/>
          <w:szCs w:val="24"/>
        </w:rPr>
        <w:tab/>
      </w:r>
    </w:p>
    <w:p w:rsidR="00724227" w:rsidRDefault="00724227" w:rsidP="00C90765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724227" w:rsidRDefault="00724227" w:rsidP="00C90765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E6A90">
        <w:rPr>
          <w:rFonts w:ascii="Cambria" w:hAnsi="Cambria"/>
          <w:b/>
          <w:sz w:val="24"/>
          <w:szCs w:val="24"/>
          <w:u w:val="single"/>
        </w:rPr>
        <w:t>Treasurer's Report</w:t>
      </w:r>
      <w:r>
        <w:rPr>
          <w:rFonts w:ascii="Cambria" w:hAnsi="Cambria"/>
          <w:b/>
          <w:sz w:val="24"/>
          <w:szCs w:val="24"/>
        </w:rPr>
        <w:t xml:space="preserve">:  </w:t>
      </w:r>
      <w:r w:rsidRPr="00A13B1D">
        <w:rPr>
          <w:rFonts w:ascii="Cambria" w:hAnsi="Cambria"/>
          <w:sz w:val="24"/>
          <w:szCs w:val="24"/>
        </w:rPr>
        <w:t>(Read by the Secretary)</w:t>
      </w:r>
    </w:p>
    <w:p w:rsidR="00724227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from Oct 23, 2020 to Nov 20, 2020</w:t>
      </w:r>
    </w:p>
    <w:p w:rsidR="00724227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Beginning checkbook balance $10,745.03  Closing balance: $11,347.24</w:t>
      </w:r>
    </w:p>
    <w:p w:rsidR="00724227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New members = 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2021 Renewals = 2</w:t>
      </w:r>
    </w:p>
    <w:p w:rsidR="00724227" w:rsidRDefault="00724227" w:rsidP="00023B6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>Donations in the name of Bill Grau: $250</w:t>
      </w:r>
    </w:p>
    <w:p w:rsidR="00724227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TG Employee Holiday Fund Check: $250 - to be submitted Dec 1.</w:t>
      </w:r>
    </w:p>
    <w:p w:rsidR="00724227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47FD8">
        <w:rPr>
          <w:rFonts w:ascii="Cambria" w:hAnsi="Cambria"/>
          <w:sz w:val="24"/>
          <w:szCs w:val="24"/>
        </w:rPr>
        <w:t xml:space="preserve">Motion to </w:t>
      </w:r>
      <w:r>
        <w:rPr>
          <w:rFonts w:ascii="Cambria" w:hAnsi="Cambria"/>
          <w:sz w:val="24"/>
          <w:szCs w:val="24"/>
        </w:rPr>
        <w:t>approve report by</w:t>
      </w:r>
      <w:r w:rsidRPr="0026534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Tom Clements, seconded by Adrian Simmons.</w:t>
      </w:r>
    </w:p>
    <w:p w:rsidR="00724227" w:rsidRPr="00F90438" w:rsidRDefault="00724227" w:rsidP="00C9076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Motion passed 23-0.</w:t>
      </w:r>
    </w:p>
    <w:p w:rsidR="00724227" w:rsidRPr="00BB0275" w:rsidRDefault="00724227" w:rsidP="00CF46CA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724227" w:rsidRDefault="00724227" w:rsidP="00CF46CA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BE6A90">
        <w:rPr>
          <w:rFonts w:ascii="Cambria" w:hAnsi="Cambria" w:cs="Arial"/>
          <w:b/>
          <w:color w:val="000000"/>
          <w:sz w:val="24"/>
          <w:szCs w:val="24"/>
          <w:u w:val="single"/>
        </w:rPr>
        <w:t>MIA report</w:t>
      </w:r>
      <w:r>
        <w:rPr>
          <w:rFonts w:ascii="Cambria" w:hAnsi="Cambria" w:cs="Arial"/>
          <w:b/>
          <w:color w:val="000000"/>
          <w:sz w:val="24"/>
          <w:szCs w:val="24"/>
          <w:u w:val="single"/>
        </w:rPr>
        <w:t xml:space="preserve">: </w:t>
      </w:r>
      <w:r>
        <w:rPr>
          <w:rFonts w:ascii="Cambria" w:hAnsi="Cambria" w:cs="Arial"/>
          <w:color w:val="000000"/>
          <w:sz w:val="24"/>
          <w:szCs w:val="24"/>
        </w:rPr>
        <w:t xml:space="preserve"> </w:t>
      </w:r>
    </w:p>
    <w:p w:rsidR="00724227" w:rsidRDefault="00724227" w:rsidP="00241887">
      <w:pPr>
        <w:numPr>
          <w:ilvl w:val="0"/>
          <w:numId w:val="36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A Moment of Silence for the 3 MIA's returned since last meeting was observed.</w:t>
      </w:r>
    </w:p>
    <w:p w:rsidR="00724227" w:rsidRDefault="00724227" w:rsidP="00C125BF">
      <w:pPr>
        <w:spacing w:after="0" w:line="240" w:lineRule="auto"/>
        <w:rPr>
          <w:rFonts w:ascii="Cambria" w:hAnsi="Cambria"/>
          <w:sz w:val="24"/>
          <w:szCs w:val="24"/>
        </w:rPr>
      </w:pPr>
    </w:p>
    <w:p w:rsidR="00724227" w:rsidRDefault="00724227" w:rsidP="00305075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26181">
        <w:rPr>
          <w:rFonts w:ascii="Cambria" w:hAnsi="Cambria"/>
          <w:b/>
          <w:sz w:val="24"/>
          <w:szCs w:val="24"/>
          <w:u w:val="single"/>
        </w:rPr>
        <w:t>Committee Reports</w:t>
      </w:r>
      <w:r w:rsidRPr="00E26181">
        <w:rPr>
          <w:rFonts w:ascii="Cambria" w:hAnsi="Cambria"/>
          <w:b/>
          <w:sz w:val="24"/>
          <w:szCs w:val="24"/>
        </w:rPr>
        <w:t>:</w:t>
      </w:r>
    </w:p>
    <w:p w:rsidR="00724227" w:rsidRPr="00023B69" w:rsidRDefault="00724227" w:rsidP="00662F75">
      <w:pPr>
        <w:numPr>
          <w:ilvl w:val="0"/>
          <w:numId w:val="3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Golf Event Summary by </w:t>
      </w:r>
      <w:r w:rsidRPr="00023B69">
        <w:rPr>
          <w:rFonts w:ascii="Cambria" w:hAnsi="Cambria"/>
          <w:sz w:val="24"/>
          <w:szCs w:val="24"/>
        </w:rPr>
        <w:t>Tom Clements</w:t>
      </w:r>
      <w:r>
        <w:rPr>
          <w:rFonts w:ascii="Cambria" w:hAnsi="Cambria"/>
          <w:sz w:val="24"/>
          <w:szCs w:val="24"/>
        </w:rPr>
        <w:t>: Net Income $4,578.81 (Separate detail submitted)</w:t>
      </w:r>
    </w:p>
    <w:p w:rsidR="00724227" w:rsidRPr="00023B69" w:rsidRDefault="00724227" w:rsidP="00662F75">
      <w:pPr>
        <w:numPr>
          <w:ilvl w:val="0"/>
          <w:numId w:val="36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023B69">
        <w:rPr>
          <w:rFonts w:ascii="Cambria" w:hAnsi="Cambria" w:cs="Arial"/>
          <w:color w:val="000000"/>
          <w:sz w:val="24"/>
          <w:szCs w:val="24"/>
        </w:rPr>
        <w:t>Trivia Night</w:t>
      </w:r>
      <w:r>
        <w:rPr>
          <w:rFonts w:ascii="Cambria" w:hAnsi="Cambria" w:cs="Arial"/>
          <w:color w:val="000000"/>
          <w:sz w:val="24"/>
          <w:szCs w:val="24"/>
        </w:rPr>
        <w:t>, Linda Donegan:</w:t>
      </w:r>
      <w:r w:rsidRPr="00023B69">
        <w:rPr>
          <w:rFonts w:ascii="Cambria" w:hAnsi="Cambria" w:cs="Arial"/>
          <w:color w:val="000000"/>
          <w:sz w:val="24"/>
          <w:szCs w:val="24"/>
        </w:rPr>
        <w:t xml:space="preserve"> Friday, Feb  5 </w:t>
      </w:r>
      <w:r>
        <w:rPr>
          <w:rFonts w:ascii="Cambria" w:hAnsi="Cambria" w:cs="Arial"/>
          <w:color w:val="000000"/>
          <w:sz w:val="24"/>
          <w:szCs w:val="24"/>
        </w:rPr>
        <w:t>- Sports will be the theme</w:t>
      </w:r>
    </w:p>
    <w:p w:rsidR="00724227" w:rsidRPr="00023B69" w:rsidRDefault="00724227" w:rsidP="00BB0275">
      <w:pPr>
        <w:numPr>
          <w:ilvl w:val="0"/>
          <w:numId w:val="33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Bill Becraft p</w:t>
      </w:r>
      <w:r w:rsidRPr="00023B69">
        <w:rPr>
          <w:rFonts w:ascii="Cambria" w:hAnsi="Cambria" w:cs="Arial"/>
          <w:color w:val="000000"/>
          <w:sz w:val="24"/>
          <w:szCs w:val="24"/>
        </w:rPr>
        <w:t>assing</w:t>
      </w:r>
      <w:r>
        <w:rPr>
          <w:rFonts w:ascii="Cambria" w:hAnsi="Cambria" w:cs="Arial"/>
          <w:color w:val="000000"/>
          <w:sz w:val="24"/>
          <w:szCs w:val="24"/>
        </w:rPr>
        <w:t xml:space="preserve"> &amp; interment update by </w:t>
      </w:r>
      <w:r w:rsidRPr="00023B69">
        <w:rPr>
          <w:rFonts w:ascii="Cambria" w:hAnsi="Cambria" w:cs="Arial"/>
          <w:color w:val="000000"/>
          <w:sz w:val="24"/>
          <w:szCs w:val="24"/>
        </w:rPr>
        <w:t>Linda Donegan</w:t>
      </w:r>
    </w:p>
    <w:p w:rsidR="00724227" w:rsidRPr="00023B69" w:rsidRDefault="00724227" w:rsidP="00E30D81">
      <w:pPr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 w:rsidRPr="00023B69">
        <w:rPr>
          <w:rFonts w:ascii="Cambria" w:hAnsi="Cambria"/>
          <w:sz w:val="24"/>
          <w:szCs w:val="24"/>
        </w:rPr>
        <w:t xml:space="preserve">Disbursement Committee </w:t>
      </w:r>
      <w:r>
        <w:rPr>
          <w:rFonts w:ascii="Cambria" w:hAnsi="Cambria"/>
          <w:sz w:val="24"/>
          <w:szCs w:val="24"/>
        </w:rPr>
        <w:t xml:space="preserve">update from </w:t>
      </w:r>
      <w:r w:rsidRPr="00023B69">
        <w:rPr>
          <w:rFonts w:ascii="Cambria" w:hAnsi="Cambria"/>
          <w:sz w:val="24"/>
          <w:szCs w:val="24"/>
        </w:rPr>
        <w:t>Adrian Simmons</w:t>
      </w:r>
    </w:p>
    <w:p w:rsidR="00724227" w:rsidRPr="00C72545" w:rsidRDefault="00724227" w:rsidP="00BB0275">
      <w:pPr>
        <w:spacing w:after="0" w:line="240" w:lineRule="auto"/>
        <w:rPr>
          <w:rFonts w:ascii="Cambria" w:hAnsi="Cambria"/>
          <w:sz w:val="24"/>
          <w:szCs w:val="24"/>
        </w:rPr>
      </w:pPr>
    </w:p>
    <w:p w:rsidR="00724227" w:rsidRDefault="00724227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 w:rsidRPr="00E26181">
        <w:rPr>
          <w:rFonts w:ascii="Cambria" w:hAnsi="Cambria" w:cs="Arial"/>
          <w:b/>
          <w:color w:val="000000"/>
          <w:sz w:val="24"/>
          <w:szCs w:val="24"/>
          <w:u w:val="single"/>
        </w:rPr>
        <w:t>Old Business</w:t>
      </w:r>
      <w:r w:rsidRPr="00CF46CA">
        <w:rPr>
          <w:rFonts w:ascii="Cambria" w:hAnsi="Cambria" w:cs="Arial"/>
          <w:color w:val="000000"/>
          <w:sz w:val="24"/>
          <w:szCs w:val="24"/>
          <w:u w:val="single"/>
        </w:rPr>
        <w:t>:</w:t>
      </w:r>
    </w:p>
    <w:p w:rsidR="00724227" w:rsidRDefault="00724227" w:rsidP="008B2715">
      <w:pPr>
        <w:numPr>
          <w:ilvl w:val="0"/>
          <w:numId w:val="34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K9P4P</w:t>
      </w:r>
      <w:r w:rsidRPr="00EE1D81">
        <w:rPr>
          <w:rFonts w:ascii="Cambria" w:hAnsi="Cambria" w:cs="Arial"/>
          <w:color w:val="000000"/>
          <w:sz w:val="24"/>
          <w:szCs w:val="24"/>
        </w:rPr>
        <w:t xml:space="preserve"> V</w:t>
      </w:r>
      <w:r>
        <w:rPr>
          <w:rFonts w:ascii="Cambria" w:hAnsi="Cambria" w:cs="Arial"/>
          <w:color w:val="000000"/>
          <w:sz w:val="24"/>
          <w:szCs w:val="24"/>
        </w:rPr>
        <w:t>irtual 5K fundraiser result = Gary Hunt reported approx $780 raised by TG</w:t>
      </w:r>
    </w:p>
    <w:p w:rsidR="00724227" w:rsidRDefault="00724227" w:rsidP="00F22BD0">
      <w:pPr>
        <w:numPr>
          <w:ilvl w:val="0"/>
          <w:numId w:val="34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An award to Mary Peter of K9P4P</w:t>
      </w:r>
      <w:r w:rsidRPr="00EE1D81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from FOX Network will be telecast over the coming weekend</w:t>
      </w:r>
    </w:p>
    <w:p w:rsidR="00724227" w:rsidRPr="00103289" w:rsidRDefault="00724227" w:rsidP="00950767">
      <w:pPr>
        <w:numPr>
          <w:ilvl w:val="0"/>
          <w:numId w:val="34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Wreaths Across America Update - Dane/Paul ~ the event will take place December 19th at Florida National Cemetery. Approximately 370 wreaths purchased by TG so far.  (Update: 414 wreaths to date, 11/30)</w:t>
      </w:r>
    </w:p>
    <w:p w:rsidR="00724227" w:rsidRDefault="00724227" w:rsidP="009831FE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24227" w:rsidRDefault="00724227" w:rsidP="00DC74DC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 w:rsidRPr="00E26181">
        <w:rPr>
          <w:rFonts w:ascii="Cambria" w:hAnsi="Cambria" w:cs="Arial"/>
          <w:b/>
          <w:color w:val="000000"/>
          <w:sz w:val="24"/>
          <w:szCs w:val="24"/>
          <w:u w:val="single"/>
        </w:rPr>
        <w:t>New Business</w:t>
      </w:r>
      <w:r w:rsidRPr="00CF46CA">
        <w:rPr>
          <w:rFonts w:ascii="Cambria" w:hAnsi="Cambria" w:cs="Arial"/>
          <w:color w:val="000000"/>
          <w:sz w:val="24"/>
          <w:szCs w:val="24"/>
          <w:u w:val="single"/>
        </w:rPr>
        <w:t>:</w:t>
      </w:r>
    </w:p>
    <w:p w:rsidR="00724227" w:rsidRPr="00E05743" w:rsidRDefault="00724227" w:rsidP="004A4749">
      <w:pPr>
        <w:numPr>
          <w:ilvl w:val="0"/>
          <w:numId w:val="3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Flagpole for </w:t>
      </w:r>
      <w:r w:rsidRPr="00E05743">
        <w:rPr>
          <w:rFonts w:ascii="Cambria" w:hAnsi="Cambria" w:cs="Arial"/>
          <w:color w:val="000000"/>
          <w:sz w:val="24"/>
          <w:szCs w:val="24"/>
        </w:rPr>
        <w:t>Wilderness Entrance - Dane</w:t>
      </w:r>
      <w:r>
        <w:rPr>
          <w:rFonts w:ascii="Cambria" w:hAnsi="Cambria" w:cs="Arial"/>
          <w:color w:val="000000"/>
          <w:sz w:val="24"/>
          <w:szCs w:val="24"/>
        </w:rPr>
        <w:t xml:space="preserve"> reported.</w:t>
      </w:r>
      <w:r w:rsidRPr="00E05743">
        <w:rPr>
          <w:rFonts w:ascii="Cambria" w:hAnsi="Cambria" w:cs="Arial"/>
          <w:color w:val="000000"/>
          <w:sz w:val="24"/>
          <w:szCs w:val="24"/>
        </w:rPr>
        <w:t xml:space="preserve"> (From TG BOD Minutes:  </w:t>
      </w:r>
      <w:r w:rsidRPr="00E05743">
        <w:rPr>
          <w:rFonts w:ascii="Cambria" w:hAnsi="Cambria"/>
          <w:sz w:val="24"/>
          <w:szCs w:val="24"/>
        </w:rPr>
        <w:t>A Motion was made by Dane L. Woytek and seconded by Howard Kahn to approve a request submitted by Mrs. Nancy Kloss to install a flagpole at the entrance to Wilderness in loving memory of her late husband, George.</w:t>
      </w:r>
      <w:r w:rsidRPr="00E05743">
        <w:rPr>
          <w:rFonts w:ascii="Cambria" w:hAnsi="Cambria" w:cs="Arial"/>
          <w:color w:val="000000"/>
          <w:sz w:val="24"/>
          <w:szCs w:val="24"/>
        </w:rPr>
        <w:t xml:space="preserve">  </w:t>
      </w:r>
      <w:r w:rsidRPr="00E05743">
        <w:rPr>
          <w:rFonts w:ascii="Cambria" w:hAnsi="Cambria"/>
          <w:sz w:val="24"/>
          <w:szCs w:val="24"/>
        </w:rPr>
        <w:t xml:space="preserve"> All expenses associated with installing the flagpole will be paid for by Mrs. Kloss. Mrs. Kloss acknowledges that this is a gift to Timber Greens and that once installed, Timber Greens assumes ownership, care and maintenance.</w:t>
      </w:r>
      <w:r>
        <w:rPr>
          <w:rFonts w:ascii="Cambria" w:hAnsi="Cambria"/>
          <w:sz w:val="24"/>
          <w:szCs w:val="24"/>
        </w:rPr>
        <w:t>)</w:t>
      </w:r>
      <w:r w:rsidRPr="00E05743">
        <w:rPr>
          <w:rFonts w:ascii="Cambria" w:hAnsi="Cambria"/>
          <w:sz w:val="24"/>
          <w:szCs w:val="24"/>
        </w:rPr>
        <w:t xml:space="preserve"> </w:t>
      </w:r>
    </w:p>
    <w:p w:rsidR="00724227" w:rsidRPr="00E05743" w:rsidRDefault="00724227" w:rsidP="004A4749">
      <w:pPr>
        <w:numPr>
          <w:ilvl w:val="0"/>
          <w:numId w:val="3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E05743">
        <w:rPr>
          <w:rFonts w:ascii="Cambria" w:hAnsi="Cambria"/>
          <w:sz w:val="24"/>
          <w:szCs w:val="24"/>
        </w:rPr>
        <w:t>Nominations for 2021</w:t>
      </w:r>
      <w:r w:rsidRPr="00E05743">
        <w:rPr>
          <w:rFonts w:ascii="Cambria" w:hAnsi="Cambria"/>
          <w:b/>
          <w:sz w:val="24"/>
          <w:szCs w:val="24"/>
        </w:rPr>
        <w:t xml:space="preserve"> </w:t>
      </w:r>
      <w:r w:rsidRPr="00E05743">
        <w:rPr>
          <w:rFonts w:ascii="Cambria" w:hAnsi="Cambria"/>
          <w:sz w:val="24"/>
          <w:szCs w:val="24"/>
        </w:rPr>
        <w:t>- Tom Clements</w:t>
      </w:r>
      <w:r>
        <w:rPr>
          <w:rFonts w:ascii="Cambria" w:hAnsi="Cambria"/>
          <w:sz w:val="24"/>
          <w:szCs w:val="24"/>
        </w:rPr>
        <w:t>, chairman of Nominating Committee announced the following slate of candidates:</w:t>
      </w:r>
    </w:p>
    <w:p w:rsidR="00724227" w:rsidRPr="00E05743" w:rsidRDefault="00724227" w:rsidP="00E05743">
      <w:pPr>
        <w:spacing w:after="0" w:line="240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Ronnie Guy, President</w:t>
      </w:r>
    </w:p>
    <w:p w:rsidR="00724227" w:rsidRPr="00E05743" w:rsidRDefault="00724227" w:rsidP="00E05743">
      <w:pPr>
        <w:spacing w:after="0" w:line="240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Boyd Duncan, Vice President</w:t>
      </w:r>
    </w:p>
    <w:p w:rsidR="00724227" w:rsidRPr="00E05743" w:rsidRDefault="00724227" w:rsidP="00E05743">
      <w:pPr>
        <w:spacing w:after="0" w:line="240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Linda Donegan, Treasurer</w:t>
      </w:r>
    </w:p>
    <w:p w:rsidR="00724227" w:rsidRDefault="00724227" w:rsidP="00E0574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Gary Weyer, Secretary</w:t>
      </w:r>
    </w:p>
    <w:p w:rsidR="00724227" w:rsidRPr="00E05743" w:rsidRDefault="00724227" w:rsidP="00E05743">
      <w:pPr>
        <w:spacing w:after="0" w:line="240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There were no nominations from the floor.</w:t>
      </w:r>
    </w:p>
    <w:p w:rsidR="00724227" w:rsidRDefault="00724227" w:rsidP="00E60531">
      <w:pPr>
        <w:spacing w:after="0" w:line="240" w:lineRule="auto"/>
        <w:ind w:left="360"/>
        <w:rPr>
          <w:rFonts w:ascii="Cambria" w:hAnsi="Cambria" w:cs="Arial"/>
          <w:color w:val="000000"/>
          <w:sz w:val="24"/>
          <w:szCs w:val="24"/>
        </w:rPr>
      </w:pPr>
    </w:p>
    <w:p w:rsidR="00724227" w:rsidRDefault="00724227" w:rsidP="00662D8D">
      <w:pPr>
        <w:numPr>
          <w:ilvl w:val="0"/>
          <w:numId w:val="3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BYLAWS Amendment Proposal:</w:t>
      </w:r>
    </w:p>
    <w:p w:rsidR="00724227" w:rsidRPr="00AC3EC9" w:rsidRDefault="00724227" w:rsidP="004A474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TGVG Board of Directors has determined that there is a need for an amendment to </w:t>
      </w:r>
      <w:r>
        <w:rPr>
          <w:rFonts w:ascii="Times New Roman" w:hAnsi="Times New Roman"/>
          <w:sz w:val="24"/>
          <w:szCs w:val="24"/>
        </w:rPr>
        <w:tab/>
        <w:t xml:space="preserve">the current TGVG BYLAWS to allow for former TGVG members who are no longer TG </w:t>
      </w:r>
      <w:r>
        <w:rPr>
          <w:rFonts w:ascii="Times New Roman" w:hAnsi="Times New Roman"/>
          <w:sz w:val="24"/>
          <w:szCs w:val="24"/>
        </w:rPr>
        <w:tab/>
        <w:t>residents, but who wish to remain members.</w:t>
      </w:r>
      <w:r>
        <w:rPr>
          <w:rFonts w:ascii="Cambria" w:hAnsi="Cambria" w:cs="Arial"/>
          <w:color w:val="000000"/>
          <w:sz w:val="24"/>
          <w:szCs w:val="24"/>
        </w:rPr>
        <w:t xml:space="preserve">  There currently is no provision for this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situation.  </w:t>
      </w:r>
      <w:r>
        <w:rPr>
          <w:rFonts w:ascii="Times New Roman" w:hAnsi="Times New Roman"/>
          <w:sz w:val="24"/>
          <w:szCs w:val="24"/>
        </w:rPr>
        <w:t>Current BYLAWS read:</w:t>
      </w:r>
    </w:p>
    <w:p w:rsidR="00724227" w:rsidRDefault="00724227" w:rsidP="004A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227" w:rsidRPr="005C1BF8" w:rsidRDefault="00724227" w:rsidP="004A4749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5C1BF8">
        <w:rPr>
          <w:rFonts w:ascii="Arial" w:hAnsi="Arial" w:cs="Arial"/>
          <w:b/>
        </w:rPr>
        <w:t>ARTICLE IV – MEMBERSHIP</w:t>
      </w:r>
    </w:p>
    <w:p w:rsidR="00724227" w:rsidRPr="005C1BF8" w:rsidRDefault="00724227" w:rsidP="004A4749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5C1BF8">
        <w:rPr>
          <w:rFonts w:ascii="Arial" w:hAnsi="Arial" w:cs="Arial"/>
          <w:b/>
        </w:rPr>
        <w:t>SECTION I – ELIGIBILITY</w:t>
      </w:r>
    </w:p>
    <w:p w:rsidR="00724227" w:rsidRPr="005C1BF8" w:rsidRDefault="00724227" w:rsidP="004A4749">
      <w:pPr>
        <w:spacing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C1BF8">
        <w:rPr>
          <w:rFonts w:ascii="Times New Roman" w:hAnsi="Times New Roman"/>
          <w:b/>
        </w:rPr>
        <w:t xml:space="preserve">Any </w:t>
      </w:r>
      <w:r w:rsidRPr="005C1BF8">
        <w:rPr>
          <w:rFonts w:ascii="Times New Roman" w:hAnsi="Times New Roman"/>
        </w:rPr>
        <w:t xml:space="preserve">person who was or is now a member of the armed forces of the United States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1BF8">
        <w:rPr>
          <w:rFonts w:ascii="Times New Roman" w:hAnsi="Times New Roman"/>
        </w:rPr>
        <w:t xml:space="preserve">America and resides in The Timber Greens Community may become a member of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1BF8">
        <w:rPr>
          <w:rFonts w:ascii="Times New Roman" w:hAnsi="Times New Roman"/>
        </w:rPr>
        <w:t>organization.</w:t>
      </w:r>
    </w:p>
    <w:p w:rsidR="00724227" w:rsidRPr="00CD4673" w:rsidRDefault="00724227" w:rsidP="004A4749">
      <w:pPr>
        <w:spacing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C1BF8">
        <w:rPr>
          <w:rFonts w:ascii="Times New Roman" w:hAnsi="Times New Roman"/>
          <w:b/>
        </w:rPr>
        <w:t xml:space="preserve">Other </w:t>
      </w:r>
      <w:r w:rsidRPr="005C1BF8">
        <w:rPr>
          <w:rFonts w:ascii="Times New Roman" w:hAnsi="Times New Roman"/>
        </w:rPr>
        <w:t>interested residents that reside within Timber Greens may be a member.</w:t>
      </w:r>
    </w:p>
    <w:p w:rsidR="00724227" w:rsidRDefault="00724227" w:rsidP="004A4749">
      <w:pPr>
        <w:spacing w:after="0"/>
        <w:rPr>
          <w:rFonts w:ascii="Cambria" w:hAnsi="Cambria" w:cs="Arial"/>
          <w:color w:val="000000"/>
          <w:sz w:val="24"/>
          <w:szCs w:val="24"/>
        </w:rPr>
      </w:pPr>
    </w:p>
    <w:p w:rsidR="00724227" w:rsidRDefault="00724227" w:rsidP="004A4749">
      <w:pPr>
        <w:spacing w:after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 w:rsidRPr="00C34FC4">
        <w:rPr>
          <w:rFonts w:ascii="Cambria" w:hAnsi="Cambria" w:cs="Arial"/>
          <w:color w:val="000000"/>
          <w:sz w:val="24"/>
          <w:szCs w:val="24"/>
        </w:rPr>
        <w:t>The Board of Directors of TGVG is recommending that the</w:t>
      </w:r>
      <w:r>
        <w:rPr>
          <w:rFonts w:ascii="Cambria" w:hAnsi="Cambria" w:cs="Arial"/>
          <w:color w:val="000000"/>
          <w:sz w:val="24"/>
          <w:szCs w:val="24"/>
        </w:rPr>
        <w:t xml:space="preserve"> following one (1)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amendment to </w:t>
      </w:r>
      <w:r w:rsidRPr="00C34FC4">
        <w:rPr>
          <w:rFonts w:ascii="Cambria" w:hAnsi="Cambria" w:cs="Arial"/>
          <w:color w:val="000000"/>
          <w:sz w:val="24"/>
          <w:szCs w:val="24"/>
        </w:rPr>
        <w:t>TGVG BYLAWS be approved.</w:t>
      </w:r>
      <w:r>
        <w:rPr>
          <w:rFonts w:ascii="Cambria" w:hAnsi="Cambria" w:cs="Arial"/>
          <w:color w:val="000000"/>
          <w:sz w:val="24"/>
          <w:szCs w:val="24"/>
        </w:rPr>
        <w:t xml:space="preserve">  By adding the third sentence so that the </w:t>
      </w:r>
      <w:r>
        <w:rPr>
          <w:rFonts w:ascii="Cambria" w:hAnsi="Cambria" w:cs="Arial"/>
          <w:color w:val="000000"/>
          <w:sz w:val="24"/>
          <w:szCs w:val="24"/>
        </w:rPr>
        <w:tab/>
        <w:t>BYLAWS read:</w:t>
      </w:r>
    </w:p>
    <w:p w:rsidR="00724227" w:rsidRDefault="00724227" w:rsidP="004A4749">
      <w:pPr>
        <w:spacing w:after="0"/>
        <w:ind w:left="360" w:hanging="360"/>
        <w:rPr>
          <w:rFonts w:ascii="Cambria" w:hAnsi="Cambria" w:cs="Arial"/>
          <w:color w:val="000000"/>
          <w:sz w:val="24"/>
          <w:szCs w:val="24"/>
        </w:rPr>
      </w:pPr>
    </w:p>
    <w:p w:rsidR="00724227" w:rsidRDefault="00724227" w:rsidP="004A4749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5C1BF8">
        <w:rPr>
          <w:rFonts w:ascii="Arial" w:hAnsi="Arial" w:cs="Arial"/>
          <w:b/>
        </w:rPr>
        <w:t>ARTICLE IV – MEMBERSHIP</w:t>
      </w:r>
    </w:p>
    <w:p w:rsidR="00724227" w:rsidRDefault="00724227" w:rsidP="004A4749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5C1BF8">
        <w:rPr>
          <w:rFonts w:ascii="Arial" w:hAnsi="Arial" w:cs="Arial"/>
          <w:b/>
        </w:rPr>
        <w:t>SECTION I – ELIGIBILITY</w:t>
      </w:r>
    </w:p>
    <w:p w:rsidR="00724227" w:rsidRPr="005C1BF8" w:rsidRDefault="00724227" w:rsidP="004A4749">
      <w:pPr>
        <w:spacing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C1BF8">
        <w:rPr>
          <w:rFonts w:ascii="Times New Roman" w:hAnsi="Times New Roman"/>
          <w:b/>
        </w:rPr>
        <w:t xml:space="preserve">Any </w:t>
      </w:r>
      <w:r w:rsidRPr="005C1BF8">
        <w:rPr>
          <w:rFonts w:ascii="Times New Roman" w:hAnsi="Times New Roman"/>
        </w:rPr>
        <w:t xml:space="preserve">person who was or is now a member of the armed forces of the United States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1BF8">
        <w:rPr>
          <w:rFonts w:ascii="Times New Roman" w:hAnsi="Times New Roman"/>
        </w:rPr>
        <w:t xml:space="preserve">America and resides in The Timber Greens Community may become a member of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1BF8">
        <w:rPr>
          <w:rFonts w:ascii="Times New Roman" w:hAnsi="Times New Roman"/>
        </w:rPr>
        <w:t>organization.</w:t>
      </w:r>
    </w:p>
    <w:p w:rsidR="00724227" w:rsidRPr="00CD4673" w:rsidRDefault="00724227" w:rsidP="004A4749">
      <w:pPr>
        <w:spacing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C1BF8">
        <w:rPr>
          <w:rFonts w:ascii="Times New Roman" w:hAnsi="Times New Roman"/>
          <w:b/>
        </w:rPr>
        <w:t xml:space="preserve">Other </w:t>
      </w:r>
      <w:r w:rsidRPr="005C1BF8">
        <w:rPr>
          <w:rFonts w:ascii="Times New Roman" w:hAnsi="Times New Roman"/>
        </w:rPr>
        <w:t>interested residents that reside within Timber Greens may be a member.</w:t>
      </w:r>
    </w:p>
    <w:p w:rsidR="00724227" w:rsidRDefault="00724227" w:rsidP="004A4749">
      <w:pPr>
        <w:spacing w:after="0"/>
        <w:ind w:left="360" w:hanging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65297A">
        <w:rPr>
          <w:rFonts w:ascii="Times New Roman" w:hAnsi="Times New Roman"/>
          <w:b/>
          <w:i/>
        </w:rPr>
        <w:t>Current</w:t>
      </w:r>
      <w:r w:rsidRPr="0065297A">
        <w:rPr>
          <w:rFonts w:ascii="Times New Roman" w:hAnsi="Times New Roman"/>
          <w:i/>
        </w:rPr>
        <w:t xml:space="preserve"> dues paying members in good standing who move out of the Timbers Greens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Community may retain</w:t>
      </w:r>
      <w:r w:rsidRPr="0065297A">
        <w:rPr>
          <w:rFonts w:ascii="Times New Roman" w:hAnsi="Times New Roman"/>
          <w:i/>
        </w:rPr>
        <w:t xml:space="preserve"> their membership </w:t>
      </w:r>
      <w:r>
        <w:rPr>
          <w:rFonts w:ascii="Times New Roman" w:hAnsi="Times New Roman"/>
          <w:i/>
        </w:rPr>
        <w:t>by paying the annual dues on time.</w:t>
      </w:r>
    </w:p>
    <w:p w:rsidR="00724227" w:rsidRDefault="00724227" w:rsidP="00F8528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724227" w:rsidRDefault="00724227" w:rsidP="00F8528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Proposal submitted by TGVG Secretary, Gary Weyer</w:t>
      </w:r>
    </w:p>
    <w:p w:rsidR="00724227" w:rsidRPr="00F90438" w:rsidRDefault="00724227" w:rsidP="00F8528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65347">
        <w:rPr>
          <w:rFonts w:ascii="Cambria" w:hAnsi="Cambria"/>
          <w:sz w:val="24"/>
          <w:szCs w:val="24"/>
        </w:rPr>
        <w:t xml:space="preserve">Motion </w:t>
      </w:r>
      <w:r>
        <w:rPr>
          <w:rFonts w:ascii="Cambria" w:hAnsi="Cambria"/>
          <w:sz w:val="24"/>
          <w:szCs w:val="24"/>
        </w:rPr>
        <w:t xml:space="preserve">to approve </w:t>
      </w:r>
      <w:r w:rsidRPr="00265347">
        <w:rPr>
          <w:rFonts w:ascii="Cambria" w:hAnsi="Cambria"/>
          <w:sz w:val="24"/>
          <w:szCs w:val="24"/>
        </w:rPr>
        <w:t>by</w:t>
      </w:r>
      <w:r>
        <w:rPr>
          <w:rFonts w:ascii="Cambria" w:hAnsi="Cambria"/>
          <w:sz w:val="24"/>
          <w:szCs w:val="24"/>
        </w:rPr>
        <w:t>:</w:t>
      </w:r>
      <w:r w:rsidRPr="00265347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Adrian Simmons, seconded by Paul Stepkoski. Motion passed </w:t>
      </w:r>
      <w:r>
        <w:rPr>
          <w:rFonts w:ascii="Cambria" w:hAnsi="Cambria"/>
          <w:sz w:val="24"/>
          <w:szCs w:val="24"/>
        </w:rPr>
        <w:tab/>
        <w:t>23-0</w:t>
      </w:r>
    </w:p>
    <w:p w:rsidR="00724227" w:rsidRDefault="00724227" w:rsidP="004A4749">
      <w:pPr>
        <w:spacing w:after="0"/>
        <w:ind w:left="360" w:hanging="360"/>
        <w:rPr>
          <w:rFonts w:ascii="Times New Roman" w:hAnsi="Times New Roman"/>
          <w:i/>
        </w:rPr>
      </w:pPr>
    </w:p>
    <w:p w:rsidR="00724227" w:rsidRDefault="00724227" w:rsidP="00662F75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>
        <w:rPr>
          <w:rFonts w:ascii="Cambria" w:hAnsi="Cambria" w:cs="Arial"/>
          <w:b/>
          <w:color w:val="000000"/>
          <w:sz w:val="24"/>
          <w:szCs w:val="24"/>
          <w:u w:val="single"/>
        </w:rPr>
        <w:t>Other</w:t>
      </w:r>
      <w:r w:rsidRPr="00E26181">
        <w:rPr>
          <w:rFonts w:ascii="Cambria" w:hAnsi="Cambria" w:cs="Arial"/>
          <w:b/>
          <w:color w:val="000000"/>
          <w:sz w:val="24"/>
          <w:szCs w:val="24"/>
          <w:u w:val="single"/>
        </w:rPr>
        <w:t xml:space="preserve"> Business</w:t>
      </w:r>
      <w:r w:rsidRPr="00CF46CA">
        <w:rPr>
          <w:rFonts w:ascii="Cambria" w:hAnsi="Cambria" w:cs="Arial"/>
          <w:color w:val="000000"/>
          <w:sz w:val="24"/>
          <w:szCs w:val="24"/>
          <w:u w:val="single"/>
        </w:rPr>
        <w:t>:</w:t>
      </w:r>
    </w:p>
    <w:p w:rsidR="00724227" w:rsidRPr="00626C2A" w:rsidRDefault="00724227" w:rsidP="001823E0">
      <w:pPr>
        <w:numPr>
          <w:ilvl w:val="0"/>
          <w:numId w:val="3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626C2A">
        <w:rPr>
          <w:rFonts w:ascii="Cambria" w:hAnsi="Cambria" w:cs="Arial"/>
          <w:color w:val="000000"/>
          <w:sz w:val="24"/>
          <w:szCs w:val="24"/>
        </w:rPr>
        <w:t>Upon request, Ronnie Guy</w:t>
      </w:r>
      <w:r>
        <w:rPr>
          <w:rFonts w:ascii="Cambria" w:hAnsi="Cambria" w:cs="Arial"/>
          <w:color w:val="000000"/>
          <w:sz w:val="24"/>
          <w:szCs w:val="24"/>
        </w:rPr>
        <w:t xml:space="preserve"> described the mission of the 495th Legends and their scholarship program.</w:t>
      </w:r>
    </w:p>
    <w:p w:rsidR="00724227" w:rsidRDefault="00724227" w:rsidP="004A474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724227" w:rsidRDefault="00724227" w:rsidP="001823E0">
      <w:pPr>
        <w:numPr>
          <w:ilvl w:val="0"/>
          <w:numId w:val="38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Next General Meeting is Friday, December 18th @ 10:00 am</w:t>
      </w:r>
    </w:p>
    <w:p w:rsidR="00724227" w:rsidRDefault="00724227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724227" w:rsidRDefault="00724227" w:rsidP="001823E0">
      <w:pPr>
        <w:numPr>
          <w:ilvl w:val="0"/>
          <w:numId w:val="38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Motion to adjourn by: Dennis Donegan, seconded</w:t>
      </w:r>
      <w:r>
        <w:rPr>
          <w:rFonts w:ascii="Cambria" w:hAnsi="Cambria"/>
          <w:sz w:val="24"/>
          <w:szCs w:val="24"/>
        </w:rPr>
        <w:t xml:space="preserve">  by Mary Loeffler. Motion Passed 23-0</w:t>
      </w:r>
    </w:p>
    <w:p w:rsidR="00724227" w:rsidRDefault="00724227" w:rsidP="001823E0">
      <w:pPr>
        <w:numPr>
          <w:ilvl w:val="0"/>
          <w:numId w:val="38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Time:  10:50 am</w:t>
      </w:r>
    </w:p>
    <w:p w:rsidR="00724227" w:rsidRPr="00DF7017" w:rsidRDefault="00724227" w:rsidP="00305075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 w:rsidRPr="00DF7017">
        <w:rPr>
          <w:rFonts w:ascii="Cambria" w:hAnsi="Cambria" w:cs="Arial"/>
          <w:color w:val="000000"/>
          <w:sz w:val="24"/>
          <w:szCs w:val="24"/>
        </w:rPr>
        <w:tab/>
      </w:r>
    </w:p>
    <w:p w:rsidR="00724227" w:rsidRDefault="00724227" w:rsidP="00305075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Submitted by, </w:t>
      </w:r>
    </w:p>
    <w:p w:rsidR="00724227" w:rsidRDefault="00724227" w:rsidP="00305075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Gary Weyer,  Secretary</w:t>
      </w:r>
    </w:p>
    <w:sectPr w:rsidR="00724227" w:rsidSect="007B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900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362F4B"/>
    <w:multiLevelType w:val="multilevel"/>
    <w:tmpl w:val="F9ACE9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hAnsi="Arial" w:cs="Times New Roman" w:hint="default"/>
        <w:b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D18031F"/>
    <w:multiLevelType w:val="hybridMultilevel"/>
    <w:tmpl w:val="B1244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C7059"/>
    <w:multiLevelType w:val="hybridMultilevel"/>
    <w:tmpl w:val="BC48B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129EE"/>
    <w:multiLevelType w:val="hybridMultilevel"/>
    <w:tmpl w:val="41D63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32120"/>
    <w:multiLevelType w:val="hybridMultilevel"/>
    <w:tmpl w:val="86E8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742FD"/>
    <w:multiLevelType w:val="hybridMultilevel"/>
    <w:tmpl w:val="36D62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E620B"/>
    <w:multiLevelType w:val="hybridMultilevel"/>
    <w:tmpl w:val="5FE40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2278C"/>
    <w:multiLevelType w:val="hybridMultilevel"/>
    <w:tmpl w:val="696CE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3527F"/>
    <w:multiLevelType w:val="hybridMultilevel"/>
    <w:tmpl w:val="23780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916741"/>
    <w:multiLevelType w:val="hybridMultilevel"/>
    <w:tmpl w:val="DBA6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9"/>
  </w:num>
  <w:num w:numId="30">
    <w:abstractNumId w:val="4"/>
  </w:num>
  <w:num w:numId="31">
    <w:abstractNumId w:val="2"/>
  </w:num>
  <w:num w:numId="32">
    <w:abstractNumId w:val="10"/>
  </w:num>
  <w:num w:numId="33">
    <w:abstractNumId w:val="8"/>
  </w:num>
  <w:num w:numId="34">
    <w:abstractNumId w:val="5"/>
  </w:num>
  <w:num w:numId="35">
    <w:abstractNumId w:val="3"/>
  </w:num>
  <w:num w:numId="36">
    <w:abstractNumId w:val="6"/>
  </w:num>
  <w:num w:numId="37">
    <w:abstractNumId w:val="1"/>
  </w:num>
  <w:num w:numId="3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0NDQwNLU0tTQyNjc2MTBW0lEKTi0uzszPAymwrAUAm5A9liwAAAA="/>
  </w:docVars>
  <w:rsids>
    <w:rsidRoot w:val="004212C2"/>
    <w:rsid w:val="00004953"/>
    <w:rsid w:val="00004FD6"/>
    <w:rsid w:val="00023B69"/>
    <w:rsid w:val="00024100"/>
    <w:rsid w:val="00025FC1"/>
    <w:rsid w:val="000464B3"/>
    <w:rsid w:val="000517E8"/>
    <w:rsid w:val="000638A9"/>
    <w:rsid w:val="000723F2"/>
    <w:rsid w:val="000735CF"/>
    <w:rsid w:val="000819AF"/>
    <w:rsid w:val="000855B4"/>
    <w:rsid w:val="000B4843"/>
    <w:rsid w:val="000C1069"/>
    <w:rsid w:val="000C19C8"/>
    <w:rsid w:val="000C2E59"/>
    <w:rsid w:val="000C7FBA"/>
    <w:rsid w:val="000D32B3"/>
    <w:rsid w:val="000D5CC1"/>
    <w:rsid w:val="000D746B"/>
    <w:rsid w:val="000E7D51"/>
    <w:rsid w:val="000F46B0"/>
    <w:rsid w:val="000F6B8D"/>
    <w:rsid w:val="00103289"/>
    <w:rsid w:val="001049F9"/>
    <w:rsid w:val="0011548C"/>
    <w:rsid w:val="001179B4"/>
    <w:rsid w:val="001204C6"/>
    <w:rsid w:val="00122058"/>
    <w:rsid w:val="00132231"/>
    <w:rsid w:val="0013288A"/>
    <w:rsid w:val="00144529"/>
    <w:rsid w:val="00152BA1"/>
    <w:rsid w:val="00156345"/>
    <w:rsid w:val="00161770"/>
    <w:rsid w:val="001623F3"/>
    <w:rsid w:val="001725AE"/>
    <w:rsid w:val="00174357"/>
    <w:rsid w:val="0017631C"/>
    <w:rsid w:val="001823E0"/>
    <w:rsid w:val="001A204A"/>
    <w:rsid w:val="001B324E"/>
    <w:rsid w:val="001B6F35"/>
    <w:rsid w:val="001C1866"/>
    <w:rsid w:val="001D33C0"/>
    <w:rsid w:val="001D3AE6"/>
    <w:rsid w:val="001D4F50"/>
    <w:rsid w:val="001D75F2"/>
    <w:rsid w:val="001F14FF"/>
    <w:rsid w:val="001F5031"/>
    <w:rsid w:val="001F5372"/>
    <w:rsid w:val="002026BA"/>
    <w:rsid w:val="00205500"/>
    <w:rsid w:val="002170EB"/>
    <w:rsid w:val="00217BB4"/>
    <w:rsid w:val="0023620C"/>
    <w:rsid w:val="00241887"/>
    <w:rsid w:val="00265347"/>
    <w:rsid w:val="002716FB"/>
    <w:rsid w:val="00277BD7"/>
    <w:rsid w:val="00282617"/>
    <w:rsid w:val="00282EB0"/>
    <w:rsid w:val="0029285E"/>
    <w:rsid w:val="0029641E"/>
    <w:rsid w:val="002A56D8"/>
    <w:rsid w:val="002C29CA"/>
    <w:rsid w:val="002C3784"/>
    <w:rsid w:val="002D1985"/>
    <w:rsid w:val="002D7086"/>
    <w:rsid w:val="002E05F7"/>
    <w:rsid w:val="002E1942"/>
    <w:rsid w:val="002F1521"/>
    <w:rsid w:val="002F2434"/>
    <w:rsid w:val="002F3837"/>
    <w:rsid w:val="002F5709"/>
    <w:rsid w:val="002F73ED"/>
    <w:rsid w:val="00300F28"/>
    <w:rsid w:val="00305075"/>
    <w:rsid w:val="00315D58"/>
    <w:rsid w:val="00317805"/>
    <w:rsid w:val="00322812"/>
    <w:rsid w:val="00323175"/>
    <w:rsid w:val="00327271"/>
    <w:rsid w:val="003273DD"/>
    <w:rsid w:val="00330215"/>
    <w:rsid w:val="00331BF5"/>
    <w:rsid w:val="00332393"/>
    <w:rsid w:val="003371DE"/>
    <w:rsid w:val="00342E57"/>
    <w:rsid w:val="00347FD8"/>
    <w:rsid w:val="003625CF"/>
    <w:rsid w:val="00366178"/>
    <w:rsid w:val="00367CF3"/>
    <w:rsid w:val="0037176C"/>
    <w:rsid w:val="00373862"/>
    <w:rsid w:val="0037760F"/>
    <w:rsid w:val="00384FC2"/>
    <w:rsid w:val="003905F3"/>
    <w:rsid w:val="003A1418"/>
    <w:rsid w:val="003B029E"/>
    <w:rsid w:val="003B6D9E"/>
    <w:rsid w:val="003C28C2"/>
    <w:rsid w:val="003C2A33"/>
    <w:rsid w:val="003C4307"/>
    <w:rsid w:val="003C4EE2"/>
    <w:rsid w:val="003D2233"/>
    <w:rsid w:val="003F341D"/>
    <w:rsid w:val="003F6F3F"/>
    <w:rsid w:val="003F70C7"/>
    <w:rsid w:val="004103C7"/>
    <w:rsid w:val="004123C8"/>
    <w:rsid w:val="004212C2"/>
    <w:rsid w:val="00421BFD"/>
    <w:rsid w:val="00424239"/>
    <w:rsid w:val="00427B9B"/>
    <w:rsid w:val="00430009"/>
    <w:rsid w:val="00436518"/>
    <w:rsid w:val="00440BE6"/>
    <w:rsid w:val="004452CB"/>
    <w:rsid w:val="00447FC2"/>
    <w:rsid w:val="004542F5"/>
    <w:rsid w:val="0047726E"/>
    <w:rsid w:val="004813B1"/>
    <w:rsid w:val="004840AF"/>
    <w:rsid w:val="00484F62"/>
    <w:rsid w:val="00487B4B"/>
    <w:rsid w:val="004A4749"/>
    <w:rsid w:val="004A49F2"/>
    <w:rsid w:val="004B3D51"/>
    <w:rsid w:val="004B5ECB"/>
    <w:rsid w:val="004C14D9"/>
    <w:rsid w:val="004D3AED"/>
    <w:rsid w:val="004D7C86"/>
    <w:rsid w:val="004E6525"/>
    <w:rsid w:val="004F6240"/>
    <w:rsid w:val="00506C93"/>
    <w:rsid w:val="005231F2"/>
    <w:rsid w:val="0052442F"/>
    <w:rsid w:val="00526AD7"/>
    <w:rsid w:val="005400B7"/>
    <w:rsid w:val="00547826"/>
    <w:rsid w:val="005520B9"/>
    <w:rsid w:val="005558D6"/>
    <w:rsid w:val="0056537C"/>
    <w:rsid w:val="005940FD"/>
    <w:rsid w:val="0059692E"/>
    <w:rsid w:val="00597EF1"/>
    <w:rsid w:val="005A34EA"/>
    <w:rsid w:val="005A5F1E"/>
    <w:rsid w:val="005A729F"/>
    <w:rsid w:val="005B3B63"/>
    <w:rsid w:val="005B4A18"/>
    <w:rsid w:val="005C1BF8"/>
    <w:rsid w:val="005D0722"/>
    <w:rsid w:val="005D50DA"/>
    <w:rsid w:val="005E1570"/>
    <w:rsid w:val="005E23FD"/>
    <w:rsid w:val="005E6B26"/>
    <w:rsid w:val="005E76BA"/>
    <w:rsid w:val="005F327F"/>
    <w:rsid w:val="006031AB"/>
    <w:rsid w:val="0061281B"/>
    <w:rsid w:val="00624C24"/>
    <w:rsid w:val="00626C2A"/>
    <w:rsid w:val="00627A57"/>
    <w:rsid w:val="0063226F"/>
    <w:rsid w:val="006401C1"/>
    <w:rsid w:val="006474BB"/>
    <w:rsid w:val="006512C5"/>
    <w:rsid w:val="0065140F"/>
    <w:rsid w:val="0065297A"/>
    <w:rsid w:val="00652D37"/>
    <w:rsid w:val="00656FB9"/>
    <w:rsid w:val="00660C35"/>
    <w:rsid w:val="00661BDE"/>
    <w:rsid w:val="00662D8D"/>
    <w:rsid w:val="00662F75"/>
    <w:rsid w:val="0067413D"/>
    <w:rsid w:val="00677E7B"/>
    <w:rsid w:val="0068255B"/>
    <w:rsid w:val="0068536E"/>
    <w:rsid w:val="00695F80"/>
    <w:rsid w:val="0069614D"/>
    <w:rsid w:val="006A1EEB"/>
    <w:rsid w:val="006A3865"/>
    <w:rsid w:val="006A56EE"/>
    <w:rsid w:val="006A5B50"/>
    <w:rsid w:val="006C408C"/>
    <w:rsid w:val="006C4F47"/>
    <w:rsid w:val="006D3760"/>
    <w:rsid w:val="006D530D"/>
    <w:rsid w:val="006D6912"/>
    <w:rsid w:val="006D7FB6"/>
    <w:rsid w:val="006F23B6"/>
    <w:rsid w:val="007066D6"/>
    <w:rsid w:val="00713D7D"/>
    <w:rsid w:val="00716DF1"/>
    <w:rsid w:val="00716E61"/>
    <w:rsid w:val="00720030"/>
    <w:rsid w:val="00720A8A"/>
    <w:rsid w:val="00720E35"/>
    <w:rsid w:val="0072142A"/>
    <w:rsid w:val="00724227"/>
    <w:rsid w:val="00725181"/>
    <w:rsid w:val="0073237B"/>
    <w:rsid w:val="007404EA"/>
    <w:rsid w:val="007437A6"/>
    <w:rsid w:val="00745DA4"/>
    <w:rsid w:val="00752D74"/>
    <w:rsid w:val="007577F9"/>
    <w:rsid w:val="00791B77"/>
    <w:rsid w:val="007928FA"/>
    <w:rsid w:val="007B176D"/>
    <w:rsid w:val="007E43ED"/>
    <w:rsid w:val="007F10A5"/>
    <w:rsid w:val="007F4CCC"/>
    <w:rsid w:val="007F5F03"/>
    <w:rsid w:val="00805611"/>
    <w:rsid w:val="0080635E"/>
    <w:rsid w:val="00826FA5"/>
    <w:rsid w:val="00827ED1"/>
    <w:rsid w:val="00840677"/>
    <w:rsid w:val="00845483"/>
    <w:rsid w:val="00850078"/>
    <w:rsid w:val="00856290"/>
    <w:rsid w:val="008655AE"/>
    <w:rsid w:val="008673E6"/>
    <w:rsid w:val="008867E9"/>
    <w:rsid w:val="008A770C"/>
    <w:rsid w:val="008B2715"/>
    <w:rsid w:val="008B5524"/>
    <w:rsid w:val="008B5C3A"/>
    <w:rsid w:val="008B5CDD"/>
    <w:rsid w:val="008D3857"/>
    <w:rsid w:val="008D600A"/>
    <w:rsid w:val="008D622E"/>
    <w:rsid w:val="008E0CF3"/>
    <w:rsid w:val="008E4247"/>
    <w:rsid w:val="008E72EB"/>
    <w:rsid w:val="008F3AF6"/>
    <w:rsid w:val="00902AC5"/>
    <w:rsid w:val="009073AF"/>
    <w:rsid w:val="0091053B"/>
    <w:rsid w:val="00925AFD"/>
    <w:rsid w:val="0093004B"/>
    <w:rsid w:val="009425FC"/>
    <w:rsid w:val="00944095"/>
    <w:rsid w:val="00944B86"/>
    <w:rsid w:val="00950767"/>
    <w:rsid w:val="00976CDD"/>
    <w:rsid w:val="009820AF"/>
    <w:rsid w:val="00982DAD"/>
    <w:rsid w:val="009831FE"/>
    <w:rsid w:val="009A1879"/>
    <w:rsid w:val="009A4CD0"/>
    <w:rsid w:val="009B7B40"/>
    <w:rsid w:val="009C5459"/>
    <w:rsid w:val="009D0648"/>
    <w:rsid w:val="009D7023"/>
    <w:rsid w:val="009E264D"/>
    <w:rsid w:val="009E294F"/>
    <w:rsid w:val="009E36EF"/>
    <w:rsid w:val="009F2786"/>
    <w:rsid w:val="00A0049E"/>
    <w:rsid w:val="00A0281E"/>
    <w:rsid w:val="00A12FAF"/>
    <w:rsid w:val="00A13B1D"/>
    <w:rsid w:val="00A13EE1"/>
    <w:rsid w:val="00A241BD"/>
    <w:rsid w:val="00A24C86"/>
    <w:rsid w:val="00A253F0"/>
    <w:rsid w:val="00A32994"/>
    <w:rsid w:val="00A3545F"/>
    <w:rsid w:val="00A423FD"/>
    <w:rsid w:val="00A43C69"/>
    <w:rsid w:val="00A4489A"/>
    <w:rsid w:val="00A4704A"/>
    <w:rsid w:val="00A61C37"/>
    <w:rsid w:val="00A629F1"/>
    <w:rsid w:val="00A72B3F"/>
    <w:rsid w:val="00A74DED"/>
    <w:rsid w:val="00A82B81"/>
    <w:rsid w:val="00AA6BF2"/>
    <w:rsid w:val="00AB3A40"/>
    <w:rsid w:val="00AB52BB"/>
    <w:rsid w:val="00AB7F94"/>
    <w:rsid w:val="00AC2116"/>
    <w:rsid w:val="00AC3EC9"/>
    <w:rsid w:val="00AD0D77"/>
    <w:rsid w:val="00AD16A4"/>
    <w:rsid w:val="00AD269B"/>
    <w:rsid w:val="00AE06E1"/>
    <w:rsid w:val="00AE0C37"/>
    <w:rsid w:val="00AE1292"/>
    <w:rsid w:val="00AE4A55"/>
    <w:rsid w:val="00AF63DD"/>
    <w:rsid w:val="00B01D92"/>
    <w:rsid w:val="00B071C3"/>
    <w:rsid w:val="00B226B1"/>
    <w:rsid w:val="00B25F9E"/>
    <w:rsid w:val="00B40327"/>
    <w:rsid w:val="00B51820"/>
    <w:rsid w:val="00B524A5"/>
    <w:rsid w:val="00B7052A"/>
    <w:rsid w:val="00B85D8E"/>
    <w:rsid w:val="00B869F3"/>
    <w:rsid w:val="00B96ECB"/>
    <w:rsid w:val="00B97CE2"/>
    <w:rsid w:val="00BB0275"/>
    <w:rsid w:val="00BB2677"/>
    <w:rsid w:val="00BB5F0C"/>
    <w:rsid w:val="00BD0B38"/>
    <w:rsid w:val="00BE451A"/>
    <w:rsid w:val="00BE6A59"/>
    <w:rsid w:val="00BE6A90"/>
    <w:rsid w:val="00BF3D45"/>
    <w:rsid w:val="00BF7347"/>
    <w:rsid w:val="00C040BA"/>
    <w:rsid w:val="00C06684"/>
    <w:rsid w:val="00C11ACC"/>
    <w:rsid w:val="00C125BF"/>
    <w:rsid w:val="00C219A9"/>
    <w:rsid w:val="00C233F2"/>
    <w:rsid w:val="00C30617"/>
    <w:rsid w:val="00C34FC4"/>
    <w:rsid w:val="00C353D1"/>
    <w:rsid w:val="00C3671E"/>
    <w:rsid w:val="00C41064"/>
    <w:rsid w:val="00C4258F"/>
    <w:rsid w:val="00C42A3D"/>
    <w:rsid w:val="00C45D9F"/>
    <w:rsid w:val="00C577E5"/>
    <w:rsid w:val="00C65A6F"/>
    <w:rsid w:val="00C6776C"/>
    <w:rsid w:val="00C72545"/>
    <w:rsid w:val="00C871CC"/>
    <w:rsid w:val="00C90765"/>
    <w:rsid w:val="00CA52FC"/>
    <w:rsid w:val="00CB30EA"/>
    <w:rsid w:val="00CB5000"/>
    <w:rsid w:val="00CB66E2"/>
    <w:rsid w:val="00CC1C78"/>
    <w:rsid w:val="00CC6340"/>
    <w:rsid w:val="00CD465D"/>
    <w:rsid w:val="00CD4673"/>
    <w:rsid w:val="00CD48F3"/>
    <w:rsid w:val="00CD55AF"/>
    <w:rsid w:val="00CD5AF7"/>
    <w:rsid w:val="00CE3BDD"/>
    <w:rsid w:val="00CE70C0"/>
    <w:rsid w:val="00CF46CA"/>
    <w:rsid w:val="00D06EAD"/>
    <w:rsid w:val="00D15E26"/>
    <w:rsid w:val="00D23C94"/>
    <w:rsid w:val="00D24C4B"/>
    <w:rsid w:val="00D26678"/>
    <w:rsid w:val="00D30F70"/>
    <w:rsid w:val="00D40B35"/>
    <w:rsid w:val="00D459C3"/>
    <w:rsid w:val="00D5170B"/>
    <w:rsid w:val="00D630EB"/>
    <w:rsid w:val="00D67ECC"/>
    <w:rsid w:val="00D80FE3"/>
    <w:rsid w:val="00D83EB1"/>
    <w:rsid w:val="00D943F3"/>
    <w:rsid w:val="00D96FA8"/>
    <w:rsid w:val="00DA3E04"/>
    <w:rsid w:val="00DA610C"/>
    <w:rsid w:val="00DB1CB0"/>
    <w:rsid w:val="00DC0AFF"/>
    <w:rsid w:val="00DC74DC"/>
    <w:rsid w:val="00DD5AD6"/>
    <w:rsid w:val="00DE1E64"/>
    <w:rsid w:val="00DF0A59"/>
    <w:rsid w:val="00DF2812"/>
    <w:rsid w:val="00DF7017"/>
    <w:rsid w:val="00E05743"/>
    <w:rsid w:val="00E07C5A"/>
    <w:rsid w:val="00E129B5"/>
    <w:rsid w:val="00E15330"/>
    <w:rsid w:val="00E17168"/>
    <w:rsid w:val="00E26181"/>
    <w:rsid w:val="00E27F97"/>
    <w:rsid w:val="00E30372"/>
    <w:rsid w:val="00E30845"/>
    <w:rsid w:val="00E30D81"/>
    <w:rsid w:val="00E36E84"/>
    <w:rsid w:val="00E36FF5"/>
    <w:rsid w:val="00E44BF8"/>
    <w:rsid w:val="00E45930"/>
    <w:rsid w:val="00E60531"/>
    <w:rsid w:val="00E67BA3"/>
    <w:rsid w:val="00E9031F"/>
    <w:rsid w:val="00EA4336"/>
    <w:rsid w:val="00EB444E"/>
    <w:rsid w:val="00EB4B92"/>
    <w:rsid w:val="00EB6546"/>
    <w:rsid w:val="00EC1248"/>
    <w:rsid w:val="00EC1AA6"/>
    <w:rsid w:val="00ED353E"/>
    <w:rsid w:val="00EE1D81"/>
    <w:rsid w:val="00EE723A"/>
    <w:rsid w:val="00EF1D3F"/>
    <w:rsid w:val="00EF358B"/>
    <w:rsid w:val="00EF56ED"/>
    <w:rsid w:val="00F014A1"/>
    <w:rsid w:val="00F06275"/>
    <w:rsid w:val="00F1323F"/>
    <w:rsid w:val="00F22BD0"/>
    <w:rsid w:val="00F56E8F"/>
    <w:rsid w:val="00F746D8"/>
    <w:rsid w:val="00F85285"/>
    <w:rsid w:val="00F90438"/>
    <w:rsid w:val="00F97415"/>
    <w:rsid w:val="00FA36C5"/>
    <w:rsid w:val="00FA7093"/>
    <w:rsid w:val="00FC1061"/>
    <w:rsid w:val="00FC33A2"/>
    <w:rsid w:val="00FC7779"/>
    <w:rsid w:val="00FD24CC"/>
    <w:rsid w:val="00FE1615"/>
    <w:rsid w:val="00FF2CB8"/>
    <w:rsid w:val="00FF371D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12C2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42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4212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212C2"/>
    <w:rPr>
      <w:rFonts w:cs="Times New Roman"/>
    </w:rPr>
  </w:style>
  <w:style w:type="character" w:customStyle="1" w:styleId="eop">
    <w:name w:val="eop"/>
    <w:basedOn w:val="DefaultParagraphFont"/>
    <w:uiPriority w:val="99"/>
    <w:rsid w:val="004212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86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4D3AE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rsid w:val="00FD24C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F50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656</Words>
  <Characters>3744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TGVG Board Planning Meeting</dc:title>
  <dc:subject/>
  <dc:creator>Gary</dc:creator>
  <cp:keywords/>
  <dc:description/>
  <cp:lastModifiedBy>Gary Weyer</cp:lastModifiedBy>
  <cp:revision>9</cp:revision>
  <cp:lastPrinted>2020-12-09T15:13:00Z</cp:lastPrinted>
  <dcterms:created xsi:type="dcterms:W3CDTF">2020-11-30T20:37:00Z</dcterms:created>
  <dcterms:modified xsi:type="dcterms:W3CDTF">2020-12-09T15:17:00Z</dcterms:modified>
</cp:coreProperties>
</file>