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71F3" w14:textId="397774E1" w:rsidR="00A50B33" w:rsidRDefault="00A50B33" w:rsidP="00A50B33">
      <w:pPr>
        <w:spacing w:after="0" w:line="240" w:lineRule="auto"/>
        <w:jc w:val="center"/>
        <w:rPr>
          <w:b/>
          <w:bCs/>
          <w:sz w:val="32"/>
          <w:szCs w:val="32"/>
        </w:rPr>
      </w:pPr>
      <w:r w:rsidRPr="00A50B33">
        <w:rPr>
          <w:noProof/>
          <w:sz w:val="44"/>
          <w:szCs w:val="44"/>
        </w:rPr>
        <w:drawing>
          <wp:anchor distT="0" distB="0" distL="114300" distR="114300" simplePos="0" relativeHeight="251659264" behindDoc="1" locked="0" layoutInCell="1" allowOverlap="1" wp14:anchorId="2A6F7F53" wp14:editId="5937D9CF">
            <wp:simplePos x="0" y="0"/>
            <wp:positionH relativeFrom="margin">
              <wp:posOffset>4676775</wp:posOffset>
            </wp:positionH>
            <wp:positionV relativeFrom="margin">
              <wp:posOffset>-523875</wp:posOffset>
            </wp:positionV>
            <wp:extent cx="1122045" cy="835025"/>
            <wp:effectExtent l="0" t="0" r="1905" b="3175"/>
            <wp:wrapNone/>
            <wp:docPr id="607686132" name="Picture 1" descr="A logo with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86132" name="Picture 1" descr="A logo with yellow letter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2045" cy="835025"/>
                    </a:xfrm>
                    <a:prstGeom prst="rect">
                      <a:avLst/>
                    </a:prstGeom>
                    <a:noFill/>
                  </pic:spPr>
                </pic:pic>
              </a:graphicData>
            </a:graphic>
            <wp14:sizeRelH relativeFrom="page">
              <wp14:pctWidth>0</wp14:pctWidth>
            </wp14:sizeRelH>
            <wp14:sizeRelV relativeFrom="page">
              <wp14:pctHeight>0</wp14:pctHeight>
            </wp14:sizeRelV>
          </wp:anchor>
        </w:drawing>
      </w:r>
    </w:p>
    <w:p w14:paraId="04F28E2A" w14:textId="03AA5B26" w:rsidR="00A50B33" w:rsidRDefault="00825DE6" w:rsidP="00A50B33">
      <w:pPr>
        <w:spacing w:after="0" w:line="240" w:lineRule="auto"/>
        <w:jc w:val="center"/>
        <w:rPr>
          <w:b/>
          <w:bCs/>
          <w:sz w:val="32"/>
          <w:szCs w:val="32"/>
        </w:rPr>
      </w:pPr>
      <w:r w:rsidRPr="00A50B33">
        <w:rPr>
          <w:b/>
          <w:bCs/>
          <w:sz w:val="32"/>
          <w:szCs w:val="32"/>
        </w:rPr>
        <w:t>The Ace Academy</w:t>
      </w:r>
    </w:p>
    <w:p w14:paraId="0A1DF0DC" w14:textId="523CE38E" w:rsidR="00825DE6" w:rsidRPr="00A50B33" w:rsidRDefault="00825DE6" w:rsidP="00A50B33">
      <w:pPr>
        <w:spacing w:after="0" w:line="240" w:lineRule="auto"/>
        <w:jc w:val="center"/>
        <w:rPr>
          <w:b/>
          <w:bCs/>
          <w:i/>
          <w:iCs/>
          <w:sz w:val="28"/>
          <w:szCs w:val="28"/>
        </w:rPr>
      </w:pPr>
      <w:r w:rsidRPr="00A50B33">
        <w:rPr>
          <w:b/>
          <w:bCs/>
          <w:i/>
          <w:iCs/>
          <w:sz w:val="28"/>
          <w:szCs w:val="28"/>
        </w:rPr>
        <w:t>Attendance Policy</w:t>
      </w:r>
    </w:p>
    <w:p w14:paraId="7659567A" w14:textId="403E102B" w:rsidR="00A50B33" w:rsidRDefault="00000000" w:rsidP="00A50B33">
      <w:pPr>
        <w:spacing w:after="0" w:line="240" w:lineRule="auto"/>
        <w:rPr>
          <w:b/>
          <w:bCs/>
        </w:rPr>
      </w:pPr>
      <w:r>
        <w:pict w14:anchorId="46839027">
          <v:rect id="_x0000_i1025" style="width:451.3pt;height:1.5pt;mso-position-vertical:absolute" o:hralign="center" o:hrstd="t" o:hrnoshade="t" o:hr="t" fillcolor="#339" stroked="f"/>
        </w:pict>
      </w:r>
    </w:p>
    <w:p w14:paraId="39ADDA20" w14:textId="4CC68140" w:rsidR="00825DE6" w:rsidRPr="00825DE6" w:rsidRDefault="00825DE6" w:rsidP="00A50B33">
      <w:pPr>
        <w:spacing w:after="0" w:line="240" w:lineRule="auto"/>
        <w:rPr>
          <w:b/>
          <w:bCs/>
        </w:rPr>
      </w:pPr>
      <w:r w:rsidRPr="00825DE6">
        <w:rPr>
          <w:b/>
          <w:bCs/>
        </w:rPr>
        <w:t>1. Policy Statement</w:t>
      </w:r>
    </w:p>
    <w:p w14:paraId="5D95CBEC" w14:textId="77777777" w:rsidR="00825DE6" w:rsidRPr="00825DE6" w:rsidRDefault="00825DE6" w:rsidP="00A50B33">
      <w:pPr>
        <w:spacing w:after="0" w:line="240" w:lineRule="auto"/>
      </w:pPr>
      <w:r w:rsidRPr="00825DE6">
        <w:t>The Ace Academy is committed to promoting and supporting regular attendance as a key factor in student engagement, well-being, and success. We recognise that consistent attendance is essential for building relationships, maintaining routine, and achieving positive outcomes—especially for students who may have experienced trauma, exclusion, or disengagement from mainstream education.</w:t>
      </w:r>
    </w:p>
    <w:p w14:paraId="24A15C70" w14:textId="77777777" w:rsidR="00332E64" w:rsidRDefault="00332E64" w:rsidP="00A50B33">
      <w:pPr>
        <w:spacing w:after="0" w:line="240" w:lineRule="auto"/>
      </w:pPr>
    </w:p>
    <w:p w14:paraId="56BD15D1" w14:textId="5BAA057C" w:rsidR="00825DE6" w:rsidRDefault="00825DE6" w:rsidP="00A50B33">
      <w:pPr>
        <w:spacing w:after="0" w:line="240" w:lineRule="auto"/>
      </w:pPr>
      <w:r w:rsidRPr="00825DE6">
        <w:t>This policy outlines our approach to managing, monitoring, and improving attendance across all settings, including schools, community venues, and outreach locations.</w:t>
      </w:r>
    </w:p>
    <w:p w14:paraId="25B671F3" w14:textId="2CDF944E" w:rsidR="006D7661" w:rsidRPr="00825DE6" w:rsidRDefault="006D7661" w:rsidP="00A50B33">
      <w:pPr>
        <w:spacing w:after="0" w:line="240" w:lineRule="auto"/>
      </w:pPr>
    </w:p>
    <w:p w14:paraId="2EFAE126" w14:textId="5A2DBBDD" w:rsidR="00825DE6" w:rsidRPr="00825DE6" w:rsidRDefault="00000000" w:rsidP="00A50B33">
      <w:pPr>
        <w:spacing w:after="0" w:line="240" w:lineRule="auto"/>
      </w:pPr>
      <w:r>
        <w:pict w14:anchorId="3B3422F4">
          <v:rect id="_x0000_i1026" style="width:451.3pt;height:1.5pt;mso-position-vertical:absolute" o:hralign="center" o:hrstd="t" o:hrnoshade="t" o:hr="t" fillcolor="#339" stroked="f"/>
        </w:pict>
      </w:r>
    </w:p>
    <w:p w14:paraId="699C29B2" w14:textId="77777777" w:rsidR="00825DE6" w:rsidRPr="00825DE6" w:rsidRDefault="00825DE6" w:rsidP="00A50B33">
      <w:pPr>
        <w:spacing w:after="0" w:line="240" w:lineRule="auto"/>
        <w:rPr>
          <w:b/>
          <w:bCs/>
        </w:rPr>
      </w:pPr>
      <w:r w:rsidRPr="00825DE6">
        <w:rPr>
          <w:b/>
          <w:bCs/>
        </w:rPr>
        <w:t>2. Aims</w:t>
      </w:r>
    </w:p>
    <w:p w14:paraId="26F88907" w14:textId="77777777" w:rsidR="00825DE6" w:rsidRPr="00825DE6" w:rsidRDefault="00825DE6" w:rsidP="00A50B33">
      <w:pPr>
        <w:numPr>
          <w:ilvl w:val="0"/>
          <w:numId w:val="1"/>
        </w:numPr>
        <w:spacing w:after="0" w:line="240" w:lineRule="auto"/>
      </w:pPr>
      <w:r w:rsidRPr="00825DE6">
        <w:t>To ensure that all students attend their scheduled sessions regularly and punctually.</w:t>
      </w:r>
    </w:p>
    <w:p w14:paraId="27AD9295" w14:textId="77777777" w:rsidR="00825DE6" w:rsidRPr="00825DE6" w:rsidRDefault="00825DE6" w:rsidP="00A50B33">
      <w:pPr>
        <w:numPr>
          <w:ilvl w:val="0"/>
          <w:numId w:val="1"/>
        </w:numPr>
        <w:spacing w:after="0" w:line="240" w:lineRule="auto"/>
      </w:pPr>
      <w:r w:rsidRPr="00825DE6">
        <w:t>To identify and address barriers to attendance through early intervention and support.</w:t>
      </w:r>
    </w:p>
    <w:p w14:paraId="48DD2B14" w14:textId="77777777" w:rsidR="00825DE6" w:rsidRPr="00825DE6" w:rsidRDefault="00825DE6" w:rsidP="00A50B33">
      <w:pPr>
        <w:numPr>
          <w:ilvl w:val="0"/>
          <w:numId w:val="1"/>
        </w:numPr>
        <w:spacing w:after="0" w:line="240" w:lineRule="auto"/>
      </w:pPr>
      <w:r w:rsidRPr="00825DE6">
        <w:t>To work collaboratively with families, schools, and external agencies to promote engagement.</w:t>
      </w:r>
    </w:p>
    <w:p w14:paraId="67CA8D02" w14:textId="77777777" w:rsidR="00825DE6" w:rsidRPr="00825DE6" w:rsidRDefault="00825DE6" w:rsidP="00A50B33">
      <w:pPr>
        <w:numPr>
          <w:ilvl w:val="0"/>
          <w:numId w:val="1"/>
        </w:numPr>
        <w:spacing w:after="0" w:line="240" w:lineRule="auto"/>
      </w:pPr>
      <w:r w:rsidRPr="00825DE6">
        <w:t>To maintain accurate attendance records for all students.</w:t>
      </w:r>
    </w:p>
    <w:p w14:paraId="60907166" w14:textId="77777777" w:rsidR="00825DE6" w:rsidRDefault="00825DE6" w:rsidP="00A50B33">
      <w:pPr>
        <w:numPr>
          <w:ilvl w:val="0"/>
          <w:numId w:val="1"/>
        </w:numPr>
        <w:spacing w:after="0" w:line="240" w:lineRule="auto"/>
      </w:pPr>
      <w:r w:rsidRPr="00825DE6">
        <w:t>To provide a flexible, trauma-informed approach that recognises individual needs and circumstances.</w:t>
      </w:r>
    </w:p>
    <w:p w14:paraId="4B609306" w14:textId="77777777" w:rsidR="006D7661" w:rsidRPr="00825DE6" w:rsidRDefault="006D7661" w:rsidP="006D7661">
      <w:pPr>
        <w:spacing w:after="0" w:line="240" w:lineRule="auto"/>
        <w:ind w:left="720"/>
      </w:pPr>
    </w:p>
    <w:p w14:paraId="205B3092" w14:textId="720A1D7E" w:rsidR="00825DE6" w:rsidRPr="00825DE6" w:rsidRDefault="00000000" w:rsidP="00A50B33">
      <w:pPr>
        <w:spacing w:after="0" w:line="240" w:lineRule="auto"/>
      </w:pPr>
      <w:r>
        <w:pict w14:anchorId="244123E0">
          <v:rect id="_x0000_i1027" style="width:451.3pt;height:1.5pt;mso-position-vertical:absolute" o:hralign="center" o:hrstd="t" o:hrnoshade="t" o:hr="t" fillcolor="#339" stroked="f"/>
        </w:pict>
      </w:r>
    </w:p>
    <w:p w14:paraId="656314B3" w14:textId="77777777" w:rsidR="00825DE6" w:rsidRPr="00825DE6" w:rsidRDefault="00825DE6" w:rsidP="00A50B33">
      <w:pPr>
        <w:spacing w:after="0" w:line="240" w:lineRule="auto"/>
        <w:rPr>
          <w:b/>
          <w:bCs/>
        </w:rPr>
      </w:pPr>
      <w:r w:rsidRPr="00825DE6">
        <w:rPr>
          <w:b/>
          <w:bCs/>
        </w:rPr>
        <w:t>3. Scope</w:t>
      </w:r>
    </w:p>
    <w:p w14:paraId="251DF1B1" w14:textId="77777777" w:rsidR="00825DE6" w:rsidRPr="00825DE6" w:rsidRDefault="00825DE6" w:rsidP="00A50B33">
      <w:pPr>
        <w:spacing w:after="0" w:line="240" w:lineRule="auto"/>
      </w:pPr>
      <w:r w:rsidRPr="00825DE6">
        <w:t>This policy applies to:</w:t>
      </w:r>
    </w:p>
    <w:p w14:paraId="08CDE4E7" w14:textId="77777777" w:rsidR="00825DE6" w:rsidRPr="00825DE6" w:rsidRDefault="00825DE6" w:rsidP="00A50B33">
      <w:pPr>
        <w:numPr>
          <w:ilvl w:val="0"/>
          <w:numId w:val="2"/>
        </w:numPr>
        <w:spacing w:after="0" w:line="240" w:lineRule="auto"/>
      </w:pPr>
      <w:r w:rsidRPr="00825DE6">
        <w:t>All students enrolled in The Ace Academy</w:t>
      </w:r>
    </w:p>
    <w:p w14:paraId="5DD31DF9" w14:textId="77777777" w:rsidR="00825DE6" w:rsidRPr="00825DE6" w:rsidRDefault="00825DE6" w:rsidP="00A50B33">
      <w:pPr>
        <w:numPr>
          <w:ilvl w:val="0"/>
          <w:numId w:val="2"/>
        </w:numPr>
        <w:spacing w:after="0" w:line="240" w:lineRule="auto"/>
      </w:pPr>
      <w:r w:rsidRPr="00825DE6">
        <w:t>All staff responsible for delivering or supporting sessions</w:t>
      </w:r>
    </w:p>
    <w:p w14:paraId="0731D22C" w14:textId="77777777" w:rsidR="00825DE6" w:rsidRDefault="00825DE6" w:rsidP="00A50B33">
      <w:pPr>
        <w:numPr>
          <w:ilvl w:val="0"/>
          <w:numId w:val="2"/>
        </w:numPr>
        <w:spacing w:after="0" w:line="240" w:lineRule="auto"/>
      </w:pPr>
      <w:r w:rsidRPr="00825DE6">
        <w:t>All locations where sessions take place (schools, homes, community buildings, etc.)</w:t>
      </w:r>
    </w:p>
    <w:p w14:paraId="388417AB" w14:textId="77777777" w:rsidR="00B038DF" w:rsidRPr="00825DE6" w:rsidRDefault="00B038DF" w:rsidP="00B038DF">
      <w:pPr>
        <w:spacing w:after="0" w:line="240" w:lineRule="auto"/>
        <w:ind w:left="720"/>
      </w:pPr>
    </w:p>
    <w:p w14:paraId="1D588700" w14:textId="1375007A" w:rsidR="00825DE6" w:rsidRPr="00825DE6" w:rsidRDefault="00000000" w:rsidP="00A50B33">
      <w:pPr>
        <w:spacing w:after="0" w:line="240" w:lineRule="auto"/>
      </w:pPr>
      <w:r>
        <w:pict w14:anchorId="69CDB3BB">
          <v:rect id="_x0000_i1028" style="width:451.3pt;height:1.5pt;mso-position-vertical:absolute" o:hralign="center" o:hrstd="t" o:hrnoshade="t" o:hr="t" fillcolor="#339" stroked="f"/>
        </w:pict>
      </w:r>
    </w:p>
    <w:p w14:paraId="683FDA7F" w14:textId="77777777" w:rsidR="00825DE6" w:rsidRPr="00825DE6" w:rsidRDefault="00825DE6" w:rsidP="00A50B33">
      <w:pPr>
        <w:spacing w:after="0" w:line="240" w:lineRule="auto"/>
        <w:rPr>
          <w:b/>
          <w:bCs/>
        </w:rPr>
      </w:pPr>
      <w:r w:rsidRPr="00825DE6">
        <w:rPr>
          <w:b/>
          <w:bCs/>
        </w:rPr>
        <w:t>4. Definitions</w:t>
      </w:r>
    </w:p>
    <w:p w14:paraId="74AE2F9F" w14:textId="77777777" w:rsidR="00825DE6" w:rsidRPr="00825DE6" w:rsidRDefault="00825DE6" w:rsidP="00A50B33">
      <w:pPr>
        <w:numPr>
          <w:ilvl w:val="0"/>
          <w:numId w:val="3"/>
        </w:numPr>
        <w:spacing w:after="0" w:line="240" w:lineRule="auto"/>
      </w:pPr>
      <w:r w:rsidRPr="00825DE6">
        <w:rPr>
          <w:b/>
          <w:bCs/>
        </w:rPr>
        <w:t>Authorised Absence</w:t>
      </w:r>
      <w:r w:rsidRPr="00825DE6">
        <w:t>: Absence approved by The Ace Academy due to illness, medical appointments, family emergencies, or other valid reasons.</w:t>
      </w:r>
    </w:p>
    <w:p w14:paraId="5965DFC5" w14:textId="77777777" w:rsidR="00825DE6" w:rsidRPr="00825DE6" w:rsidRDefault="00825DE6" w:rsidP="00A50B33">
      <w:pPr>
        <w:numPr>
          <w:ilvl w:val="0"/>
          <w:numId w:val="3"/>
        </w:numPr>
        <w:spacing w:after="0" w:line="240" w:lineRule="auto"/>
      </w:pPr>
      <w:r w:rsidRPr="00825DE6">
        <w:rPr>
          <w:b/>
          <w:bCs/>
        </w:rPr>
        <w:t>Unauthorised Absence</w:t>
      </w:r>
      <w:r w:rsidRPr="00825DE6">
        <w:t>: Absence without valid reason or prior approval.</w:t>
      </w:r>
    </w:p>
    <w:p w14:paraId="34466FE5" w14:textId="77777777" w:rsidR="00825DE6" w:rsidRPr="00825DE6" w:rsidRDefault="00825DE6" w:rsidP="00A50B33">
      <w:pPr>
        <w:numPr>
          <w:ilvl w:val="0"/>
          <w:numId w:val="3"/>
        </w:numPr>
        <w:spacing w:after="0" w:line="240" w:lineRule="auto"/>
      </w:pPr>
      <w:r w:rsidRPr="00825DE6">
        <w:rPr>
          <w:b/>
          <w:bCs/>
        </w:rPr>
        <w:t>Persistent Absence</w:t>
      </w:r>
      <w:r w:rsidRPr="00825DE6">
        <w:t>: Attendance below 90% over a given period.</w:t>
      </w:r>
    </w:p>
    <w:p w14:paraId="0D3F6A2E" w14:textId="77777777" w:rsidR="00825DE6" w:rsidRPr="00825DE6" w:rsidRDefault="00825DE6" w:rsidP="00A50B33">
      <w:pPr>
        <w:numPr>
          <w:ilvl w:val="0"/>
          <w:numId w:val="3"/>
        </w:numPr>
        <w:spacing w:after="0" w:line="240" w:lineRule="auto"/>
      </w:pPr>
      <w:r w:rsidRPr="00825DE6">
        <w:rPr>
          <w:b/>
          <w:bCs/>
        </w:rPr>
        <w:t>Outreach Session</w:t>
      </w:r>
      <w:r w:rsidRPr="00825DE6">
        <w:t>: A scheduled 1:1 session delivered in the community or at home.</w:t>
      </w:r>
    </w:p>
    <w:p w14:paraId="54D90CD9" w14:textId="77777777" w:rsidR="00825DE6" w:rsidRDefault="00825DE6" w:rsidP="00A50B33">
      <w:pPr>
        <w:numPr>
          <w:ilvl w:val="0"/>
          <w:numId w:val="3"/>
        </w:numPr>
        <w:spacing w:after="0" w:line="240" w:lineRule="auto"/>
      </w:pPr>
      <w:r w:rsidRPr="00825DE6">
        <w:rPr>
          <w:b/>
          <w:bCs/>
        </w:rPr>
        <w:t>On-Site Session</w:t>
      </w:r>
      <w:r w:rsidRPr="00825DE6">
        <w:t>: A session delivered in a school or designated community venue.</w:t>
      </w:r>
    </w:p>
    <w:p w14:paraId="5326CE47" w14:textId="77777777" w:rsidR="0032673C" w:rsidRPr="00825DE6" w:rsidRDefault="0032673C" w:rsidP="0032673C">
      <w:pPr>
        <w:spacing w:after="0" w:line="240" w:lineRule="auto"/>
        <w:ind w:left="720"/>
      </w:pPr>
    </w:p>
    <w:p w14:paraId="25CECC22" w14:textId="6A63090F" w:rsidR="00825DE6" w:rsidRPr="00825DE6" w:rsidRDefault="00000000" w:rsidP="00A50B33">
      <w:pPr>
        <w:spacing w:after="0" w:line="240" w:lineRule="auto"/>
      </w:pPr>
      <w:r>
        <w:pict w14:anchorId="4255A335">
          <v:rect id="_x0000_i1029" style="width:451.3pt;height:1.5pt;mso-position-vertical:absolute" o:hralign="center" o:hrstd="t" o:hrnoshade="t" o:hr="t" fillcolor="#339" stroked="f"/>
        </w:pict>
      </w:r>
    </w:p>
    <w:p w14:paraId="0979EC07" w14:textId="77777777" w:rsidR="00825DE6" w:rsidRPr="00825DE6" w:rsidRDefault="00825DE6" w:rsidP="00A50B33">
      <w:pPr>
        <w:spacing w:after="0" w:line="240" w:lineRule="auto"/>
        <w:rPr>
          <w:b/>
          <w:bCs/>
        </w:rPr>
      </w:pPr>
      <w:r w:rsidRPr="00825DE6">
        <w:rPr>
          <w:b/>
          <w:bCs/>
        </w:rPr>
        <w:t>5. Responsibilities</w:t>
      </w:r>
    </w:p>
    <w:p w14:paraId="25607A72" w14:textId="77777777" w:rsidR="00825DE6" w:rsidRPr="00825DE6" w:rsidRDefault="00825DE6" w:rsidP="00A50B33">
      <w:pPr>
        <w:spacing w:after="0" w:line="240" w:lineRule="auto"/>
        <w:rPr>
          <w:b/>
          <w:bCs/>
        </w:rPr>
      </w:pPr>
      <w:r w:rsidRPr="00825DE6">
        <w:rPr>
          <w:b/>
          <w:bCs/>
        </w:rPr>
        <w:t>Senior Leadership Team (SLT)</w:t>
      </w:r>
    </w:p>
    <w:p w14:paraId="01464035" w14:textId="77777777" w:rsidR="00825DE6" w:rsidRPr="00825DE6" w:rsidRDefault="00825DE6" w:rsidP="00A50B33">
      <w:pPr>
        <w:numPr>
          <w:ilvl w:val="0"/>
          <w:numId w:val="4"/>
        </w:numPr>
        <w:spacing w:after="0" w:line="240" w:lineRule="auto"/>
      </w:pPr>
      <w:r w:rsidRPr="00825DE6">
        <w:t>Oversee the implementation of the attendance policy.</w:t>
      </w:r>
    </w:p>
    <w:p w14:paraId="7F19EE18" w14:textId="77777777" w:rsidR="00825DE6" w:rsidRPr="00825DE6" w:rsidRDefault="00825DE6" w:rsidP="00A50B33">
      <w:pPr>
        <w:numPr>
          <w:ilvl w:val="0"/>
          <w:numId w:val="4"/>
        </w:numPr>
        <w:spacing w:after="0" w:line="240" w:lineRule="auto"/>
      </w:pPr>
      <w:r w:rsidRPr="00825DE6">
        <w:t>Monitor attendance trends and ensure appropriate interventions are in place.</w:t>
      </w:r>
    </w:p>
    <w:p w14:paraId="20CFFB71" w14:textId="77777777" w:rsidR="00825DE6" w:rsidRPr="00825DE6" w:rsidRDefault="00825DE6" w:rsidP="00A50B33">
      <w:pPr>
        <w:numPr>
          <w:ilvl w:val="0"/>
          <w:numId w:val="4"/>
        </w:numPr>
        <w:spacing w:after="0" w:line="240" w:lineRule="auto"/>
      </w:pPr>
      <w:r w:rsidRPr="00825DE6">
        <w:t>Liaise with schools, local authorities, and external agencies where necessary.</w:t>
      </w:r>
    </w:p>
    <w:p w14:paraId="65EDF2A5" w14:textId="77777777" w:rsidR="00825DE6" w:rsidRPr="00825DE6" w:rsidRDefault="00825DE6" w:rsidP="00A50B33">
      <w:pPr>
        <w:spacing w:after="0" w:line="240" w:lineRule="auto"/>
        <w:rPr>
          <w:b/>
          <w:bCs/>
        </w:rPr>
      </w:pPr>
      <w:r w:rsidRPr="00825DE6">
        <w:rPr>
          <w:b/>
          <w:bCs/>
        </w:rPr>
        <w:t>Mentors and Outreach Staff</w:t>
      </w:r>
    </w:p>
    <w:p w14:paraId="7482808D" w14:textId="77777777" w:rsidR="00825DE6" w:rsidRPr="00825DE6" w:rsidRDefault="00825DE6" w:rsidP="00A50B33">
      <w:pPr>
        <w:numPr>
          <w:ilvl w:val="0"/>
          <w:numId w:val="5"/>
        </w:numPr>
        <w:spacing w:after="0" w:line="240" w:lineRule="auto"/>
      </w:pPr>
      <w:r w:rsidRPr="00825DE6">
        <w:t>Record attendance accurately and promptly after each session.</w:t>
      </w:r>
    </w:p>
    <w:p w14:paraId="4D8A8E8B" w14:textId="77777777" w:rsidR="00825DE6" w:rsidRPr="00825DE6" w:rsidRDefault="00825DE6" w:rsidP="00A50B33">
      <w:pPr>
        <w:numPr>
          <w:ilvl w:val="0"/>
          <w:numId w:val="5"/>
        </w:numPr>
        <w:spacing w:after="0" w:line="240" w:lineRule="auto"/>
      </w:pPr>
      <w:r w:rsidRPr="00825DE6">
        <w:t>Follow up on absences and report concerns to the Attendance Lead.</w:t>
      </w:r>
    </w:p>
    <w:p w14:paraId="578B44EF" w14:textId="77777777" w:rsidR="00825DE6" w:rsidRPr="00825DE6" w:rsidRDefault="00825DE6" w:rsidP="00A50B33">
      <w:pPr>
        <w:numPr>
          <w:ilvl w:val="0"/>
          <w:numId w:val="5"/>
        </w:numPr>
        <w:spacing w:after="0" w:line="240" w:lineRule="auto"/>
      </w:pPr>
      <w:r w:rsidRPr="00825DE6">
        <w:t>Build positive relationships to encourage regular engagement.</w:t>
      </w:r>
    </w:p>
    <w:p w14:paraId="14E067E2" w14:textId="77777777" w:rsidR="00825DE6" w:rsidRPr="00825DE6" w:rsidRDefault="00825DE6" w:rsidP="00A50B33">
      <w:pPr>
        <w:spacing w:after="0" w:line="240" w:lineRule="auto"/>
        <w:rPr>
          <w:b/>
          <w:bCs/>
        </w:rPr>
      </w:pPr>
      <w:r w:rsidRPr="00825DE6">
        <w:rPr>
          <w:b/>
          <w:bCs/>
        </w:rPr>
        <w:lastRenderedPageBreak/>
        <w:t>Attendance Lead</w:t>
      </w:r>
    </w:p>
    <w:p w14:paraId="7FFE0185" w14:textId="77777777" w:rsidR="00825DE6" w:rsidRPr="00825DE6" w:rsidRDefault="00825DE6" w:rsidP="00A50B33">
      <w:pPr>
        <w:numPr>
          <w:ilvl w:val="0"/>
          <w:numId w:val="6"/>
        </w:numPr>
        <w:spacing w:after="0" w:line="240" w:lineRule="auto"/>
      </w:pPr>
      <w:r w:rsidRPr="00825DE6">
        <w:t>Maintain central attendance records.</w:t>
      </w:r>
    </w:p>
    <w:p w14:paraId="4E8D42E7" w14:textId="77777777" w:rsidR="00825DE6" w:rsidRPr="00825DE6" w:rsidRDefault="00825DE6" w:rsidP="00A50B33">
      <w:pPr>
        <w:numPr>
          <w:ilvl w:val="0"/>
          <w:numId w:val="6"/>
        </w:numPr>
        <w:spacing w:after="0" w:line="240" w:lineRule="auto"/>
      </w:pPr>
      <w:r w:rsidRPr="00825DE6">
        <w:t>Monitor patterns of absence and lateness.</w:t>
      </w:r>
    </w:p>
    <w:p w14:paraId="1C4C6DDD" w14:textId="77777777" w:rsidR="00825DE6" w:rsidRPr="00825DE6" w:rsidRDefault="00825DE6" w:rsidP="00A50B33">
      <w:pPr>
        <w:numPr>
          <w:ilvl w:val="0"/>
          <w:numId w:val="6"/>
        </w:numPr>
        <w:spacing w:after="0" w:line="240" w:lineRule="auto"/>
      </w:pPr>
      <w:r w:rsidRPr="00825DE6">
        <w:t>Coordinate interventions and support plans for students with poor attendance.</w:t>
      </w:r>
    </w:p>
    <w:p w14:paraId="3B1F77E0" w14:textId="77777777" w:rsidR="00825DE6" w:rsidRPr="00825DE6" w:rsidRDefault="00825DE6" w:rsidP="00A50B33">
      <w:pPr>
        <w:spacing w:after="0" w:line="240" w:lineRule="auto"/>
        <w:rPr>
          <w:b/>
          <w:bCs/>
        </w:rPr>
      </w:pPr>
      <w:r w:rsidRPr="00825DE6">
        <w:rPr>
          <w:b/>
          <w:bCs/>
        </w:rPr>
        <w:t>Parents/Carers</w:t>
      </w:r>
    </w:p>
    <w:p w14:paraId="414695E1" w14:textId="77777777" w:rsidR="00825DE6" w:rsidRPr="00825DE6" w:rsidRDefault="00825DE6" w:rsidP="00A50B33">
      <w:pPr>
        <w:numPr>
          <w:ilvl w:val="0"/>
          <w:numId w:val="7"/>
        </w:numPr>
        <w:spacing w:after="0" w:line="240" w:lineRule="auto"/>
      </w:pPr>
      <w:r w:rsidRPr="00825DE6">
        <w:t>Ensure their child is available and prepared for scheduled sessions.</w:t>
      </w:r>
    </w:p>
    <w:p w14:paraId="4BF0B9D8" w14:textId="77777777" w:rsidR="00825DE6" w:rsidRPr="00825DE6" w:rsidRDefault="00825DE6" w:rsidP="00A50B33">
      <w:pPr>
        <w:numPr>
          <w:ilvl w:val="0"/>
          <w:numId w:val="7"/>
        </w:numPr>
        <w:spacing w:after="0" w:line="240" w:lineRule="auto"/>
      </w:pPr>
      <w:r w:rsidRPr="00825DE6">
        <w:t>Inform The Ace Academy of any absences as early as possible.</w:t>
      </w:r>
    </w:p>
    <w:p w14:paraId="6D167CE4" w14:textId="77777777" w:rsidR="00825DE6" w:rsidRDefault="00825DE6" w:rsidP="00A50B33">
      <w:pPr>
        <w:numPr>
          <w:ilvl w:val="0"/>
          <w:numId w:val="7"/>
        </w:numPr>
        <w:spacing w:after="0" w:line="240" w:lineRule="auto"/>
      </w:pPr>
      <w:r w:rsidRPr="00825DE6">
        <w:t>Engage with staff to resolve attendance issues.</w:t>
      </w:r>
    </w:p>
    <w:p w14:paraId="58FF6834" w14:textId="77777777" w:rsidR="00BC675C" w:rsidRPr="00825DE6" w:rsidRDefault="00BC675C" w:rsidP="00BC675C">
      <w:pPr>
        <w:spacing w:after="0" w:line="240" w:lineRule="auto"/>
        <w:ind w:left="720"/>
      </w:pPr>
    </w:p>
    <w:p w14:paraId="12C22679" w14:textId="0353AAAC" w:rsidR="00825DE6" w:rsidRPr="00825DE6" w:rsidRDefault="00000000" w:rsidP="00A50B33">
      <w:pPr>
        <w:spacing w:after="0" w:line="240" w:lineRule="auto"/>
      </w:pPr>
      <w:r>
        <w:pict w14:anchorId="110837DC">
          <v:rect id="_x0000_i1030" style="width:451.3pt;height:1.5pt;mso-position-vertical:absolute" o:hralign="center" o:hrstd="t" o:hrnoshade="t" o:hr="t" fillcolor="#339" stroked="f"/>
        </w:pict>
      </w:r>
    </w:p>
    <w:p w14:paraId="3D4ABC4F" w14:textId="77777777" w:rsidR="00825DE6" w:rsidRPr="00825DE6" w:rsidRDefault="00825DE6" w:rsidP="00A50B33">
      <w:pPr>
        <w:spacing w:after="0" w:line="240" w:lineRule="auto"/>
        <w:rPr>
          <w:b/>
          <w:bCs/>
        </w:rPr>
      </w:pPr>
      <w:r w:rsidRPr="00825DE6">
        <w:rPr>
          <w:b/>
          <w:bCs/>
        </w:rPr>
        <w:t>6. Attendance Expectations</w:t>
      </w:r>
    </w:p>
    <w:p w14:paraId="7727000F" w14:textId="77777777" w:rsidR="00825DE6" w:rsidRPr="00825DE6" w:rsidRDefault="00825DE6" w:rsidP="00A50B33">
      <w:pPr>
        <w:numPr>
          <w:ilvl w:val="0"/>
          <w:numId w:val="8"/>
        </w:numPr>
        <w:spacing w:after="0" w:line="240" w:lineRule="auto"/>
      </w:pPr>
      <w:r w:rsidRPr="00825DE6">
        <w:t>Students are expected to attend all scheduled sessions unless there is a valid reason.</w:t>
      </w:r>
    </w:p>
    <w:p w14:paraId="2E3A25BA" w14:textId="57881A27" w:rsidR="00825DE6" w:rsidRPr="00825DE6" w:rsidRDefault="00825DE6" w:rsidP="00A50B33">
      <w:pPr>
        <w:numPr>
          <w:ilvl w:val="0"/>
          <w:numId w:val="8"/>
        </w:numPr>
        <w:spacing w:after="0" w:line="240" w:lineRule="auto"/>
      </w:pPr>
      <w:r w:rsidRPr="00825DE6">
        <w:t xml:space="preserve">Sessions may take place at varying times and locations depending on the student’s </w:t>
      </w:r>
      <w:r w:rsidR="00053555">
        <w:t>Targeted Intervention Plan</w:t>
      </w:r>
      <w:r w:rsidR="00CC136D">
        <w:t xml:space="preserve"> (TIP)</w:t>
      </w:r>
      <w:r w:rsidRPr="00825DE6">
        <w:t>.</w:t>
      </w:r>
    </w:p>
    <w:p w14:paraId="07C6282A" w14:textId="77777777" w:rsidR="00825DE6" w:rsidRPr="00825DE6" w:rsidRDefault="00825DE6" w:rsidP="00A50B33">
      <w:pPr>
        <w:numPr>
          <w:ilvl w:val="0"/>
          <w:numId w:val="8"/>
        </w:numPr>
        <w:spacing w:after="0" w:line="240" w:lineRule="auto"/>
      </w:pPr>
      <w:r w:rsidRPr="00825DE6">
        <w:t>Students must be ready and present at the agreed time and location.</w:t>
      </w:r>
    </w:p>
    <w:p w14:paraId="57FF93B2" w14:textId="179602C4" w:rsidR="00825DE6" w:rsidRDefault="00825DE6" w:rsidP="00A50B33">
      <w:pPr>
        <w:numPr>
          <w:ilvl w:val="0"/>
          <w:numId w:val="8"/>
        </w:numPr>
        <w:spacing w:after="0" w:line="240" w:lineRule="auto"/>
      </w:pPr>
      <w:r w:rsidRPr="00825DE6">
        <w:t xml:space="preserve">Parents/carers must notify the provision by </w:t>
      </w:r>
      <w:r w:rsidR="00795262">
        <w:rPr>
          <w:b/>
          <w:bCs/>
        </w:rPr>
        <w:t>8</w:t>
      </w:r>
      <w:r w:rsidRPr="00825DE6">
        <w:rPr>
          <w:b/>
          <w:bCs/>
        </w:rPr>
        <w:t>:00 AM</w:t>
      </w:r>
      <w:r w:rsidRPr="00825DE6">
        <w:t xml:space="preserve"> on the day of absence.</w:t>
      </w:r>
    </w:p>
    <w:p w14:paraId="0E72E404" w14:textId="77777777" w:rsidR="00BC675C" w:rsidRPr="00825DE6" w:rsidRDefault="00BC675C" w:rsidP="00BC675C">
      <w:pPr>
        <w:spacing w:after="0" w:line="240" w:lineRule="auto"/>
        <w:ind w:left="720"/>
      </w:pPr>
    </w:p>
    <w:p w14:paraId="02D1F599" w14:textId="21390125" w:rsidR="00825DE6" w:rsidRPr="00825DE6" w:rsidRDefault="00000000" w:rsidP="00A50B33">
      <w:pPr>
        <w:spacing w:after="0" w:line="240" w:lineRule="auto"/>
      </w:pPr>
      <w:r>
        <w:pict w14:anchorId="0499F42C">
          <v:rect id="_x0000_i1031" style="width:451.3pt;height:1.5pt;mso-position-vertical:absolute" o:hralign="center" o:hrstd="t" o:hrnoshade="t" o:hr="t" fillcolor="#339" stroked="f"/>
        </w:pict>
      </w:r>
    </w:p>
    <w:p w14:paraId="4BC7B191" w14:textId="77777777" w:rsidR="00825DE6" w:rsidRPr="00825DE6" w:rsidRDefault="00825DE6" w:rsidP="00A50B33">
      <w:pPr>
        <w:spacing w:after="0" w:line="240" w:lineRule="auto"/>
        <w:rPr>
          <w:b/>
          <w:bCs/>
        </w:rPr>
      </w:pPr>
      <w:r w:rsidRPr="00825DE6">
        <w:rPr>
          <w:b/>
          <w:bCs/>
        </w:rPr>
        <w:t>7. Reporting and Recording Attendance</w:t>
      </w:r>
    </w:p>
    <w:p w14:paraId="46F3F05A" w14:textId="77777777" w:rsidR="00825DE6" w:rsidRPr="00825DE6" w:rsidRDefault="00825DE6" w:rsidP="00A50B33">
      <w:pPr>
        <w:numPr>
          <w:ilvl w:val="0"/>
          <w:numId w:val="9"/>
        </w:numPr>
        <w:spacing w:after="0" w:line="240" w:lineRule="auto"/>
      </w:pPr>
      <w:r w:rsidRPr="00825DE6">
        <w:t>Attendance is recorded for every session using a secure digital system.</w:t>
      </w:r>
    </w:p>
    <w:p w14:paraId="17589406" w14:textId="7323A055" w:rsidR="00825DE6" w:rsidRPr="00825DE6" w:rsidRDefault="00825DE6" w:rsidP="00A50B33">
      <w:pPr>
        <w:numPr>
          <w:ilvl w:val="0"/>
          <w:numId w:val="9"/>
        </w:numPr>
        <w:spacing w:after="0" w:line="240" w:lineRule="auto"/>
      </w:pPr>
      <w:commentRangeStart w:id="0"/>
      <w:r w:rsidRPr="00825DE6">
        <w:t xml:space="preserve">Mentors must submit attendance logs within </w:t>
      </w:r>
      <w:r w:rsidR="009B6731">
        <w:rPr>
          <w:b/>
          <w:bCs/>
        </w:rPr>
        <w:t xml:space="preserve">30 mins </w:t>
      </w:r>
      <w:r w:rsidRPr="00825DE6">
        <w:t>of the session</w:t>
      </w:r>
      <w:r w:rsidR="009B6731">
        <w:t xml:space="preserve"> beginning</w:t>
      </w:r>
      <w:r w:rsidRPr="00825DE6">
        <w:t>.</w:t>
      </w:r>
      <w:commentRangeEnd w:id="0"/>
      <w:r w:rsidR="007D0F17">
        <w:rPr>
          <w:rStyle w:val="CommentReference"/>
        </w:rPr>
        <w:commentReference w:id="0"/>
      </w:r>
    </w:p>
    <w:p w14:paraId="3C33702A" w14:textId="77777777" w:rsidR="00825DE6" w:rsidRPr="00825DE6" w:rsidRDefault="00825DE6" w:rsidP="00A50B33">
      <w:pPr>
        <w:numPr>
          <w:ilvl w:val="0"/>
          <w:numId w:val="9"/>
        </w:numPr>
        <w:spacing w:after="0" w:line="240" w:lineRule="auto"/>
      </w:pPr>
      <w:r w:rsidRPr="00825DE6">
        <w:t>Codes are used to indicate the reason for absence (e.g., illness, authorised, unauthorised).</w:t>
      </w:r>
    </w:p>
    <w:p w14:paraId="1C62C7C3" w14:textId="16642487" w:rsidR="00825DE6" w:rsidRDefault="00825DE6" w:rsidP="00A50B33">
      <w:pPr>
        <w:numPr>
          <w:ilvl w:val="0"/>
          <w:numId w:val="9"/>
        </w:numPr>
        <w:spacing w:after="0" w:line="240" w:lineRule="auto"/>
      </w:pPr>
      <w:r w:rsidRPr="00825DE6">
        <w:t>Persistent absence is flagged and reviewed weekly by</w:t>
      </w:r>
      <w:r w:rsidR="000B35CE">
        <w:t xml:space="preserve"> SLT</w:t>
      </w:r>
      <w:r w:rsidRPr="00825DE6">
        <w:t>.</w:t>
      </w:r>
    </w:p>
    <w:p w14:paraId="3A18090C" w14:textId="77777777" w:rsidR="000B35CE" w:rsidRPr="00825DE6" w:rsidRDefault="000B35CE" w:rsidP="000B35CE">
      <w:pPr>
        <w:spacing w:after="0" w:line="240" w:lineRule="auto"/>
        <w:ind w:left="720"/>
      </w:pPr>
    </w:p>
    <w:p w14:paraId="149648C7" w14:textId="44F329D6" w:rsidR="00825DE6" w:rsidRPr="00825DE6" w:rsidRDefault="00000000" w:rsidP="00A50B33">
      <w:pPr>
        <w:spacing w:after="0" w:line="240" w:lineRule="auto"/>
      </w:pPr>
      <w:r>
        <w:pict w14:anchorId="43FC6673">
          <v:rect id="_x0000_i1032" style="width:451.3pt;height:1.5pt;mso-position-vertical:absolute" o:hralign="center" o:hrstd="t" o:hrnoshade="t" o:hr="t" fillcolor="#339" stroked="f"/>
        </w:pict>
      </w:r>
    </w:p>
    <w:p w14:paraId="6472B1F6" w14:textId="77777777" w:rsidR="00825DE6" w:rsidRPr="00825DE6" w:rsidRDefault="00825DE6" w:rsidP="00A50B33">
      <w:pPr>
        <w:spacing w:after="0" w:line="240" w:lineRule="auto"/>
        <w:rPr>
          <w:b/>
          <w:bCs/>
        </w:rPr>
      </w:pPr>
      <w:r w:rsidRPr="00825DE6">
        <w:rPr>
          <w:b/>
          <w:bCs/>
        </w:rPr>
        <w:t>8. Managing Absence</w:t>
      </w:r>
    </w:p>
    <w:p w14:paraId="1F222900" w14:textId="77777777" w:rsidR="00825DE6" w:rsidRPr="00825DE6" w:rsidRDefault="00825DE6" w:rsidP="00A50B33">
      <w:pPr>
        <w:numPr>
          <w:ilvl w:val="0"/>
          <w:numId w:val="10"/>
        </w:numPr>
        <w:spacing w:after="0" w:line="240" w:lineRule="auto"/>
      </w:pPr>
      <w:r w:rsidRPr="00825DE6">
        <w:rPr>
          <w:b/>
          <w:bCs/>
        </w:rPr>
        <w:t>First Day Response</w:t>
      </w:r>
      <w:r w:rsidRPr="00825DE6">
        <w:t>: If a student is absent without notice, the mentor will attempt to contact the parent/carer within the first hour of the missed session.</w:t>
      </w:r>
    </w:p>
    <w:p w14:paraId="7C8B976C" w14:textId="58F2FD83" w:rsidR="00825DE6" w:rsidRPr="00825DE6" w:rsidRDefault="00825DE6" w:rsidP="00A50B33">
      <w:pPr>
        <w:numPr>
          <w:ilvl w:val="0"/>
          <w:numId w:val="10"/>
        </w:numPr>
        <w:spacing w:after="0" w:line="240" w:lineRule="auto"/>
      </w:pPr>
      <w:commentRangeStart w:id="1"/>
      <w:r w:rsidRPr="00825DE6">
        <w:rPr>
          <w:b/>
          <w:bCs/>
        </w:rPr>
        <w:t>Follow-Up</w:t>
      </w:r>
      <w:r w:rsidRPr="00825DE6">
        <w:t>: If contact cannot be made</w:t>
      </w:r>
      <w:r w:rsidR="009B6731">
        <w:t xml:space="preserve"> with the pupil or parent/carer, the commissioning school will be notified within 30 minutes. A</w:t>
      </w:r>
      <w:r w:rsidRPr="00825DE6">
        <w:t xml:space="preserve"> welfare check may be initiated, and the DSL informed if there are safeguarding concerns.</w:t>
      </w:r>
      <w:commentRangeEnd w:id="1"/>
      <w:r w:rsidR="007D0F17">
        <w:rPr>
          <w:rStyle w:val="CommentReference"/>
        </w:rPr>
        <w:commentReference w:id="1"/>
      </w:r>
    </w:p>
    <w:p w14:paraId="123D13CE" w14:textId="77777777" w:rsidR="00825DE6" w:rsidRPr="00825DE6" w:rsidRDefault="00825DE6" w:rsidP="00A50B33">
      <w:pPr>
        <w:numPr>
          <w:ilvl w:val="0"/>
          <w:numId w:val="10"/>
        </w:numPr>
        <w:spacing w:after="0" w:line="240" w:lineRule="auto"/>
      </w:pPr>
      <w:r w:rsidRPr="00825DE6">
        <w:rPr>
          <w:b/>
          <w:bCs/>
        </w:rPr>
        <w:t>Ongoing Absence</w:t>
      </w:r>
      <w:r w:rsidRPr="00825DE6">
        <w:t>: If a student misses multiple sessions, a meeting will be arranged with the family and referring agency to review the support plan.</w:t>
      </w:r>
    </w:p>
    <w:p w14:paraId="4C2D8C31" w14:textId="77777777" w:rsidR="00825DE6" w:rsidRDefault="00825DE6" w:rsidP="00A50B33">
      <w:pPr>
        <w:numPr>
          <w:ilvl w:val="0"/>
          <w:numId w:val="10"/>
        </w:numPr>
        <w:spacing w:after="0" w:line="240" w:lineRule="auto"/>
      </w:pPr>
      <w:r w:rsidRPr="00825DE6">
        <w:rPr>
          <w:b/>
          <w:bCs/>
        </w:rPr>
        <w:t>Reintegration Support</w:t>
      </w:r>
      <w:r w:rsidRPr="00825DE6">
        <w:t>: Students returning after a prolonged absence will receive a reintegration plan to support their transition back into sessions.</w:t>
      </w:r>
    </w:p>
    <w:p w14:paraId="2E133AC3" w14:textId="77777777" w:rsidR="000B35CE" w:rsidRPr="00825DE6" w:rsidRDefault="000B35CE" w:rsidP="000B35CE">
      <w:pPr>
        <w:spacing w:after="0" w:line="240" w:lineRule="auto"/>
        <w:ind w:left="720"/>
      </w:pPr>
    </w:p>
    <w:p w14:paraId="0A682326" w14:textId="578018E9" w:rsidR="00825DE6" w:rsidRPr="00825DE6" w:rsidRDefault="00000000" w:rsidP="00A50B33">
      <w:pPr>
        <w:spacing w:after="0" w:line="240" w:lineRule="auto"/>
      </w:pPr>
      <w:r>
        <w:pict w14:anchorId="13CA6B39">
          <v:rect id="_x0000_i1033" style="width:451.3pt;height:1.5pt;mso-position-vertical:absolute" o:hralign="center" o:hrstd="t" o:hrnoshade="t" o:hr="t" fillcolor="#339" stroked="f"/>
        </w:pict>
      </w:r>
    </w:p>
    <w:p w14:paraId="58191922" w14:textId="77777777" w:rsidR="00825DE6" w:rsidRPr="00825DE6" w:rsidRDefault="00825DE6" w:rsidP="00A50B33">
      <w:pPr>
        <w:spacing w:after="0" w:line="240" w:lineRule="auto"/>
        <w:rPr>
          <w:b/>
          <w:bCs/>
        </w:rPr>
      </w:pPr>
      <w:r w:rsidRPr="00825DE6">
        <w:rPr>
          <w:b/>
          <w:bCs/>
        </w:rPr>
        <w:t>9. Strategies to Promote Attendance</w:t>
      </w:r>
    </w:p>
    <w:p w14:paraId="55E60D42" w14:textId="77777777" w:rsidR="00825DE6" w:rsidRPr="00825DE6" w:rsidRDefault="00825DE6" w:rsidP="00A50B33">
      <w:pPr>
        <w:numPr>
          <w:ilvl w:val="0"/>
          <w:numId w:val="11"/>
        </w:numPr>
        <w:spacing w:after="0" w:line="240" w:lineRule="auto"/>
      </w:pPr>
      <w:r w:rsidRPr="00825DE6">
        <w:t>Building strong, trusting relationships with students and families.</w:t>
      </w:r>
    </w:p>
    <w:p w14:paraId="759789FF" w14:textId="77777777" w:rsidR="00825DE6" w:rsidRPr="00825DE6" w:rsidRDefault="00825DE6" w:rsidP="00A50B33">
      <w:pPr>
        <w:numPr>
          <w:ilvl w:val="0"/>
          <w:numId w:val="11"/>
        </w:numPr>
        <w:spacing w:after="0" w:line="240" w:lineRule="auto"/>
      </w:pPr>
      <w:r w:rsidRPr="00825DE6">
        <w:t>Flexible scheduling to accommodate individual needs.</w:t>
      </w:r>
    </w:p>
    <w:p w14:paraId="5195E07D" w14:textId="77777777" w:rsidR="00825DE6" w:rsidRPr="00825DE6" w:rsidRDefault="00825DE6" w:rsidP="00A50B33">
      <w:pPr>
        <w:numPr>
          <w:ilvl w:val="0"/>
          <w:numId w:val="11"/>
        </w:numPr>
        <w:spacing w:after="0" w:line="240" w:lineRule="auto"/>
      </w:pPr>
      <w:r w:rsidRPr="00825DE6">
        <w:t>Use of rewards and incentives for good or improved attendance.</w:t>
      </w:r>
    </w:p>
    <w:p w14:paraId="7DD20821" w14:textId="77777777" w:rsidR="00825DE6" w:rsidRPr="00825DE6" w:rsidRDefault="00825DE6" w:rsidP="00A50B33">
      <w:pPr>
        <w:numPr>
          <w:ilvl w:val="0"/>
          <w:numId w:val="11"/>
        </w:numPr>
        <w:spacing w:after="0" w:line="240" w:lineRule="auto"/>
      </w:pPr>
      <w:r w:rsidRPr="00825DE6">
        <w:t>Regular communication with parents/carers and schools.</w:t>
      </w:r>
    </w:p>
    <w:p w14:paraId="7D8EC954" w14:textId="51CCA058" w:rsidR="00825DE6" w:rsidRDefault="00825DE6" w:rsidP="00A50B33">
      <w:pPr>
        <w:numPr>
          <w:ilvl w:val="0"/>
          <w:numId w:val="11"/>
        </w:numPr>
        <w:spacing w:after="0" w:line="240" w:lineRule="auto"/>
      </w:pPr>
      <w:r w:rsidRPr="00825DE6">
        <w:t>Attendance targets included in</w:t>
      </w:r>
      <w:r w:rsidR="00F93072">
        <w:t xml:space="preserve"> </w:t>
      </w:r>
      <w:r w:rsidR="00960BE1">
        <w:t>TIPs</w:t>
      </w:r>
      <w:r w:rsidRPr="00825DE6">
        <w:t>.</w:t>
      </w:r>
    </w:p>
    <w:p w14:paraId="29425A93" w14:textId="77777777" w:rsidR="00CC136D" w:rsidRPr="00825DE6" w:rsidRDefault="00CC136D" w:rsidP="00CC136D">
      <w:pPr>
        <w:spacing w:after="0" w:line="240" w:lineRule="auto"/>
        <w:ind w:left="720"/>
      </w:pPr>
    </w:p>
    <w:p w14:paraId="69CE98B8" w14:textId="3822B5E1" w:rsidR="00825DE6" w:rsidRPr="00825DE6" w:rsidRDefault="00000000" w:rsidP="00A50B33">
      <w:pPr>
        <w:spacing w:after="0" w:line="240" w:lineRule="auto"/>
      </w:pPr>
      <w:r>
        <w:pict w14:anchorId="4DCFCE1B">
          <v:rect id="_x0000_i1034" style="width:451.3pt;height:1.5pt;mso-position-vertical:absolute" o:hralign="center" o:hrstd="t" o:hrnoshade="t" o:hr="t" fillcolor="#339" stroked="f"/>
        </w:pict>
      </w:r>
    </w:p>
    <w:p w14:paraId="35C5B8C4" w14:textId="77777777" w:rsidR="00825DE6" w:rsidRPr="00825DE6" w:rsidRDefault="00825DE6" w:rsidP="00A50B33">
      <w:pPr>
        <w:spacing w:after="0" w:line="240" w:lineRule="auto"/>
        <w:rPr>
          <w:b/>
          <w:bCs/>
        </w:rPr>
      </w:pPr>
      <w:r w:rsidRPr="00825DE6">
        <w:rPr>
          <w:b/>
          <w:bCs/>
        </w:rPr>
        <w:t>10. Rewards and Recognition</w:t>
      </w:r>
    </w:p>
    <w:p w14:paraId="7D4DFC95" w14:textId="77777777" w:rsidR="00825DE6" w:rsidRPr="00825DE6" w:rsidRDefault="00825DE6" w:rsidP="00A50B33">
      <w:pPr>
        <w:spacing w:after="0" w:line="240" w:lineRule="auto"/>
      </w:pPr>
      <w:r w:rsidRPr="00825DE6">
        <w:t>To encourage and celebrate good attendance, The Ace Academy offers:</w:t>
      </w:r>
    </w:p>
    <w:p w14:paraId="33DFE7FA" w14:textId="77777777" w:rsidR="00825DE6" w:rsidRPr="00825DE6" w:rsidRDefault="00825DE6" w:rsidP="00A50B33">
      <w:pPr>
        <w:numPr>
          <w:ilvl w:val="0"/>
          <w:numId w:val="12"/>
        </w:numPr>
        <w:spacing w:after="0" w:line="240" w:lineRule="auto"/>
      </w:pPr>
      <w:r w:rsidRPr="00825DE6">
        <w:t>Certificates for 100% attendance each term.</w:t>
      </w:r>
    </w:p>
    <w:p w14:paraId="2FD32170" w14:textId="77777777" w:rsidR="00825DE6" w:rsidRPr="00825DE6" w:rsidRDefault="00825DE6" w:rsidP="00A50B33">
      <w:pPr>
        <w:numPr>
          <w:ilvl w:val="0"/>
          <w:numId w:val="12"/>
        </w:numPr>
        <w:spacing w:after="0" w:line="240" w:lineRule="auto"/>
      </w:pPr>
      <w:r w:rsidRPr="00825DE6">
        <w:t>Positive phone calls or letters home.</w:t>
      </w:r>
    </w:p>
    <w:p w14:paraId="51B68154" w14:textId="77777777" w:rsidR="00825DE6" w:rsidRPr="00825DE6" w:rsidRDefault="00825DE6" w:rsidP="00A50B33">
      <w:pPr>
        <w:numPr>
          <w:ilvl w:val="0"/>
          <w:numId w:val="12"/>
        </w:numPr>
        <w:spacing w:after="0" w:line="240" w:lineRule="auto"/>
      </w:pPr>
      <w:r w:rsidRPr="00825DE6">
        <w:t>Small rewards (e.g., vouchers, treats).</w:t>
      </w:r>
    </w:p>
    <w:p w14:paraId="618C63D5" w14:textId="77777777" w:rsidR="00825DE6" w:rsidRPr="00825DE6" w:rsidRDefault="00825DE6" w:rsidP="00A50B33">
      <w:pPr>
        <w:numPr>
          <w:ilvl w:val="0"/>
          <w:numId w:val="12"/>
        </w:numPr>
        <w:spacing w:after="0" w:line="240" w:lineRule="auto"/>
      </w:pPr>
      <w:r w:rsidRPr="00825DE6">
        <w:lastRenderedPageBreak/>
        <w:t>Recognition in student reviews and reports.</w:t>
      </w:r>
    </w:p>
    <w:p w14:paraId="61DEC6EE" w14:textId="30021DCA" w:rsidR="00825DE6" w:rsidRPr="00825DE6" w:rsidRDefault="00000000" w:rsidP="00A50B33">
      <w:pPr>
        <w:spacing w:after="0" w:line="240" w:lineRule="auto"/>
      </w:pPr>
      <w:r>
        <w:pict w14:anchorId="5475386A">
          <v:rect id="_x0000_i1035" style="width:451.3pt;height:1.5pt;mso-position-vertical:absolute" o:hralign="center" o:hrstd="t" o:hrnoshade="t" o:hr="t" fillcolor="#339" stroked="f"/>
        </w:pict>
      </w:r>
    </w:p>
    <w:p w14:paraId="3A828F86" w14:textId="77777777" w:rsidR="00825DE6" w:rsidRPr="00825DE6" w:rsidRDefault="00825DE6" w:rsidP="00A50B33">
      <w:pPr>
        <w:spacing w:after="0" w:line="240" w:lineRule="auto"/>
        <w:rPr>
          <w:b/>
          <w:bCs/>
        </w:rPr>
      </w:pPr>
      <w:r w:rsidRPr="00825DE6">
        <w:rPr>
          <w:b/>
          <w:bCs/>
        </w:rPr>
        <w:t>11. Escalation and Intervention</w:t>
      </w:r>
    </w:p>
    <w:p w14:paraId="3DC8D335" w14:textId="77777777" w:rsidR="00825DE6" w:rsidRPr="00825DE6" w:rsidRDefault="00825DE6" w:rsidP="00A50B33">
      <w:pPr>
        <w:spacing w:after="0" w:line="240" w:lineRule="auto"/>
      </w:pPr>
      <w:r w:rsidRPr="00825DE6">
        <w:t>If attendance does not improve despite support:</w:t>
      </w:r>
    </w:p>
    <w:p w14:paraId="5C5B75B0" w14:textId="77777777" w:rsidR="00825DE6" w:rsidRPr="00825DE6" w:rsidRDefault="00825DE6" w:rsidP="00A50B33">
      <w:pPr>
        <w:numPr>
          <w:ilvl w:val="0"/>
          <w:numId w:val="13"/>
        </w:numPr>
        <w:spacing w:after="0" w:line="240" w:lineRule="auto"/>
      </w:pPr>
      <w:r w:rsidRPr="00825DE6">
        <w:t>A formal Attendance Action Plan will be created.</w:t>
      </w:r>
    </w:p>
    <w:p w14:paraId="3BBECE2F" w14:textId="77777777" w:rsidR="00825DE6" w:rsidRPr="00825DE6" w:rsidRDefault="00825DE6" w:rsidP="00A50B33">
      <w:pPr>
        <w:numPr>
          <w:ilvl w:val="0"/>
          <w:numId w:val="13"/>
        </w:numPr>
        <w:spacing w:after="0" w:line="240" w:lineRule="auto"/>
      </w:pPr>
      <w:r w:rsidRPr="00825DE6">
        <w:t>The referring school or agency will be informed and involved.</w:t>
      </w:r>
    </w:p>
    <w:p w14:paraId="21F8B479" w14:textId="77777777" w:rsidR="00825DE6" w:rsidRDefault="00825DE6" w:rsidP="00A50B33">
      <w:pPr>
        <w:numPr>
          <w:ilvl w:val="0"/>
          <w:numId w:val="13"/>
        </w:numPr>
        <w:spacing w:after="0" w:line="240" w:lineRule="auto"/>
      </w:pPr>
      <w:r w:rsidRPr="00825DE6">
        <w:t>In cases of persistent unauthorised absence, a referral may be made to the local authority’s Education Welfare Service.</w:t>
      </w:r>
    </w:p>
    <w:p w14:paraId="7EEB93AD" w14:textId="77777777" w:rsidR="00EA16AE" w:rsidRPr="00825DE6" w:rsidRDefault="00EA16AE" w:rsidP="00EA16AE">
      <w:pPr>
        <w:spacing w:after="0" w:line="240" w:lineRule="auto"/>
        <w:ind w:left="720"/>
      </w:pPr>
    </w:p>
    <w:p w14:paraId="5D303FCD" w14:textId="7D36E90C" w:rsidR="00825DE6" w:rsidRPr="00825DE6" w:rsidRDefault="00000000" w:rsidP="00A50B33">
      <w:pPr>
        <w:spacing w:after="0" w:line="240" w:lineRule="auto"/>
      </w:pPr>
      <w:r>
        <w:pict w14:anchorId="75028861">
          <v:rect id="_x0000_i1036" style="width:451.3pt;height:1.5pt;mso-position-vertical:absolute" o:hralign="center" o:hrstd="t" o:hrnoshade="t" o:hr="t" fillcolor="#339" stroked="f"/>
        </w:pict>
      </w:r>
    </w:p>
    <w:p w14:paraId="1F0C7E01" w14:textId="77777777" w:rsidR="00825DE6" w:rsidRPr="00825DE6" w:rsidRDefault="00825DE6" w:rsidP="00A50B33">
      <w:pPr>
        <w:spacing w:after="0" w:line="240" w:lineRule="auto"/>
        <w:rPr>
          <w:b/>
          <w:bCs/>
        </w:rPr>
      </w:pPr>
      <w:r w:rsidRPr="00825DE6">
        <w:rPr>
          <w:b/>
          <w:bCs/>
        </w:rPr>
        <w:t>12. Safeguarding and Attendance</w:t>
      </w:r>
    </w:p>
    <w:p w14:paraId="3D4AC0BC" w14:textId="77777777" w:rsidR="00825DE6" w:rsidRPr="00825DE6" w:rsidRDefault="00825DE6" w:rsidP="00A50B33">
      <w:pPr>
        <w:numPr>
          <w:ilvl w:val="0"/>
          <w:numId w:val="14"/>
        </w:numPr>
        <w:spacing w:after="0" w:line="240" w:lineRule="auto"/>
      </w:pPr>
      <w:r w:rsidRPr="00825DE6">
        <w:t>Poor or erratic attendance may be a sign of safeguarding concerns.</w:t>
      </w:r>
    </w:p>
    <w:p w14:paraId="77D0B400" w14:textId="77777777" w:rsidR="00825DE6" w:rsidRPr="00825DE6" w:rsidRDefault="00825DE6" w:rsidP="00A50B33">
      <w:pPr>
        <w:numPr>
          <w:ilvl w:val="0"/>
          <w:numId w:val="14"/>
        </w:numPr>
        <w:spacing w:after="0" w:line="240" w:lineRule="auto"/>
      </w:pPr>
      <w:r w:rsidRPr="00825DE6">
        <w:t>All unexplained absences are reviewed by the Designated Safeguarding Lead (DSL).</w:t>
      </w:r>
    </w:p>
    <w:p w14:paraId="1C965DB0" w14:textId="7A857FE3" w:rsidR="00825DE6" w:rsidRPr="00825DE6" w:rsidRDefault="00825DE6" w:rsidP="00A50B33">
      <w:pPr>
        <w:numPr>
          <w:ilvl w:val="0"/>
          <w:numId w:val="14"/>
        </w:numPr>
        <w:spacing w:after="0" w:line="240" w:lineRule="auto"/>
      </w:pPr>
      <w:r w:rsidRPr="00825DE6">
        <w:t xml:space="preserve">Any concerns are recorded on </w:t>
      </w:r>
      <w:r w:rsidR="00E678A8">
        <w:t>the safeguarding system</w:t>
      </w:r>
      <w:r w:rsidRPr="00825DE6">
        <w:t xml:space="preserve"> and followed up in line with the Safeguarding Policy.</w:t>
      </w:r>
    </w:p>
    <w:p w14:paraId="4F94DBD0" w14:textId="7DCDDB39" w:rsidR="00825DE6" w:rsidRPr="00825DE6" w:rsidRDefault="00000000" w:rsidP="00A50B33">
      <w:pPr>
        <w:spacing w:after="0" w:line="240" w:lineRule="auto"/>
      </w:pPr>
      <w:r>
        <w:pict w14:anchorId="33E89CA3">
          <v:rect id="_x0000_i1037" style="width:451.3pt;height:1.5pt;mso-position-vertical:absolute" o:hralign="center" o:hrstd="t" o:hrnoshade="t" o:hr="t" fillcolor="#339" stroked="f"/>
        </w:pict>
      </w:r>
    </w:p>
    <w:p w14:paraId="1CC1A137" w14:textId="77777777" w:rsidR="00825DE6" w:rsidRPr="00825DE6" w:rsidRDefault="00825DE6" w:rsidP="00A50B33">
      <w:pPr>
        <w:spacing w:after="0" w:line="240" w:lineRule="auto"/>
        <w:rPr>
          <w:b/>
          <w:bCs/>
        </w:rPr>
      </w:pPr>
      <w:r w:rsidRPr="00825DE6">
        <w:rPr>
          <w:b/>
          <w:bCs/>
        </w:rPr>
        <w:t>13. Monitoring and Review</w:t>
      </w:r>
    </w:p>
    <w:p w14:paraId="4B528EFA" w14:textId="6E883214" w:rsidR="00825DE6" w:rsidRPr="00825DE6" w:rsidRDefault="00825DE6" w:rsidP="00A50B33">
      <w:pPr>
        <w:numPr>
          <w:ilvl w:val="0"/>
          <w:numId w:val="15"/>
        </w:numPr>
        <w:spacing w:after="0" w:line="240" w:lineRule="auto"/>
      </w:pPr>
      <w:r w:rsidRPr="00825DE6">
        <w:t>Attendance data is reviewed weekly by SLT.</w:t>
      </w:r>
    </w:p>
    <w:p w14:paraId="3943D80D" w14:textId="77777777" w:rsidR="00825DE6" w:rsidRPr="00825DE6" w:rsidRDefault="00825DE6" w:rsidP="00A50B33">
      <w:pPr>
        <w:numPr>
          <w:ilvl w:val="0"/>
          <w:numId w:val="15"/>
        </w:numPr>
        <w:spacing w:after="0" w:line="240" w:lineRule="auto"/>
      </w:pPr>
      <w:r w:rsidRPr="00825DE6">
        <w:t>Termly reports are shared with schools and local authorities.</w:t>
      </w:r>
    </w:p>
    <w:p w14:paraId="7AC42C48" w14:textId="77777777" w:rsidR="00825DE6" w:rsidRDefault="00825DE6" w:rsidP="00A50B33">
      <w:pPr>
        <w:numPr>
          <w:ilvl w:val="0"/>
          <w:numId w:val="15"/>
        </w:numPr>
        <w:spacing w:after="0" w:line="240" w:lineRule="auto"/>
      </w:pPr>
      <w:r w:rsidRPr="00825DE6">
        <w:t>This policy is reviewed annually or in response to changes in legislation or guidance.</w:t>
      </w:r>
    </w:p>
    <w:p w14:paraId="6A213CFF" w14:textId="77777777" w:rsidR="004C64F9" w:rsidRPr="00825DE6" w:rsidRDefault="004C64F9" w:rsidP="004C64F9">
      <w:pPr>
        <w:spacing w:after="0" w:line="240" w:lineRule="auto"/>
        <w:ind w:left="720"/>
      </w:pPr>
    </w:p>
    <w:p w14:paraId="52E3C3E3" w14:textId="65B0DACB" w:rsidR="00825DE6" w:rsidRPr="00825DE6" w:rsidRDefault="00000000" w:rsidP="00A50B33">
      <w:pPr>
        <w:spacing w:after="0" w:line="240" w:lineRule="auto"/>
      </w:pPr>
      <w:r>
        <w:pict w14:anchorId="4EB3C84C">
          <v:rect id="_x0000_i1038" style="width:451.3pt;height:1.5pt;mso-position-vertical:absolute" o:hralign="center" o:hrstd="t" o:hrnoshade="t" o:hr="t" fillcolor="#339" stroked="f"/>
        </w:pict>
      </w:r>
    </w:p>
    <w:p w14:paraId="6897049A" w14:textId="77777777" w:rsidR="00234949" w:rsidRPr="00825DE6" w:rsidRDefault="00234949" w:rsidP="00A50B33">
      <w:pPr>
        <w:spacing w:after="0" w:line="240" w:lineRule="auto"/>
      </w:pPr>
    </w:p>
    <w:sectPr w:rsidR="00234949" w:rsidRPr="00825DE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di Stead" w:date="2025-09-15T09:28:00Z" w:initials="JS">
    <w:p w14:paraId="15A9A98A" w14:textId="77777777" w:rsidR="00BD3C63" w:rsidRDefault="007D0F17" w:rsidP="00BD3C63">
      <w:pPr>
        <w:pStyle w:val="CommentText"/>
      </w:pPr>
      <w:r>
        <w:rPr>
          <w:rStyle w:val="CommentReference"/>
        </w:rPr>
        <w:annotationRef/>
      </w:r>
      <w:r w:rsidR="00BD3C63">
        <w:t xml:space="preserve">Commissioner will need to know much sooner whether the learner is present or absent so they can complete their registers.  </w:t>
      </w:r>
      <w:r w:rsidR="00BD3C63">
        <w:rPr>
          <w:b/>
          <w:bCs/>
        </w:rPr>
        <w:t>How is commissioner informed?  Would still need to know much sooner than 2 hours.</w:t>
      </w:r>
    </w:p>
  </w:comment>
  <w:comment w:id="1" w:author="Jodi Stead" w:date="2025-09-15T09:28:00Z" w:initials="JS">
    <w:p w14:paraId="12AE2800" w14:textId="4A6DCA83" w:rsidR="007D0F17" w:rsidRDefault="007D0F17" w:rsidP="007D0F17">
      <w:pPr>
        <w:pStyle w:val="CommentText"/>
      </w:pPr>
      <w:r>
        <w:rPr>
          <w:rStyle w:val="CommentReference"/>
        </w:rPr>
        <w:annotationRef/>
      </w:r>
      <w:r>
        <w:t>When is commissioner notified?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A9A98A" w15:done="0"/>
  <w15:commentEx w15:paraId="12AE28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3BEF33" w16cex:dateUtc="2025-09-15T08:28:00Z"/>
  <w16cex:commentExtensible w16cex:durableId="2F9C5060" w16cex:dateUtc="2025-09-15T08:28:00Z">
    <w16cex:extLst>
      <w16:ext w16:uri="{CE6994B0-6A32-4C9F-8C6B-6E91EDA988CE}">
        <cr:reactions xmlns:cr="http://schemas.microsoft.com/office/comments/2020/reactions">
          <cr:reaction reactionType="1">
            <cr:reactionInfo dateUtc="2025-12-10T10:24:28Z">
              <cr:user userId="S::Jodi.Stead@nottinghamcity.gov.uk::8caff5fb-a321-4d37-bbff-99d3e014819d" userProvider="AD" userName="Jodi Stead"/>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A9A98A" w16cid:durableId="203BEF33"/>
  <w16cid:commentId w16cid:paraId="12AE2800" w16cid:durableId="2F9C50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7FB"/>
    <w:multiLevelType w:val="multilevel"/>
    <w:tmpl w:val="D05A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A7E0C"/>
    <w:multiLevelType w:val="multilevel"/>
    <w:tmpl w:val="AB60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27923"/>
    <w:multiLevelType w:val="multilevel"/>
    <w:tmpl w:val="0008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15C62"/>
    <w:multiLevelType w:val="multilevel"/>
    <w:tmpl w:val="CB84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109B8"/>
    <w:multiLevelType w:val="multilevel"/>
    <w:tmpl w:val="0D44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A4770"/>
    <w:multiLevelType w:val="multilevel"/>
    <w:tmpl w:val="A82E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A7EB9"/>
    <w:multiLevelType w:val="multilevel"/>
    <w:tmpl w:val="8F78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62D48"/>
    <w:multiLevelType w:val="multilevel"/>
    <w:tmpl w:val="CB06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8571B"/>
    <w:multiLevelType w:val="multilevel"/>
    <w:tmpl w:val="D83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3367A"/>
    <w:multiLevelType w:val="multilevel"/>
    <w:tmpl w:val="55CC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76CE5"/>
    <w:multiLevelType w:val="multilevel"/>
    <w:tmpl w:val="AF12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E4751"/>
    <w:multiLevelType w:val="multilevel"/>
    <w:tmpl w:val="45EC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7A1D93"/>
    <w:multiLevelType w:val="multilevel"/>
    <w:tmpl w:val="AFE0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366090"/>
    <w:multiLevelType w:val="multilevel"/>
    <w:tmpl w:val="6010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AD1207"/>
    <w:multiLevelType w:val="multilevel"/>
    <w:tmpl w:val="94DE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61849">
    <w:abstractNumId w:val="0"/>
  </w:num>
  <w:num w:numId="2" w16cid:durableId="325521374">
    <w:abstractNumId w:val="5"/>
  </w:num>
  <w:num w:numId="3" w16cid:durableId="1366324914">
    <w:abstractNumId w:val="12"/>
  </w:num>
  <w:num w:numId="4" w16cid:durableId="453909057">
    <w:abstractNumId w:val="10"/>
  </w:num>
  <w:num w:numId="5" w16cid:durableId="1052731376">
    <w:abstractNumId w:val="8"/>
  </w:num>
  <w:num w:numId="6" w16cid:durableId="55053569">
    <w:abstractNumId w:val="6"/>
  </w:num>
  <w:num w:numId="7" w16cid:durableId="1196889791">
    <w:abstractNumId w:val="3"/>
  </w:num>
  <w:num w:numId="8" w16cid:durableId="170143172">
    <w:abstractNumId w:val="9"/>
  </w:num>
  <w:num w:numId="9" w16cid:durableId="246237080">
    <w:abstractNumId w:val="1"/>
  </w:num>
  <w:num w:numId="10" w16cid:durableId="1455053618">
    <w:abstractNumId w:val="7"/>
  </w:num>
  <w:num w:numId="11" w16cid:durableId="1046754014">
    <w:abstractNumId w:val="13"/>
  </w:num>
  <w:num w:numId="12" w16cid:durableId="2031372214">
    <w:abstractNumId w:val="4"/>
  </w:num>
  <w:num w:numId="13" w16cid:durableId="940379810">
    <w:abstractNumId w:val="11"/>
  </w:num>
  <w:num w:numId="14" w16cid:durableId="178155420">
    <w:abstractNumId w:val="2"/>
  </w:num>
  <w:num w:numId="15" w16cid:durableId="58040998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di Stead">
    <w15:presenceInfo w15:providerId="AD" w15:userId="S::Jodi.Stead@nottinghamcity.gov.uk::8caff5fb-a321-4d37-bbff-99d3e01481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E6"/>
    <w:rsid w:val="00053555"/>
    <w:rsid w:val="000B35CE"/>
    <w:rsid w:val="00104913"/>
    <w:rsid w:val="00234949"/>
    <w:rsid w:val="0032673C"/>
    <w:rsid w:val="00332E64"/>
    <w:rsid w:val="004C64F9"/>
    <w:rsid w:val="00534ECE"/>
    <w:rsid w:val="00611DFD"/>
    <w:rsid w:val="006D7661"/>
    <w:rsid w:val="006F16FA"/>
    <w:rsid w:val="00795262"/>
    <w:rsid w:val="007D0F17"/>
    <w:rsid w:val="007E1B19"/>
    <w:rsid w:val="00825DE6"/>
    <w:rsid w:val="00896772"/>
    <w:rsid w:val="00960BE1"/>
    <w:rsid w:val="009A205A"/>
    <w:rsid w:val="009B6731"/>
    <w:rsid w:val="00A50B33"/>
    <w:rsid w:val="00AC4BF3"/>
    <w:rsid w:val="00B038DF"/>
    <w:rsid w:val="00BC675C"/>
    <w:rsid w:val="00BD3C63"/>
    <w:rsid w:val="00C44DF5"/>
    <w:rsid w:val="00C94A2E"/>
    <w:rsid w:val="00CB1484"/>
    <w:rsid w:val="00CC136D"/>
    <w:rsid w:val="00CC2BD7"/>
    <w:rsid w:val="00CF5C0C"/>
    <w:rsid w:val="00CF7703"/>
    <w:rsid w:val="00E04C1A"/>
    <w:rsid w:val="00E32229"/>
    <w:rsid w:val="00E678A8"/>
    <w:rsid w:val="00EA16AE"/>
    <w:rsid w:val="00F93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81FD"/>
  <w15:chartTrackingRefBased/>
  <w15:docId w15:val="{20D517BD-16A8-41E6-97C3-D637E903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D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D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D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DE6"/>
    <w:rPr>
      <w:rFonts w:eastAsiaTheme="majorEastAsia" w:cstheme="majorBidi"/>
      <w:color w:val="272727" w:themeColor="text1" w:themeTint="D8"/>
    </w:rPr>
  </w:style>
  <w:style w:type="paragraph" w:styleId="Title">
    <w:name w:val="Title"/>
    <w:basedOn w:val="Normal"/>
    <w:next w:val="Normal"/>
    <w:link w:val="TitleChar"/>
    <w:uiPriority w:val="10"/>
    <w:qFormat/>
    <w:rsid w:val="00825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DE6"/>
    <w:pPr>
      <w:spacing w:before="160"/>
      <w:jc w:val="center"/>
    </w:pPr>
    <w:rPr>
      <w:i/>
      <w:iCs/>
      <w:color w:val="404040" w:themeColor="text1" w:themeTint="BF"/>
    </w:rPr>
  </w:style>
  <w:style w:type="character" w:customStyle="1" w:styleId="QuoteChar">
    <w:name w:val="Quote Char"/>
    <w:basedOn w:val="DefaultParagraphFont"/>
    <w:link w:val="Quote"/>
    <w:uiPriority w:val="29"/>
    <w:rsid w:val="00825DE6"/>
    <w:rPr>
      <w:i/>
      <w:iCs/>
      <w:color w:val="404040" w:themeColor="text1" w:themeTint="BF"/>
    </w:rPr>
  </w:style>
  <w:style w:type="paragraph" w:styleId="ListParagraph">
    <w:name w:val="List Paragraph"/>
    <w:basedOn w:val="Normal"/>
    <w:uiPriority w:val="34"/>
    <w:qFormat/>
    <w:rsid w:val="00825DE6"/>
    <w:pPr>
      <w:ind w:left="720"/>
      <w:contextualSpacing/>
    </w:pPr>
  </w:style>
  <w:style w:type="character" w:styleId="IntenseEmphasis">
    <w:name w:val="Intense Emphasis"/>
    <w:basedOn w:val="DefaultParagraphFont"/>
    <w:uiPriority w:val="21"/>
    <w:qFormat/>
    <w:rsid w:val="00825DE6"/>
    <w:rPr>
      <w:i/>
      <w:iCs/>
      <w:color w:val="0F4761" w:themeColor="accent1" w:themeShade="BF"/>
    </w:rPr>
  </w:style>
  <w:style w:type="paragraph" w:styleId="IntenseQuote">
    <w:name w:val="Intense Quote"/>
    <w:basedOn w:val="Normal"/>
    <w:next w:val="Normal"/>
    <w:link w:val="IntenseQuoteChar"/>
    <w:uiPriority w:val="30"/>
    <w:qFormat/>
    <w:rsid w:val="00825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DE6"/>
    <w:rPr>
      <w:i/>
      <w:iCs/>
      <w:color w:val="0F4761" w:themeColor="accent1" w:themeShade="BF"/>
    </w:rPr>
  </w:style>
  <w:style w:type="character" w:styleId="IntenseReference">
    <w:name w:val="Intense Reference"/>
    <w:basedOn w:val="DefaultParagraphFont"/>
    <w:uiPriority w:val="32"/>
    <w:qFormat/>
    <w:rsid w:val="00825DE6"/>
    <w:rPr>
      <w:b/>
      <w:bCs/>
      <w:smallCaps/>
      <w:color w:val="0F4761" w:themeColor="accent1" w:themeShade="BF"/>
      <w:spacing w:val="5"/>
    </w:rPr>
  </w:style>
  <w:style w:type="character" w:styleId="CommentReference">
    <w:name w:val="annotation reference"/>
    <w:basedOn w:val="DefaultParagraphFont"/>
    <w:uiPriority w:val="99"/>
    <w:semiHidden/>
    <w:unhideWhenUsed/>
    <w:rsid w:val="007D0F17"/>
    <w:rPr>
      <w:sz w:val="16"/>
      <w:szCs w:val="16"/>
    </w:rPr>
  </w:style>
  <w:style w:type="paragraph" w:styleId="CommentText">
    <w:name w:val="annotation text"/>
    <w:basedOn w:val="Normal"/>
    <w:link w:val="CommentTextChar"/>
    <w:uiPriority w:val="99"/>
    <w:unhideWhenUsed/>
    <w:rsid w:val="007D0F17"/>
    <w:pPr>
      <w:spacing w:line="240" w:lineRule="auto"/>
    </w:pPr>
    <w:rPr>
      <w:sz w:val="20"/>
      <w:szCs w:val="20"/>
    </w:rPr>
  </w:style>
  <w:style w:type="character" w:customStyle="1" w:styleId="CommentTextChar">
    <w:name w:val="Comment Text Char"/>
    <w:basedOn w:val="DefaultParagraphFont"/>
    <w:link w:val="CommentText"/>
    <w:uiPriority w:val="99"/>
    <w:rsid w:val="007D0F17"/>
    <w:rPr>
      <w:sz w:val="20"/>
      <w:szCs w:val="20"/>
    </w:rPr>
  </w:style>
  <w:style w:type="paragraph" w:styleId="CommentSubject">
    <w:name w:val="annotation subject"/>
    <w:basedOn w:val="CommentText"/>
    <w:next w:val="CommentText"/>
    <w:link w:val="CommentSubjectChar"/>
    <w:uiPriority w:val="99"/>
    <w:semiHidden/>
    <w:unhideWhenUsed/>
    <w:rsid w:val="007D0F17"/>
    <w:rPr>
      <w:b/>
      <w:bCs/>
    </w:rPr>
  </w:style>
  <w:style w:type="character" w:customStyle="1" w:styleId="CommentSubjectChar">
    <w:name w:val="Comment Subject Char"/>
    <w:basedOn w:val="CommentTextChar"/>
    <w:link w:val="CommentSubject"/>
    <w:uiPriority w:val="99"/>
    <w:semiHidden/>
    <w:rsid w:val="007D0F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121311">
      <w:bodyDiv w:val="1"/>
      <w:marLeft w:val="0"/>
      <w:marRight w:val="0"/>
      <w:marTop w:val="0"/>
      <w:marBottom w:val="0"/>
      <w:divBdr>
        <w:top w:val="none" w:sz="0" w:space="0" w:color="auto"/>
        <w:left w:val="none" w:sz="0" w:space="0" w:color="auto"/>
        <w:bottom w:val="none" w:sz="0" w:space="0" w:color="auto"/>
        <w:right w:val="none" w:sz="0" w:space="0" w:color="auto"/>
      </w:divBdr>
      <w:divsChild>
        <w:div w:id="372732710">
          <w:marLeft w:val="0"/>
          <w:marRight w:val="0"/>
          <w:marTop w:val="0"/>
          <w:marBottom w:val="0"/>
          <w:divBdr>
            <w:top w:val="none" w:sz="0" w:space="0" w:color="auto"/>
            <w:left w:val="none" w:sz="0" w:space="0" w:color="auto"/>
            <w:bottom w:val="none" w:sz="0" w:space="0" w:color="auto"/>
            <w:right w:val="none" w:sz="0" w:space="0" w:color="auto"/>
          </w:divBdr>
        </w:div>
      </w:divsChild>
    </w:div>
    <w:div w:id="1436487419">
      <w:bodyDiv w:val="1"/>
      <w:marLeft w:val="0"/>
      <w:marRight w:val="0"/>
      <w:marTop w:val="0"/>
      <w:marBottom w:val="0"/>
      <w:divBdr>
        <w:top w:val="none" w:sz="0" w:space="0" w:color="auto"/>
        <w:left w:val="none" w:sz="0" w:space="0" w:color="auto"/>
        <w:bottom w:val="none" w:sz="0" w:space="0" w:color="auto"/>
        <w:right w:val="none" w:sz="0" w:space="0" w:color="auto"/>
      </w:divBdr>
      <w:divsChild>
        <w:div w:id="1508784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4576</Characters>
  <Application>Microsoft Office Word</Application>
  <DocSecurity>0</DocSecurity>
  <Lines>138</Lines>
  <Paragraphs>91</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Shelton</dc:creator>
  <cp:keywords/>
  <dc:description/>
  <cp:lastModifiedBy>Nadia Shelton</cp:lastModifiedBy>
  <cp:revision>2</cp:revision>
  <dcterms:created xsi:type="dcterms:W3CDTF">2026-01-05T16:12:00Z</dcterms:created>
  <dcterms:modified xsi:type="dcterms:W3CDTF">2026-01-05T16:12:00Z</dcterms:modified>
</cp:coreProperties>
</file>