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954" w:rsidRDefault="001B0E1A">
      <w:r>
        <w:t xml:space="preserve">Mid-America </w:t>
      </w:r>
      <w:r w:rsidR="00FB6FE9">
        <w:t xml:space="preserve">Orchid Congress </w:t>
      </w:r>
      <w:r>
        <w:t>Show Schedule – July</w:t>
      </w:r>
      <w:r w:rsidR="00CB111E">
        <w:t>,</w:t>
      </w:r>
      <w:r>
        <w:t xml:space="preserve"> 2020                                                                                                page 1</w:t>
      </w:r>
    </w:p>
    <w:p w:rsidR="001B0E1A" w:rsidRDefault="001B0E1A"/>
    <w:p w:rsidR="001B0E1A" w:rsidRPr="001B0E1A" w:rsidRDefault="001B0E1A" w:rsidP="001B0E1A">
      <w:pPr>
        <w:pStyle w:val="Heading2"/>
        <w:numPr>
          <w:ilvl w:val="1"/>
          <w:numId w:val="2"/>
        </w:numPr>
      </w:pPr>
    </w:p>
    <w:p w:rsidR="001B0E1A" w:rsidRDefault="001B0E1A" w:rsidP="001B0E1A">
      <w:pPr>
        <w:pStyle w:val="Heading2"/>
        <w:numPr>
          <w:ilvl w:val="1"/>
          <w:numId w:val="2"/>
        </w:numPr>
      </w:pPr>
      <w:r>
        <w:rPr>
          <w:color w:val="auto"/>
        </w:rPr>
        <w:t>MID-AMERICA ORCHID CONGRESS</w:t>
      </w:r>
    </w:p>
    <w:p w:rsidR="001B0E1A" w:rsidRDefault="001B0E1A" w:rsidP="001B0E1A">
      <w:pPr>
        <w:ind w:left="720"/>
        <w:jc w:val="center"/>
        <w:rPr>
          <w:rFonts w:ascii="Times New Roman" w:hAnsi="Times New Roman" w:cs="Times New Roman"/>
        </w:rPr>
      </w:pPr>
      <w:r>
        <w:rPr>
          <w:rFonts w:ascii="Times New Roman" w:hAnsi="Times New Roman" w:cs="Times New Roman"/>
          <w:b/>
          <w:sz w:val="32"/>
          <w:szCs w:val="32"/>
        </w:rPr>
        <w:t>SHOW SCHEDULE</w:t>
      </w:r>
    </w:p>
    <w:p w:rsidR="001B0E1A" w:rsidRDefault="001B0E1A" w:rsidP="001B0E1A">
      <w:pPr>
        <w:ind w:left="720" w:hanging="720"/>
      </w:pPr>
    </w:p>
    <w:p w:rsidR="001B0E1A" w:rsidRDefault="001B0E1A" w:rsidP="001B0E1A">
      <w:pPr>
        <w:pStyle w:val="BodyText"/>
        <w:rPr>
          <w:szCs w:val="24"/>
          <w:u w:val="single"/>
        </w:rPr>
      </w:pPr>
      <w:r>
        <w:rPr>
          <w:color w:val="auto"/>
          <w:szCs w:val="24"/>
        </w:rPr>
        <w:t>The Mid-America Show Schedule has been developed by members of the Show Schedule Committee of the Mid-America Orchid Congress. It is reviewed annually and revised when appropriate. The schedule should be used at orchid shows hosted by member societies of the Congress, and it must be used at shows held in conjunction with the annual meetings of the Congress.</w:t>
      </w:r>
    </w:p>
    <w:p w:rsidR="001B0E1A" w:rsidRDefault="001B0E1A" w:rsidP="001B0E1A">
      <w:pPr>
        <w:rPr>
          <w:rFonts w:ascii="Times New Roman" w:hAnsi="Times New Roman" w:cs="Times New Roman"/>
          <w:sz w:val="24"/>
          <w:szCs w:val="24"/>
          <w:u w:val="single"/>
        </w:rPr>
      </w:pPr>
    </w:p>
    <w:p w:rsidR="001B0E1A" w:rsidRDefault="001B0E1A" w:rsidP="001B0E1A">
      <w:pPr>
        <w:rPr>
          <w:b/>
        </w:rPr>
      </w:pPr>
      <w:r>
        <w:rPr>
          <w:rFonts w:ascii="Times New Roman" w:hAnsi="Times New Roman" w:cs="Times New Roman"/>
          <w:sz w:val="24"/>
          <w:szCs w:val="24"/>
        </w:rPr>
        <w:t xml:space="preserve">The host society </w:t>
      </w:r>
      <w:r>
        <w:rPr>
          <w:rFonts w:ascii="Times New Roman" w:hAnsi="Times New Roman" w:cs="Times New Roman"/>
          <w:b/>
          <w:sz w:val="24"/>
          <w:szCs w:val="24"/>
        </w:rPr>
        <w:t>may expand</w:t>
      </w:r>
      <w:r>
        <w:rPr>
          <w:rFonts w:ascii="Times New Roman" w:hAnsi="Times New Roman" w:cs="Times New Roman"/>
          <w:sz w:val="24"/>
          <w:szCs w:val="24"/>
        </w:rPr>
        <w:t xml:space="preserve"> the Show Schedule class numbers by adding sub-classes in classes where many entries are expected (e.g., 25a, 25b). </w:t>
      </w:r>
      <w:r>
        <w:rPr>
          <w:rFonts w:ascii="Times New Roman" w:hAnsi="Times New Roman" w:cs="Times New Roman"/>
          <w:b/>
          <w:sz w:val="24"/>
          <w:szCs w:val="24"/>
        </w:rPr>
        <w:t>Classes may be eliminated</w:t>
      </w:r>
      <w:r>
        <w:rPr>
          <w:rFonts w:ascii="Times New Roman" w:hAnsi="Times New Roman" w:cs="Times New Roman"/>
          <w:sz w:val="24"/>
          <w:szCs w:val="24"/>
        </w:rPr>
        <w:t xml:space="preserve"> where no entries are expected. However, the numerical order of the classes </w:t>
      </w:r>
      <w:r>
        <w:rPr>
          <w:rFonts w:ascii="Times New Roman" w:hAnsi="Times New Roman" w:cs="Times New Roman"/>
          <w:b/>
          <w:sz w:val="24"/>
          <w:szCs w:val="24"/>
        </w:rPr>
        <w:t>must</w:t>
      </w:r>
      <w:r>
        <w:rPr>
          <w:rFonts w:ascii="Times New Roman" w:hAnsi="Times New Roman" w:cs="Times New Roman"/>
          <w:sz w:val="24"/>
          <w:szCs w:val="24"/>
        </w:rPr>
        <w:t xml:space="preserve"> remain the same</w:t>
      </w:r>
      <w:r>
        <w:t>.</w:t>
      </w:r>
    </w:p>
    <w:p w:rsidR="001B0E1A" w:rsidRDefault="001B0E1A" w:rsidP="001B0E1A">
      <w:pPr>
        <w:tabs>
          <w:tab w:val="left" w:pos="720"/>
        </w:tabs>
        <w:ind w:left="900" w:hanging="900"/>
        <w:rPr>
          <w:rFonts w:ascii="Times New Roman" w:hAnsi="Times New Roman" w:cs="Times New Roman"/>
          <w:b/>
          <w:sz w:val="28"/>
          <w:szCs w:val="28"/>
        </w:rPr>
      </w:pPr>
    </w:p>
    <w:p w:rsidR="001B0E1A" w:rsidRDefault="001B0E1A" w:rsidP="001B0E1A">
      <w:pPr>
        <w:tabs>
          <w:tab w:val="left" w:pos="720"/>
        </w:tabs>
        <w:ind w:left="900" w:hanging="900"/>
        <w:rPr>
          <w:rFonts w:ascii="Times New Roman" w:hAnsi="Times New Roman" w:cs="Times New Roman"/>
          <w:b/>
          <w:sz w:val="28"/>
          <w:szCs w:val="28"/>
        </w:rPr>
      </w:pPr>
      <w:r>
        <w:rPr>
          <w:rFonts w:ascii="Times New Roman" w:hAnsi="Times New Roman" w:cs="Times New Roman"/>
          <w:b/>
          <w:sz w:val="28"/>
          <w:szCs w:val="28"/>
        </w:rPr>
        <w:t>Exhibits</w:t>
      </w:r>
    </w:p>
    <w:p w:rsidR="001B0E1A" w:rsidRDefault="001B0E1A" w:rsidP="001B0E1A">
      <w:pPr>
        <w:tabs>
          <w:tab w:val="left" w:pos="720"/>
        </w:tabs>
        <w:ind w:left="900" w:hanging="900"/>
        <w:rPr>
          <w:rFonts w:ascii="Times New Roman" w:hAnsi="Times New Roman" w:cs="Times New Roman"/>
          <w:b/>
          <w:sz w:val="28"/>
          <w:szCs w:val="28"/>
        </w:rPr>
      </w:pPr>
      <w:r>
        <w:rPr>
          <w:rFonts w:ascii="Times New Roman" w:hAnsi="Times New Roman" w:cs="Times New Roman"/>
          <w:b/>
          <w:sz w:val="28"/>
          <w:szCs w:val="28"/>
        </w:rPr>
        <w:t>A.</w:t>
      </w:r>
      <w:r>
        <w:rPr>
          <w:rFonts w:ascii="Times New Roman" w:hAnsi="Times New Roman" w:cs="Times New Roman"/>
          <w:b/>
          <w:sz w:val="28"/>
          <w:szCs w:val="28"/>
        </w:rPr>
        <w:tab/>
        <w:t>Open Competition</w:t>
      </w: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Orchid plants in flower, arranged for effect, 25 square feet maximum.</w:t>
      </w: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Orchid plants in flower, arranged for effect, 50 square feet maximum</w:t>
      </w:r>
      <w:r w:rsidR="00CB111E">
        <w:rPr>
          <w:rFonts w:ascii="Times New Roman" w:hAnsi="Times New Roman" w:cs="Times New Roman"/>
          <w:sz w:val="24"/>
          <w:szCs w:val="24"/>
        </w:rPr>
        <w:t>.</w:t>
      </w: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Orchid plants in flower, arranged for effect, more than 50 square feet.</w:t>
      </w:r>
    </w:p>
    <w:p w:rsidR="001B0E1A" w:rsidRDefault="001B0E1A" w:rsidP="001B0E1A">
      <w:pPr>
        <w:tabs>
          <w:tab w:val="left" w:pos="720"/>
        </w:tabs>
        <w:ind w:left="900" w:hanging="900"/>
        <w:rPr>
          <w:rFonts w:ascii="Times New Roman" w:hAnsi="Times New Roman" w:cs="Times New Roman"/>
          <w:color w:val="FFC000" w:themeColor="accent4"/>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 Educational exhibits, no space limitation. </w:t>
      </w:r>
    </w:p>
    <w:p w:rsidR="001B0E1A" w:rsidRDefault="001B0E1A" w:rsidP="001B0E1A">
      <w:pPr>
        <w:tabs>
          <w:tab w:val="left" w:pos="720"/>
        </w:tabs>
        <w:ind w:left="900" w:hanging="900"/>
        <w:rPr>
          <w:rFonts w:ascii="Times New Roman" w:hAnsi="Times New Roman" w:cs="Times New Roman"/>
          <w:color w:val="0070C0"/>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 Artistic exhibits, no space limitation.</w:t>
      </w:r>
    </w:p>
    <w:p w:rsidR="00735EDC" w:rsidRDefault="00735EDC" w:rsidP="001B0E1A">
      <w:pPr>
        <w:tabs>
          <w:tab w:val="left" w:pos="720"/>
        </w:tabs>
        <w:ind w:left="900" w:hanging="900"/>
        <w:rPr>
          <w:rFonts w:ascii="Times New Roman" w:hAnsi="Times New Roman" w:cs="Times New Roman"/>
          <w:b/>
          <w:sz w:val="28"/>
          <w:szCs w:val="28"/>
        </w:rPr>
      </w:pP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b/>
          <w:sz w:val="28"/>
          <w:szCs w:val="28"/>
        </w:rPr>
        <w:t>B.</w:t>
      </w:r>
      <w:r>
        <w:rPr>
          <w:rFonts w:ascii="Times New Roman" w:hAnsi="Times New Roman" w:cs="Times New Roman"/>
          <w:b/>
          <w:sz w:val="28"/>
          <w:szCs w:val="28"/>
        </w:rPr>
        <w:tab/>
        <w:t>Orchid Societies affiliated with the American Orchid Society</w:t>
      </w: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Orchid plants in flower, arranged for effect, 25 square feet maximum</w:t>
      </w:r>
      <w:r w:rsidR="00CB111E">
        <w:rPr>
          <w:rFonts w:ascii="Times New Roman" w:hAnsi="Times New Roman" w:cs="Times New Roman"/>
          <w:sz w:val="24"/>
          <w:szCs w:val="24"/>
        </w:rPr>
        <w:t>.</w:t>
      </w: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Orchid plants in flower, arranged for effect, 50 square feet maximum</w:t>
      </w:r>
      <w:r w:rsidR="00CB111E">
        <w:rPr>
          <w:rFonts w:ascii="Times New Roman" w:hAnsi="Times New Roman" w:cs="Times New Roman"/>
          <w:sz w:val="24"/>
          <w:szCs w:val="24"/>
        </w:rPr>
        <w:t>.</w:t>
      </w: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Orchid plants in flower, arranged for effect, more than 50 square feet.</w:t>
      </w:r>
    </w:p>
    <w:p w:rsidR="00735EDC" w:rsidRDefault="00735EDC" w:rsidP="00735EDC">
      <w:pPr>
        <w:tabs>
          <w:tab w:val="left" w:pos="720"/>
        </w:tabs>
        <w:rPr>
          <w:rFonts w:ascii="Times New Roman" w:hAnsi="Times New Roman" w:cs="Times New Roman"/>
          <w:b/>
          <w:sz w:val="28"/>
          <w:szCs w:val="28"/>
        </w:rPr>
      </w:pPr>
    </w:p>
    <w:p w:rsidR="001B0E1A" w:rsidRDefault="001B0E1A" w:rsidP="00735EDC">
      <w:pPr>
        <w:tabs>
          <w:tab w:val="left" w:pos="720"/>
        </w:tabs>
        <w:rPr>
          <w:rFonts w:ascii="Times New Roman" w:hAnsi="Times New Roman" w:cs="Times New Roman"/>
          <w:sz w:val="24"/>
          <w:szCs w:val="24"/>
        </w:rPr>
      </w:pPr>
      <w:r>
        <w:rPr>
          <w:rFonts w:ascii="Times New Roman" w:hAnsi="Times New Roman" w:cs="Times New Roman"/>
          <w:b/>
          <w:sz w:val="28"/>
          <w:szCs w:val="28"/>
        </w:rPr>
        <w:t>C.</w:t>
      </w:r>
      <w:r>
        <w:rPr>
          <w:rFonts w:ascii="Times New Roman" w:hAnsi="Times New Roman" w:cs="Times New Roman"/>
          <w:b/>
          <w:sz w:val="28"/>
          <w:szCs w:val="28"/>
        </w:rPr>
        <w:tab/>
        <w:t>Amateur Competition</w:t>
      </w: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Orchid plants in flower, arranged for effect, 25 square feet maximum.</w:t>
      </w: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Orchid plants in flower, arranged for effect, more than 25 square feet.</w:t>
      </w:r>
    </w:p>
    <w:p w:rsidR="00735EDC" w:rsidRDefault="00735EDC" w:rsidP="001B0E1A">
      <w:pPr>
        <w:tabs>
          <w:tab w:val="left" w:pos="720"/>
        </w:tabs>
        <w:rPr>
          <w:rFonts w:ascii="Times New Roman" w:hAnsi="Times New Roman" w:cs="Times New Roman"/>
          <w:b/>
          <w:sz w:val="28"/>
          <w:szCs w:val="28"/>
        </w:rPr>
      </w:pPr>
    </w:p>
    <w:p w:rsidR="00735EDC" w:rsidRDefault="00735EDC" w:rsidP="001B0E1A">
      <w:pPr>
        <w:tabs>
          <w:tab w:val="left" w:pos="720"/>
        </w:tabs>
        <w:rPr>
          <w:rFonts w:ascii="Times New Roman" w:hAnsi="Times New Roman" w:cs="Times New Roman"/>
          <w:b/>
          <w:sz w:val="28"/>
          <w:szCs w:val="28"/>
        </w:rPr>
      </w:pPr>
    </w:p>
    <w:p w:rsidR="00735EDC" w:rsidRDefault="00735EDC" w:rsidP="00735EDC">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lastRenderedPageBreak/>
        <w:t>Mid-America Orchid Congress Show Schedule – July, 2020                                                                  page 2</w:t>
      </w:r>
    </w:p>
    <w:p w:rsidR="00735EDC" w:rsidRDefault="00735EDC" w:rsidP="001B0E1A">
      <w:pPr>
        <w:tabs>
          <w:tab w:val="left" w:pos="720"/>
        </w:tabs>
        <w:rPr>
          <w:rFonts w:ascii="Times New Roman" w:hAnsi="Times New Roman" w:cs="Times New Roman"/>
          <w:b/>
          <w:sz w:val="28"/>
          <w:szCs w:val="28"/>
        </w:rPr>
      </w:pPr>
    </w:p>
    <w:p w:rsidR="001B0E1A" w:rsidRDefault="001B0E1A" w:rsidP="001B0E1A">
      <w:pPr>
        <w:tabs>
          <w:tab w:val="left" w:pos="720"/>
        </w:tabs>
        <w:rPr>
          <w:rFonts w:ascii="Times New Roman" w:hAnsi="Times New Roman" w:cs="Times New Roman"/>
          <w:b/>
          <w:sz w:val="28"/>
          <w:szCs w:val="28"/>
        </w:rPr>
      </w:pPr>
      <w:r>
        <w:rPr>
          <w:rFonts w:ascii="Times New Roman" w:hAnsi="Times New Roman" w:cs="Times New Roman"/>
          <w:b/>
          <w:sz w:val="28"/>
          <w:szCs w:val="28"/>
        </w:rPr>
        <w:t>D.</w:t>
      </w:r>
      <w:r>
        <w:rPr>
          <w:rFonts w:ascii="Times New Roman" w:hAnsi="Times New Roman" w:cs="Times New Roman"/>
          <w:b/>
          <w:sz w:val="28"/>
          <w:szCs w:val="28"/>
        </w:rPr>
        <w:tab/>
        <w:t>Cattleya Alliance</w:t>
      </w: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Encyclia, Epidendrum and Prosthechea species.</w:t>
      </w:r>
    </w:p>
    <w:p w:rsidR="001B0E1A" w:rsidRDefault="001B0E1A" w:rsidP="001B0E1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Encyclia, Epidendrum and Prosthechea hybrids and intergenerics, bu</w:t>
      </w:r>
      <w:r w:rsidR="00FB6FE9">
        <w:rPr>
          <w:rFonts w:ascii="Times New Roman" w:hAnsi="Times New Roman" w:cs="Times New Roman"/>
          <w:sz w:val="24"/>
          <w:szCs w:val="24"/>
        </w:rPr>
        <w:t xml:space="preserve">t excluding Cattleya and </w:t>
      </w:r>
      <w:r>
        <w:rPr>
          <w:rFonts w:ascii="Times New Roman" w:hAnsi="Times New Roman" w:cs="Times New Roman"/>
          <w:sz w:val="24"/>
          <w:szCs w:val="24"/>
        </w:rPr>
        <w:t xml:space="preserve">Guarianthe.     </w:t>
      </w:r>
    </w:p>
    <w:p w:rsidR="00FB6FE9" w:rsidRDefault="00FB6FE9" w:rsidP="00FB6FE9">
      <w:pPr>
        <w:tabs>
          <w:tab w:val="left" w:pos="720"/>
        </w:tabs>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Brassavola </w:t>
      </w:r>
      <w:r w:rsidR="005F6B0C">
        <w:rPr>
          <w:rFonts w:ascii="Times New Roman" w:hAnsi="Times New Roman" w:cs="Times New Roman"/>
          <w:sz w:val="24"/>
          <w:szCs w:val="24"/>
        </w:rPr>
        <w:t>and Rhyncholaelia species</w:t>
      </w:r>
      <w:r>
        <w:rPr>
          <w:rFonts w:ascii="Times New Roman" w:hAnsi="Times New Roman" w:cs="Times New Roman"/>
          <w:sz w:val="24"/>
          <w:szCs w:val="24"/>
        </w:rPr>
        <w:t xml:space="preserve">, hybrids and intergenerics other than above, but excluding </w:t>
      </w:r>
    </w:p>
    <w:p w:rsidR="00FB6FE9" w:rsidRDefault="00FB6FE9" w:rsidP="00FB6FE9">
      <w:pPr>
        <w:tabs>
          <w:tab w:val="left" w:pos="720"/>
        </w:tabs>
        <w:rPr>
          <w:rFonts w:ascii="Times New Roman" w:hAnsi="Times New Roman" w:cs="Times New Roman"/>
          <w:sz w:val="24"/>
          <w:szCs w:val="24"/>
        </w:rPr>
      </w:pPr>
      <w:r>
        <w:rPr>
          <w:rFonts w:ascii="Times New Roman" w:hAnsi="Times New Roman" w:cs="Times New Roman"/>
          <w:sz w:val="24"/>
          <w:szCs w:val="24"/>
        </w:rPr>
        <w:t xml:space="preserve">            Cattleya and Guarianthe.</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Broughtonia species, hybrids and intergenerics other than above, but excluding Cattleya and Guarianthe.</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 xml:space="preserve"> Laelia</w:t>
      </w:r>
      <w:r>
        <w:rPr>
          <w:rFonts w:ascii="Times New Roman" w:hAnsi="Times New Roman" w:cs="Times New Roman"/>
          <w:color w:val="FF0000"/>
          <w:sz w:val="24"/>
          <w:szCs w:val="24"/>
        </w:rPr>
        <w:t xml:space="preserve"> </w:t>
      </w:r>
      <w:r>
        <w:rPr>
          <w:rFonts w:ascii="Times New Roman" w:hAnsi="Times New Roman" w:cs="Times New Roman"/>
          <w:sz w:val="24"/>
          <w:szCs w:val="24"/>
        </w:rPr>
        <w:t>species, hybrids and intergenerics other than above, but excluding Cattleya and Guarianthe.</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 xml:space="preserve"> Cattleya allied genera </w:t>
      </w:r>
      <w:r>
        <w:rPr>
          <w:rFonts w:ascii="Times New Roman" w:hAnsi="Times New Roman" w:cs="Times New Roman"/>
          <w:sz w:val="24"/>
          <w:szCs w:val="24"/>
          <w:u w:val="single"/>
        </w:rPr>
        <w:t>species</w:t>
      </w:r>
      <w:r>
        <w:rPr>
          <w:rFonts w:ascii="Times New Roman" w:hAnsi="Times New Roman" w:cs="Times New Roman"/>
          <w:sz w:val="24"/>
          <w:szCs w:val="24"/>
        </w:rPr>
        <w:t xml:space="preserve"> other than above. (Excluding Cattleya and Guarianthe species)</w:t>
      </w:r>
      <w:r w:rsidR="00CB111E">
        <w:rPr>
          <w:rFonts w:ascii="Times New Roman" w:hAnsi="Times New Roman" w:cs="Times New Roman"/>
          <w:sz w:val="24"/>
          <w:szCs w:val="24"/>
        </w:rPr>
        <w:t>.</w:t>
      </w:r>
    </w:p>
    <w:p w:rsidR="00FB6FE9" w:rsidRDefault="00FB6FE9" w:rsidP="00FB6FE9">
      <w:pPr>
        <w:tabs>
          <w:tab w:val="left" w:pos="720"/>
        </w:tabs>
        <w:ind w:left="900" w:hanging="900"/>
        <w:rPr>
          <w:rFonts w:ascii="Times New Roman" w:hAnsi="Times New Roman" w:cs="Times New Roman"/>
          <w:color w:val="FF0000"/>
          <w:sz w:val="24"/>
          <w:szCs w:val="24"/>
        </w:rPr>
      </w:pPr>
      <w:r>
        <w:rPr>
          <w:rFonts w:ascii="Times New Roman" w:hAnsi="Times New Roman" w:cs="Times New Roman"/>
          <w:sz w:val="24"/>
          <w:szCs w:val="24"/>
        </w:rPr>
        <w:t>17</w:t>
      </w:r>
      <w:r>
        <w:rPr>
          <w:rFonts w:ascii="Times New Roman" w:hAnsi="Times New Roman" w:cs="Times New Roman"/>
          <w:color w:val="FF0000"/>
          <w:sz w:val="24"/>
          <w:szCs w:val="24"/>
        </w:rPr>
        <w:t xml:space="preserve">         </w:t>
      </w:r>
      <w:r>
        <w:rPr>
          <w:rFonts w:ascii="Times New Roman" w:hAnsi="Times New Roman" w:cs="Times New Roman"/>
          <w:sz w:val="24"/>
          <w:szCs w:val="24"/>
        </w:rPr>
        <w:t>Cattleya and Gaurianthe species, flowers 4 inches or less</w:t>
      </w:r>
      <w:r w:rsidR="00CB111E">
        <w:rPr>
          <w:rFonts w:ascii="Times New Roman" w:hAnsi="Times New Roman" w:cs="Times New Roman"/>
          <w:sz w:val="24"/>
          <w:szCs w:val="24"/>
        </w:rPr>
        <w:t>.</w:t>
      </w:r>
    </w:p>
    <w:p w:rsidR="00FB6FE9" w:rsidRDefault="00FB6FE9" w:rsidP="00FB6FE9">
      <w:pPr>
        <w:tabs>
          <w:tab w:val="left" w:pos="720"/>
        </w:tabs>
        <w:ind w:left="900" w:hanging="900"/>
        <w:rPr>
          <w:rFonts w:ascii="Times New Roman" w:hAnsi="Times New Roman" w:cs="Times New Roman"/>
          <w:color w:val="FF0000"/>
          <w:sz w:val="24"/>
          <w:szCs w:val="24"/>
        </w:rPr>
      </w:pPr>
      <w:r>
        <w:rPr>
          <w:rFonts w:ascii="Times New Roman" w:hAnsi="Times New Roman" w:cs="Times New Roman"/>
          <w:sz w:val="24"/>
          <w:szCs w:val="24"/>
        </w:rPr>
        <w:t xml:space="preserve">18 </w:t>
      </w:r>
      <w:r>
        <w:rPr>
          <w:rFonts w:ascii="Times New Roman" w:hAnsi="Times New Roman" w:cs="Times New Roman"/>
          <w:color w:val="FF0000"/>
          <w:sz w:val="24"/>
          <w:szCs w:val="24"/>
        </w:rPr>
        <w:t xml:space="preserve">        </w:t>
      </w:r>
      <w:r>
        <w:rPr>
          <w:rFonts w:ascii="Times New Roman" w:hAnsi="Times New Roman" w:cs="Times New Roman"/>
          <w:sz w:val="24"/>
          <w:szCs w:val="24"/>
        </w:rPr>
        <w:t>Cattleya and Gaurianthe species, flowers larger than 4 inches</w:t>
      </w:r>
      <w:r w:rsidR="00CB111E">
        <w:rPr>
          <w:rFonts w:ascii="Times New Roman" w:hAnsi="Times New Roman" w:cs="Times New Roman"/>
          <w:sz w:val="24"/>
          <w:szCs w:val="24"/>
        </w:rPr>
        <w:t>.</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19       </w:t>
      </w:r>
      <w:r w:rsidR="00CB111E">
        <w:rPr>
          <w:rFonts w:ascii="Times New Roman" w:hAnsi="Times New Roman" w:cs="Times New Roman"/>
          <w:sz w:val="24"/>
          <w:szCs w:val="24"/>
        </w:rPr>
        <w:t xml:space="preserve"> </w:t>
      </w:r>
      <w:r>
        <w:rPr>
          <w:rFonts w:ascii="Times New Roman" w:hAnsi="Times New Roman" w:cs="Times New Roman"/>
          <w:sz w:val="24"/>
          <w:szCs w:val="24"/>
        </w:rPr>
        <w:t xml:space="preserve"> Cattleya and Guarianthe hybrids and intergenerics other than above, Lavender/Mauve, flowers 4 inches or less.</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Cattleya and Guarianthe hybrids and intergenerics other than above, Lavender/Mauve, flowers larger than 4 inches.</w:t>
      </w:r>
    </w:p>
    <w:p w:rsidR="00FB6FE9" w:rsidRDefault="00FB6FE9" w:rsidP="00FB6FE9">
      <w:pPr>
        <w:tabs>
          <w:tab w:val="left" w:pos="720"/>
        </w:tabs>
        <w:ind w:left="900" w:hanging="900"/>
        <w:rPr>
          <w:rFonts w:ascii="Times New Roman" w:hAnsi="Times New Roman" w:cs="Times New Roman"/>
          <w:sz w:val="16"/>
          <w:szCs w:val="16"/>
        </w:rPr>
      </w:pPr>
      <w:r>
        <w:rPr>
          <w:rFonts w:ascii="Times New Roman" w:hAnsi="Times New Roman" w:cs="Times New Roman"/>
          <w:sz w:val="24"/>
          <w:szCs w:val="24"/>
        </w:rPr>
        <w:t>21</w:t>
      </w:r>
      <w:r>
        <w:rPr>
          <w:rFonts w:ascii="Times New Roman" w:hAnsi="Times New Roman" w:cs="Times New Roman"/>
          <w:color w:val="FF0000"/>
          <w:sz w:val="24"/>
          <w:szCs w:val="24"/>
        </w:rPr>
        <w:t xml:space="preserve">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Cattleya and Guarianthe hybrids and intergenerics other than above, White and Semi-alba.</w:t>
      </w:r>
      <w:r>
        <w:rPr>
          <w:rFonts w:ascii="Times New Roman" w:hAnsi="Times New Roman" w:cs="Times New Roman"/>
          <w:sz w:val="16"/>
          <w:szCs w:val="16"/>
        </w:rPr>
        <w:tab/>
      </w:r>
      <w:r>
        <w:rPr>
          <w:rFonts w:ascii="Times New Roman" w:hAnsi="Times New Roman" w:cs="Times New Roman"/>
          <w:color w:val="FF0000"/>
          <w:sz w:val="16"/>
          <w:szCs w:val="16"/>
        </w:rPr>
        <w:t>.</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Cattleya and Guarianthe hybrids and intergenerics other than above, Yellow/Orange, flowers 4 inches or less.</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Cattleya and Guarianthe hybrids and intergenerics other than above, Yellow/Orange, flowers larger than 4 inches.</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Cattleya and Guarianthe hybrids and intergenerics other than above, Red/Red shades, flowers 4 inches or less.</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Cattleya and Guarianthe hybrids and intergenerics other than above, Red/Red shades, flowers larger than 4 inches.</w:t>
      </w:r>
    </w:p>
    <w:p w:rsidR="00FB6FE9" w:rsidRDefault="00FB6FE9" w:rsidP="00FB6FE9">
      <w:pPr>
        <w:tabs>
          <w:tab w:val="left" w:pos="720"/>
        </w:tabs>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Cattleya and Guarianthe hybrids and intergenerics other than above, other colors.</w:t>
      </w:r>
    </w:p>
    <w:p w:rsidR="00FB6FE9" w:rsidRDefault="00FB6FE9" w:rsidP="00FB6FE9">
      <w:pPr>
        <w:tabs>
          <w:tab w:val="left" w:pos="720"/>
        </w:tabs>
        <w:ind w:left="900" w:hanging="900"/>
        <w:rPr>
          <w:rFonts w:ascii="Times New Roman" w:hAnsi="Times New Roman" w:cs="Times New Roman"/>
          <w:color w:val="538135" w:themeColor="accent6" w:themeShade="BF"/>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 xml:space="preserve">Cattleya allied genera </w:t>
      </w:r>
      <w:r>
        <w:rPr>
          <w:rFonts w:ascii="Times New Roman" w:hAnsi="Times New Roman" w:cs="Times New Roman"/>
          <w:sz w:val="24"/>
          <w:szCs w:val="24"/>
          <w:u w:val="single"/>
        </w:rPr>
        <w:t>hybrids and intergenerics</w:t>
      </w:r>
      <w:r>
        <w:rPr>
          <w:rFonts w:ascii="Times New Roman" w:hAnsi="Times New Roman" w:cs="Times New Roman"/>
          <w:sz w:val="24"/>
          <w:szCs w:val="24"/>
        </w:rPr>
        <w:t xml:space="preserve"> other than above</w:t>
      </w:r>
      <w:r>
        <w:rPr>
          <w:rFonts w:ascii="Times New Roman" w:hAnsi="Times New Roman" w:cs="Times New Roman"/>
          <w:color w:val="00B0F0"/>
          <w:sz w:val="24"/>
          <w:szCs w:val="24"/>
        </w:rPr>
        <w:t xml:space="preserve">. </w:t>
      </w:r>
    </w:p>
    <w:p w:rsidR="00B674A7" w:rsidRDefault="00B674A7" w:rsidP="00FB6FE9">
      <w:pPr>
        <w:tabs>
          <w:tab w:val="left" w:pos="720"/>
        </w:tabs>
        <w:rPr>
          <w:rFonts w:ascii="Times New Roman" w:hAnsi="Times New Roman" w:cs="Times New Roman"/>
          <w:b/>
          <w:sz w:val="28"/>
          <w:szCs w:val="28"/>
        </w:rPr>
      </w:pPr>
    </w:p>
    <w:p w:rsidR="00FB6FE9" w:rsidRDefault="00FB6FE9" w:rsidP="00FB6FE9">
      <w:pPr>
        <w:tabs>
          <w:tab w:val="left" w:pos="720"/>
        </w:tabs>
        <w:rPr>
          <w:rFonts w:ascii="Times New Roman" w:hAnsi="Times New Roman" w:cs="Times New Roman"/>
          <w:color w:val="00B050"/>
          <w:sz w:val="28"/>
          <w:szCs w:val="28"/>
        </w:rPr>
      </w:pPr>
      <w:r>
        <w:rPr>
          <w:rFonts w:ascii="Times New Roman" w:hAnsi="Times New Roman" w:cs="Times New Roman"/>
          <w:b/>
          <w:sz w:val="28"/>
          <w:szCs w:val="28"/>
        </w:rPr>
        <w:t>E.</w:t>
      </w:r>
      <w:r>
        <w:rPr>
          <w:rFonts w:ascii="Times New Roman" w:hAnsi="Times New Roman" w:cs="Times New Roman"/>
          <w:b/>
          <w:sz w:val="28"/>
          <w:szCs w:val="28"/>
        </w:rPr>
        <w:tab/>
      </w:r>
      <w:r w:rsidR="00CB111E">
        <w:rPr>
          <w:rFonts w:ascii="Times New Roman" w:hAnsi="Times New Roman" w:cs="Times New Roman"/>
          <w:b/>
          <w:sz w:val="28"/>
          <w:szCs w:val="28"/>
        </w:rPr>
        <w:t xml:space="preserve"> </w:t>
      </w:r>
      <w:r>
        <w:rPr>
          <w:rFonts w:ascii="Times New Roman" w:hAnsi="Times New Roman" w:cs="Times New Roman"/>
          <w:b/>
          <w:sz w:val="28"/>
          <w:szCs w:val="28"/>
        </w:rPr>
        <w:t xml:space="preserve">Cypripedium Alliance        </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Paphiopedilum species, normally one flower.</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Paphiopedilum species, normally two or more flowers.</w:t>
      </w:r>
    </w:p>
    <w:p w:rsidR="00FB6FE9" w:rsidRDefault="00FB6FE9" w:rsidP="00FB6FE9">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r>
      <w:r w:rsidR="00CB111E">
        <w:rPr>
          <w:rFonts w:ascii="Times New Roman" w:hAnsi="Times New Roman" w:cs="Times New Roman"/>
          <w:sz w:val="24"/>
          <w:szCs w:val="24"/>
        </w:rPr>
        <w:t xml:space="preserve"> </w:t>
      </w:r>
      <w:r>
        <w:rPr>
          <w:rFonts w:ascii="Times New Roman" w:hAnsi="Times New Roman" w:cs="Times New Roman"/>
          <w:sz w:val="24"/>
          <w:szCs w:val="24"/>
        </w:rPr>
        <w:t>Paphiopedilum species, sequential blooming.</w:t>
      </w:r>
    </w:p>
    <w:p w:rsidR="00FB6FE9" w:rsidRDefault="00FB6FE9">
      <w:r>
        <w:lastRenderedPageBreak/>
        <w:t>Mid-America Orchid Congress Show Schedule – July, 2020                                                                                page 3</w:t>
      </w:r>
    </w:p>
    <w:p w:rsidR="00CB111E" w:rsidRDefault="00CB111E" w:rsidP="00450138">
      <w:pPr>
        <w:tabs>
          <w:tab w:val="left" w:pos="720"/>
        </w:tabs>
        <w:rPr>
          <w:rFonts w:ascii="Times New Roman" w:hAnsi="Times New Roman" w:cs="Times New Roman"/>
          <w:b/>
          <w:sz w:val="24"/>
          <w:szCs w:val="24"/>
        </w:rPr>
      </w:pPr>
    </w:p>
    <w:p w:rsidR="00450138" w:rsidRDefault="00450138" w:rsidP="00450138">
      <w:pPr>
        <w:tabs>
          <w:tab w:val="left" w:pos="720"/>
        </w:tabs>
        <w:rPr>
          <w:rFonts w:ascii="Times New Roman" w:hAnsi="Times New Roman" w:cs="Times New Roman"/>
          <w:b/>
          <w:sz w:val="24"/>
          <w:szCs w:val="24"/>
        </w:rPr>
      </w:pPr>
      <w:r>
        <w:rPr>
          <w:rFonts w:ascii="Times New Roman" w:hAnsi="Times New Roman" w:cs="Times New Roman"/>
          <w:b/>
          <w:sz w:val="24"/>
          <w:szCs w:val="24"/>
        </w:rPr>
        <w:t>NOTE:  Primary hybrid has</w:t>
      </w:r>
      <w:r>
        <w:rPr>
          <w:rFonts w:ascii="Times New Roman" w:hAnsi="Times New Roman" w:cs="Times New Roman"/>
          <w:b/>
          <w:sz w:val="28"/>
          <w:szCs w:val="28"/>
        </w:rPr>
        <w:t xml:space="preserve"> </w:t>
      </w:r>
      <w:r>
        <w:rPr>
          <w:rFonts w:ascii="Times New Roman" w:hAnsi="Times New Roman" w:cs="Times New Roman"/>
          <w:b/>
          <w:sz w:val="24"/>
          <w:szCs w:val="24"/>
        </w:rPr>
        <w:t>a</w:t>
      </w:r>
      <w:r>
        <w:rPr>
          <w:rFonts w:ascii="Times New Roman" w:hAnsi="Times New Roman" w:cs="Times New Roman"/>
          <w:b/>
          <w:sz w:val="28"/>
          <w:szCs w:val="28"/>
        </w:rPr>
        <w:t xml:space="preserve"> </w:t>
      </w:r>
      <w:r>
        <w:rPr>
          <w:rFonts w:ascii="Times New Roman" w:hAnsi="Times New Roman" w:cs="Times New Roman"/>
          <w:b/>
          <w:sz w:val="32"/>
          <w:szCs w:val="32"/>
        </w:rPr>
        <w:t>species</w:t>
      </w:r>
      <w:r>
        <w:rPr>
          <w:rFonts w:ascii="Times New Roman" w:hAnsi="Times New Roman" w:cs="Times New Roman"/>
          <w:b/>
          <w:sz w:val="24"/>
          <w:szCs w:val="24"/>
        </w:rPr>
        <w:t xml:space="preserve"> as each parent.</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Paphiopedilum hybrids, primary, Multiflora, any color (3 or more flowers expected when mature).</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t>Paphiopedilum hybrids, primary, White.</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t>Paphiopedilum hybrids, primary, Green/Yellow</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t>Paphiopedilum hybrids, primary, Bronze/Mahogany.</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t>Paphiopedilum hybrids, primary, Red/Pink.</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t>Paphiopedilum hybrids, primary, other colors, Vinicolors.</w:t>
      </w:r>
    </w:p>
    <w:p w:rsidR="00450138" w:rsidRDefault="00450138" w:rsidP="00450138">
      <w:pPr>
        <w:tabs>
          <w:tab w:val="left" w:pos="720"/>
        </w:tabs>
        <w:ind w:left="900" w:hanging="900"/>
        <w:rPr>
          <w:rFonts w:ascii="Times New Roman" w:hAnsi="Times New Roman" w:cs="Times New Roman"/>
          <w:b/>
          <w:sz w:val="24"/>
          <w:szCs w:val="24"/>
        </w:rPr>
      </w:pPr>
      <w:r>
        <w:rPr>
          <w:rFonts w:ascii="Times New Roman" w:hAnsi="Times New Roman" w:cs="Times New Roman"/>
          <w:b/>
          <w:sz w:val="24"/>
          <w:szCs w:val="24"/>
        </w:rPr>
        <w:t xml:space="preserve">NOTE:  Complex hybrid has a </w:t>
      </w:r>
      <w:r>
        <w:rPr>
          <w:rFonts w:ascii="Times New Roman" w:hAnsi="Times New Roman" w:cs="Times New Roman"/>
          <w:b/>
          <w:sz w:val="32"/>
          <w:szCs w:val="32"/>
        </w:rPr>
        <w:t>hybrid</w:t>
      </w:r>
      <w:r>
        <w:rPr>
          <w:rFonts w:ascii="Times New Roman" w:hAnsi="Times New Roman" w:cs="Times New Roman"/>
          <w:b/>
          <w:sz w:val="24"/>
          <w:szCs w:val="24"/>
        </w:rPr>
        <w:t xml:space="preserve"> as one or more parent.</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t>Paphiopedilum hybrids, complex, Multiflora, any color (3 or more flowers expected when mature).</w:t>
      </w:r>
    </w:p>
    <w:p w:rsidR="00450138" w:rsidRDefault="00450138" w:rsidP="00450138">
      <w:pPr>
        <w:tabs>
          <w:tab w:val="left" w:pos="720"/>
        </w:tabs>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Paphiopedilum hybrids, complex, White.</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t>Paphiopedilum hybrids, complex, Green/Yellow.</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t>Paphiopedilum hybrids, complex, Bronze/Mahogany</w:t>
      </w:r>
      <w:r w:rsidR="00CB111E">
        <w:rPr>
          <w:rFonts w:ascii="Times New Roman" w:hAnsi="Times New Roman" w:cs="Times New Roman"/>
          <w:sz w:val="24"/>
          <w:szCs w:val="24"/>
        </w:rPr>
        <w:t>.</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t>Paphiopedilum hybrids, complex, Red/Pink.</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42        Paphiopedilum hybrids, complex, other colors, Vinicolors.</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Phragmipedium species.</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Phragmipedium besseae hybrids, but excluding Phragmipedium kovachii.</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t>Phragmipedium kovachii hybrids.</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t>Phragmipedium, Other hybrids.</w:t>
      </w:r>
    </w:p>
    <w:p w:rsidR="00450138" w:rsidRDefault="00450138" w:rsidP="00450138">
      <w:pPr>
        <w:tabs>
          <w:tab w:val="left" w:pos="720"/>
        </w:tabs>
        <w:rPr>
          <w:rFonts w:ascii="Times New Roman" w:hAnsi="Times New Roman" w:cs="Times New Roman"/>
          <w:sz w:val="24"/>
          <w:szCs w:val="24"/>
        </w:rPr>
      </w:pPr>
      <w:r>
        <w:rPr>
          <w:rFonts w:ascii="Times New Roman" w:hAnsi="Times New Roman" w:cs="Times New Roman"/>
          <w:sz w:val="24"/>
          <w:szCs w:val="24"/>
        </w:rPr>
        <w:t>47        Cypripedium allied genera species and hybrids including Cypripedium, Selenipedium, and            Mexipedium, other than above.</w:t>
      </w:r>
    </w:p>
    <w:p w:rsidR="00B674A7" w:rsidRDefault="00B674A7" w:rsidP="00450138">
      <w:pPr>
        <w:tabs>
          <w:tab w:val="left" w:pos="720"/>
        </w:tabs>
        <w:rPr>
          <w:rFonts w:ascii="Times New Roman" w:hAnsi="Times New Roman" w:cs="Times New Roman"/>
          <w:b/>
          <w:sz w:val="28"/>
          <w:szCs w:val="28"/>
        </w:rPr>
      </w:pPr>
    </w:p>
    <w:p w:rsidR="00450138" w:rsidRDefault="00450138" w:rsidP="00450138">
      <w:pPr>
        <w:tabs>
          <w:tab w:val="left" w:pos="720"/>
        </w:tabs>
        <w:rPr>
          <w:rFonts w:ascii="Times New Roman" w:hAnsi="Times New Roman" w:cs="Times New Roman"/>
          <w:b/>
          <w:sz w:val="28"/>
          <w:szCs w:val="28"/>
        </w:rPr>
      </w:pPr>
      <w:r>
        <w:rPr>
          <w:rFonts w:ascii="Times New Roman" w:hAnsi="Times New Roman" w:cs="Times New Roman"/>
          <w:b/>
          <w:sz w:val="28"/>
          <w:szCs w:val="28"/>
        </w:rPr>
        <w:t>F.</w:t>
      </w:r>
      <w:r>
        <w:rPr>
          <w:rFonts w:ascii="Times New Roman" w:hAnsi="Times New Roman" w:cs="Times New Roman"/>
          <w:b/>
          <w:sz w:val="28"/>
          <w:szCs w:val="28"/>
        </w:rPr>
        <w:tab/>
        <w:t>Vanda and Phalaenopsis Alliance</w:t>
      </w:r>
    </w:p>
    <w:p w:rsidR="00450138" w:rsidRDefault="00450138" w:rsidP="00450138">
      <w:pPr>
        <w:tabs>
          <w:tab w:val="left" w:pos="720"/>
        </w:tabs>
        <w:ind w:left="900" w:hanging="900"/>
        <w:rPr>
          <w:rFonts w:ascii="Times New Roman" w:hAnsi="Times New Roman" w:cs="Times New Roman"/>
          <w:color w:val="00B050"/>
          <w:sz w:val="20"/>
          <w:szCs w:val="20"/>
        </w:rPr>
      </w:pPr>
      <w:r>
        <w:rPr>
          <w:rFonts w:ascii="Times New Roman" w:hAnsi="Times New Roman" w:cs="Times New Roman"/>
          <w:b/>
          <w:sz w:val="24"/>
          <w:szCs w:val="24"/>
        </w:rPr>
        <w:t xml:space="preserve">NOTE:  Multiflora refers to flowers 3 inches or less, with multi-branched inflorescences when mature.  </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t>Phalaenopsis</w:t>
      </w:r>
      <w:r>
        <w:rPr>
          <w:rFonts w:ascii="Times New Roman" w:hAnsi="Times New Roman" w:cs="Times New Roman"/>
          <w:sz w:val="16"/>
          <w:szCs w:val="16"/>
        </w:rPr>
        <w:t xml:space="preserve"> </w:t>
      </w:r>
      <w:r>
        <w:rPr>
          <w:rFonts w:ascii="Times New Roman" w:hAnsi="Times New Roman" w:cs="Times New Roman"/>
          <w:sz w:val="24"/>
          <w:szCs w:val="24"/>
        </w:rPr>
        <w:t>species.</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t>Phalaenopsis hybrids, White, no markings.</w:t>
      </w:r>
    </w:p>
    <w:p w:rsidR="00450138" w:rsidRDefault="00450138" w:rsidP="00450138">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Phalaenopsis hybrids, White with colored lip, no markings.</w:t>
      </w:r>
    </w:p>
    <w:p w:rsidR="00B674A7" w:rsidRDefault="00B674A7" w:rsidP="00B674A7">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t>Phalaenopsis hybrids, White with markings.</w:t>
      </w:r>
    </w:p>
    <w:p w:rsidR="00B674A7" w:rsidRDefault="00B674A7" w:rsidP="00B674A7">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t>Phalaenopsis hybrids, Multiflora, White, with or without markings.</w:t>
      </w:r>
    </w:p>
    <w:p w:rsidR="00735EDC" w:rsidRDefault="00735EDC" w:rsidP="00735EDC">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t>Phalaenopsis hybrids, Pink, no markings.</w:t>
      </w:r>
    </w:p>
    <w:p w:rsidR="00450138" w:rsidRDefault="00450138">
      <w:r>
        <w:lastRenderedPageBreak/>
        <w:t>Mid-America Orchid Congress Show Schedule – July, 2020                                                                                   page 4</w:t>
      </w:r>
    </w:p>
    <w:p w:rsidR="00CB111E" w:rsidRDefault="00CB111E" w:rsidP="00CB111E">
      <w:pPr>
        <w:tabs>
          <w:tab w:val="left" w:pos="720"/>
        </w:tabs>
        <w:ind w:left="900" w:hanging="900"/>
        <w:rPr>
          <w:rFonts w:ascii="Times New Roman" w:hAnsi="Times New Roman" w:cs="Times New Roman"/>
          <w:sz w:val="24"/>
          <w:szCs w:val="24"/>
        </w:rPr>
      </w:pPr>
    </w:p>
    <w:p w:rsidR="00FD14EA" w:rsidRPr="00CB111E" w:rsidRDefault="00CB111E" w:rsidP="00CB111E">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54        Phalaenopsis hybrids, Pink, with markings.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rPr>
        <w:tab/>
        <w:t>Phalaenopsis hybrids, Multiflora, Pink, with or without markings.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t>Phalaenopsis hybrids, Yellow, no markings.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sz w:val="24"/>
          <w:szCs w:val="24"/>
        </w:rPr>
        <w:tab/>
        <w:t>Phalaenopsis hybrids, Yellow, with markings.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t>Phalaenopsis hybrids, Multiflora, Yellow, with or without markings.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t>Phalaenopsis hybrids, other colors, no markings.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t>Phalaenopsis hybrids, other colors, with markings.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61        Phalaenopsis hybrids, Multiflora, other colors, with or without markings.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t>Phalaenopsis hybrids, Blushes.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t>Aerangis species, hybrids and intergenerics.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t>Angraecum species, hybrids and intergenerics, other than above.</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rPr>
        <w:tab/>
        <w:t>Vanda species, flowers 1 ½ inches or less.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rPr>
        <w:tab/>
        <w:t>Vanda species, flowers larger than 1 ½ inches.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t>Vanda hybrids, Orange/Yellow, flowers 1 ½ inches or less.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t>Vanda hybrids, Orange/Yellow, flowers larger than 1 ½ inches.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rPr>
        <w:tab/>
        <w:t>Vanda hybrids, Red/Pink, flowers 1 ½ inches or less.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t>Vanda hybrids, Red/Pink, flowers larger than 1 ½ inches.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szCs w:val="24"/>
        </w:rPr>
        <w:tab/>
        <w:t>Vanda hybrids, Blue/Purple, flowers 1 ½ inches or less.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t>Vanda hybrids, Blue/Purple, flowers larger than 1 ½ inches.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t>Vanda hybrids, other colors, flowers 1 ½ inches or less.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t>Vanda hybrids, other colors, flowers larger than 1 ½ inches.</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t>Rhynchostylis species, hybrids and intergenerics other than above.</w:t>
      </w:r>
    </w:p>
    <w:p w:rsidR="00FD14EA" w:rsidRDefault="00FD14EA" w:rsidP="00FD14E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tab/>
        <w:t>Renanthera and Aerides species, hybrids and intergenerics other than above.</w:t>
      </w:r>
    </w:p>
    <w:p w:rsidR="00B674A7" w:rsidRDefault="00B674A7" w:rsidP="00B674A7">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sz w:val="24"/>
          <w:szCs w:val="24"/>
        </w:rPr>
        <w:tab/>
        <w:t>Vanda allied genera species other than above.</w:t>
      </w:r>
    </w:p>
    <w:p w:rsidR="00B674A7" w:rsidRDefault="00B674A7" w:rsidP="00B674A7">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78  </w:t>
      </w:r>
      <w:r>
        <w:rPr>
          <w:rFonts w:ascii="Times New Roman" w:hAnsi="Times New Roman" w:cs="Times New Roman"/>
          <w:sz w:val="24"/>
          <w:szCs w:val="24"/>
        </w:rPr>
        <w:tab/>
        <w:t>Vanda allied genera hybrids and intergenerics other than above.</w:t>
      </w:r>
    </w:p>
    <w:p w:rsidR="00FD14EA" w:rsidRDefault="00FD14EA"/>
    <w:p w:rsidR="00735EDC" w:rsidRDefault="00735EDC" w:rsidP="00735EDC">
      <w:pPr>
        <w:tabs>
          <w:tab w:val="left" w:pos="720"/>
        </w:tabs>
        <w:rPr>
          <w:rFonts w:ascii="Times New Roman" w:hAnsi="Times New Roman" w:cs="Times New Roman"/>
          <w:b/>
          <w:sz w:val="28"/>
          <w:szCs w:val="28"/>
        </w:rPr>
      </w:pPr>
      <w:r>
        <w:rPr>
          <w:rFonts w:ascii="Times New Roman" w:hAnsi="Times New Roman" w:cs="Times New Roman"/>
          <w:b/>
          <w:sz w:val="28"/>
          <w:szCs w:val="28"/>
        </w:rPr>
        <w:t>G.</w:t>
      </w:r>
      <w:r>
        <w:rPr>
          <w:rFonts w:ascii="Times New Roman" w:hAnsi="Times New Roman" w:cs="Times New Roman"/>
          <w:b/>
          <w:sz w:val="28"/>
          <w:szCs w:val="28"/>
        </w:rPr>
        <w:tab/>
        <w:t>Oncidium Alliance</w:t>
      </w:r>
    </w:p>
    <w:p w:rsidR="00735EDC" w:rsidRDefault="00735EDC" w:rsidP="00735EDC">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79  </w:t>
      </w:r>
      <w:r>
        <w:rPr>
          <w:rFonts w:ascii="Times New Roman" w:hAnsi="Times New Roman" w:cs="Times New Roman"/>
          <w:sz w:val="24"/>
          <w:szCs w:val="24"/>
        </w:rPr>
        <w:tab/>
        <w:t>Brassia species, hybrids and intergenerics.</w:t>
      </w:r>
    </w:p>
    <w:p w:rsidR="00735EDC" w:rsidRDefault="00735EDC" w:rsidP="00735EDC">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cs="Times New Roman"/>
          <w:sz w:val="24"/>
          <w:szCs w:val="24"/>
        </w:rPr>
        <w:tab/>
        <w:t>Miltonia/Miltoniopsis species and hybrids.</w:t>
      </w:r>
    </w:p>
    <w:p w:rsidR="00FD14EA" w:rsidRDefault="00FD14EA">
      <w:r>
        <w:lastRenderedPageBreak/>
        <w:t>Mid-America Orchid Congress Show Schedule – July, 2020                                                                                page 5</w:t>
      </w:r>
    </w:p>
    <w:p w:rsidR="00CB111E" w:rsidRDefault="00CB111E" w:rsidP="00CB111E">
      <w:pPr>
        <w:tabs>
          <w:tab w:val="left" w:pos="720"/>
        </w:tabs>
        <w:ind w:left="900" w:hanging="900"/>
        <w:rPr>
          <w:rFonts w:ascii="Times New Roman" w:hAnsi="Times New Roman" w:cs="Times New Roman"/>
          <w:sz w:val="24"/>
          <w:szCs w:val="24"/>
        </w:rPr>
      </w:pPr>
    </w:p>
    <w:p w:rsidR="00CB111E" w:rsidRDefault="00CB111E" w:rsidP="00CB111E">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ab/>
        <w:t>Miltonia/Miltoniopsis intergenerics other than above.</w:t>
      </w:r>
    </w:p>
    <w:p w:rsidR="00C53CFA" w:rsidRDefault="00C53CFA" w:rsidP="00CB111E">
      <w:pPr>
        <w:tabs>
          <w:tab w:val="left" w:pos="720"/>
        </w:tabs>
        <w:rPr>
          <w:rFonts w:ascii="Times New Roman" w:hAnsi="Times New Roman" w:cs="Times New Roman"/>
          <w:sz w:val="24"/>
          <w:szCs w:val="24"/>
        </w:rPr>
      </w:pPr>
      <w:r>
        <w:rPr>
          <w:rFonts w:ascii="Times New Roman" w:hAnsi="Times New Roman" w:cs="Times New Roman"/>
          <w:sz w:val="24"/>
          <w:szCs w:val="24"/>
        </w:rPr>
        <w:t xml:space="preserve">82  </w:t>
      </w:r>
      <w:r>
        <w:rPr>
          <w:rFonts w:ascii="Times New Roman" w:hAnsi="Times New Roman" w:cs="Times New Roman"/>
          <w:sz w:val="24"/>
          <w:szCs w:val="24"/>
        </w:rPr>
        <w:tab/>
        <w:t>Oncidium species.</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cs="Times New Roman"/>
          <w:sz w:val="24"/>
          <w:szCs w:val="24"/>
        </w:rPr>
        <w:tab/>
        <w:t>Oncidium hybrids.</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8</w:t>
      </w:r>
      <w:r w:rsidR="00121F7D">
        <w:rPr>
          <w:rFonts w:ascii="Times New Roman" w:hAnsi="Times New Roman" w:cs="Times New Roman"/>
          <w:sz w:val="24"/>
          <w:szCs w:val="24"/>
        </w:rPr>
        <w:t xml:space="preserve">4  </w:t>
      </w:r>
      <w:r w:rsidR="00121F7D">
        <w:rPr>
          <w:rFonts w:ascii="Times New Roman" w:hAnsi="Times New Roman" w:cs="Times New Roman"/>
          <w:sz w:val="24"/>
          <w:szCs w:val="24"/>
        </w:rPr>
        <w:tab/>
        <w:t>Tolumnia</w:t>
      </w:r>
      <w:r>
        <w:rPr>
          <w:rFonts w:ascii="Times New Roman" w:hAnsi="Times New Roman" w:cs="Times New Roman"/>
          <w:sz w:val="24"/>
          <w:szCs w:val="24"/>
        </w:rPr>
        <w:t xml:space="preserve"> species and hybrids.</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85        Oncidium intergenerics other than above.</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86  </w:t>
      </w:r>
      <w:r>
        <w:rPr>
          <w:rFonts w:ascii="Times New Roman" w:hAnsi="Times New Roman" w:cs="Times New Roman"/>
          <w:sz w:val="24"/>
          <w:szCs w:val="24"/>
        </w:rPr>
        <w:tab/>
        <w:t>Oncidium allied genera species, hybrids, and intergenerics, other than above.</w:t>
      </w:r>
    </w:p>
    <w:p w:rsidR="00C53CFA" w:rsidRDefault="00C53CFA" w:rsidP="00C53CFA">
      <w:pPr>
        <w:tabs>
          <w:tab w:val="left" w:pos="720"/>
        </w:tabs>
        <w:ind w:left="900" w:hanging="900"/>
        <w:rPr>
          <w:rFonts w:ascii="Times New Roman" w:hAnsi="Times New Roman" w:cs="Times New Roman"/>
          <w:sz w:val="24"/>
          <w:szCs w:val="24"/>
        </w:rPr>
      </w:pPr>
    </w:p>
    <w:p w:rsidR="00C53CFA" w:rsidRDefault="00C53CFA" w:rsidP="00C53CFA">
      <w:pPr>
        <w:tabs>
          <w:tab w:val="left" w:pos="720"/>
        </w:tabs>
        <w:ind w:left="900" w:hanging="900"/>
        <w:rPr>
          <w:rFonts w:ascii="Times New Roman" w:hAnsi="Times New Roman" w:cs="Times New Roman"/>
          <w:b/>
          <w:sz w:val="28"/>
          <w:szCs w:val="28"/>
        </w:rPr>
      </w:pPr>
      <w:r>
        <w:rPr>
          <w:rFonts w:ascii="Times New Roman" w:hAnsi="Times New Roman" w:cs="Times New Roman"/>
          <w:b/>
          <w:sz w:val="28"/>
          <w:szCs w:val="28"/>
        </w:rPr>
        <w:t>H.</w:t>
      </w:r>
      <w:r>
        <w:rPr>
          <w:rFonts w:ascii="Times New Roman" w:hAnsi="Times New Roman" w:cs="Times New Roman"/>
          <w:b/>
          <w:sz w:val="28"/>
          <w:szCs w:val="28"/>
        </w:rPr>
        <w:tab/>
        <w:t>Cymbidium Alliance</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87  </w:t>
      </w:r>
      <w:r>
        <w:rPr>
          <w:rFonts w:ascii="Times New Roman" w:hAnsi="Times New Roman" w:cs="Times New Roman"/>
          <w:sz w:val="24"/>
          <w:szCs w:val="24"/>
        </w:rPr>
        <w:tab/>
        <w:t>Cymbidium hybrids, flowers 3 inches or larger.</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88  </w:t>
      </w:r>
      <w:r>
        <w:rPr>
          <w:rFonts w:ascii="Times New Roman" w:hAnsi="Times New Roman" w:cs="Times New Roman"/>
          <w:sz w:val="24"/>
          <w:szCs w:val="24"/>
        </w:rPr>
        <w:tab/>
        <w:t>Cymbidium hybrids, flowers smaller than 3 inches.</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89  </w:t>
      </w:r>
      <w:r>
        <w:rPr>
          <w:rFonts w:ascii="Times New Roman" w:hAnsi="Times New Roman" w:cs="Times New Roman"/>
          <w:sz w:val="24"/>
          <w:szCs w:val="24"/>
        </w:rPr>
        <w:tab/>
        <w:t>Cymbidium species and allied genera species, hybrids and intergenerics, other than above.</w:t>
      </w:r>
    </w:p>
    <w:p w:rsidR="00C53CFA" w:rsidRDefault="00C53CFA" w:rsidP="00C53CFA">
      <w:pPr>
        <w:rPr>
          <w:rFonts w:ascii="Times New Roman" w:hAnsi="Times New Roman" w:cs="Times New Roman"/>
          <w:b/>
          <w:sz w:val="28"/>
          <w:szCs w:val="28"/>
        </w:rPr>
      </w:pPr>
    </w:p>
    <w:p w:rsidR="00C53CFA" w:rsidRDefault="00C53CFA" w:rsidP="00C53CFA">
      <w:pPr>
        <w:tabs>
          <w:tab w:val="left" w:pos="720"/>
        </w:tabs>
        <w:rPr>
          <w:rFonts w:ascii="Times New Roman" w:hAnsi="Times New Roman" w:cs="Times New Roman"/>
          <w:sz w:val="24"/>
          <w:szCs w:val="24"/>
        </w:rPr>
      </w:pPr>
      <w:r>
        <w:rPr>
          <w:rFonts w:ascii="Times New Roman" w:hAnsi="Times New Roman" w:cs="Times New Roman"/>
          <w:b/>
          <w:bCs/>
          <w:sz w:val="28"/>
          <w:szCs w:val="28"/>
        </w:rPr>
        <w:t>I.</w:t>
      </w:r>
      <w:r>
        <w:rPr>
          <w:rFonts w:ascii="Times New Roman" w:hAnsi="Times New Roman" w:cs="Times New Roman"/>
          <w:b/>
          <w:sz w:val="28"/>
          <w:szCs w:val="28"/>
        </w:rPr>
        <w:tab/>
      </w:r>
      <w:r>
        <w:rPr>
          <w:rFonts w:ascii="Times New Roman" w:hAnsi="Times New Roman" w:cs="Times New Roman"/>
          <w:b/>
          <w:bCs/>
          <w:sz w:val="28"/>
          <w:szCs w:val="28"/>
        </w:rPr>
        <w:t>Dendrobium</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t xml:space="preserve">Dendrobium, </w:t>
      </w:r>
      <w:r w:rsidR="003D1A62">
        <w:rPr>
          <w:rFonts w:ascii="Times New Roman" w:hAnsi="Times New Roman" w:cs="Times New Roman"/>
          <w:sz w:val="24"/>
          <w:szCs w:val="24"/>
        </w:rPr>
        <w:t>Nobile type, species</w:t>
      </w:r>
      <w:r>
        <w:rPr>
          <w:rFonts w:ascii="Times New Roman" w:hAnsi="Times New Roman" w:cs="Times New Roman"/>
          <w:sz w:val="24"/>
          <w:szCs w:val="24"/>
        </w:rPr>
        <w:t>. Section Dendrobium (Nobile, anosmum, parishii)</w:t>
      </w:r>
    </w:p>
    <w:p w:rsidR="003D1A62" w:rsidRDefault="003D1A62"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90a      Dendrobium, Nobile type, hybrids. Section Dendrobium (Nobile, anosmum, parishii)</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91     </w:t>
      </w:r>
      <w:r w:rsidR="003D1A62">
        <w:rPr>
          <w:rFonts w:ascii="Times New Roman" w:hAnsi="Times New Roman" w:cs="Times New Roman"/>
          <w:sz w:val="24"/>
          <w:szCs w:val="24"/>
        </w:rPr>
        <w:t xml:space="preserve"> </w:t>
      </w:r>
      <w:r>
        <w:rPr>
          <w:rFonts w:ascii="Times New Roman" w:hAnsi="Times New Roman" w:cs="Times New Roman"/>
          <w:sz w:val="24"/>
          <w:szCs w:val="24"/>
        </w:rPr>
        <w:t xml:space="preserve">  Dendrobium, Lat</w:t>
      </w:r>
      <w:r w:rsidR="003D1A62">
        <w:rPr>
          <w:rFonts w:ascii="Times New Roman" w:hAnsi="Times New Roman" w:cs="Times New Roman"/>
          <w:sz w:val="24"/>
          <w:szCs w:val="24"/>
        </w:rPr>
        <w:t xml:space="preserve">ouria type, species </w:t>
      </w:r>
      <w:r>
        <w:rPr>
          <w:rFonts w:ascii="Times New Roman" w:hAnsi="Times New Roman" w:cs="Times New Roman"/>
          <w:sz w:val="24"/>
          <w:szCs w:val="24"/>
        </w:rPr>
        <w:t>other than above</w:t>
      </w:r>
      <w:r w:rsidR="003D1A62">
        <w:rPr>
          <w:rFonts w:ascii="Times New Roman" w:hAnsi="Times New Roman" w:cs="Times New Roman"/>
          <w:sz w:val="24"/>
          <w:szCs w:val="24"/>
        </w:rPr>
        <w:t>.</w:t>
      </w:r>
      <w:r>
        <w:rPr>
          <w:rFonts w:ascii="Times New Roman" w:hAnsi="Times New Roman" w:cs="Times New Roman"/>
          <w:sz w:val="24"/>
          <w:szCs w:val="24"/>
        </w:rPr>
        <w:t xml:space="preserve"> (spectabile, alexandrae, convolutum)</w:t>
      </w:r>
    </w:p>
    <w:p w:rsidR="003D1A62" w:rsidRDefault="003D1A62"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91a      Dendrobium, Latouria type, hybrids other than above. (spectabile, alexandrae, convolutum)</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t>Dendrobium Phalaenopsis and Ante</w:t>
      </w:r>
      <w:r w:rsidR="003D1A62">
        <w:rPr>
          <w:rFonts w:ascii="Times New Roman" w:hAnsi="Times New Roman" w:cs="Times New Roman"/>
          <w:sz w:val="24"/>
          <w:szCs w:val="24"/>
        </w:rPr>
        <w:t xml:space="preserve">lope types, species </w:t>
      </w:r>
      <w:r>
        <w:rPr>
          <w:rFonts w:ascii="Times New Roman" w:hAnsi="Times New Roman" w:cs="Times New Roman"/>
          <w:sz w:val="24"/>
          <w:szCs w:val="24"/>
        </w:rPr>
        <w:t>other than above. Section Phaleananthe and Spatulata</w:t>
      </w:r>
      <w:r w:rsidR="003D1A62">
        <w:rPr>
          <w:rFonts w:ascii="Times New Roman" w:hAnsi="Times New Roman" w:cs="Times New Roman"/>
          <w:sz w:val="24"/>
          <w:szCs w:val="24"/>
        </w:rPr>
        <w:t>.</w:t>
      </w:r>
      <w:r>
        <w:rPr>
          <w:rFonts w:ascii="Times New Roman" w:hAnsi="Times New Roman" w:cs="Times New Roman"/>
          <w:sz w:val="24"/>
          <w:szCs w:val="24"/>
        </w:rPr>
        <w:t xml:space="preserve"> (bigibbum, superbiens, antennatum)</w:t>
      </w:r>
    </w:p>
    <w:p w:rsidR="003D1A62" w:rsidRDefault="003D1A62"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92a       Dendrobium Phalaenopsis and Antelope types, hybrids other than above. Section Phaleananthe and Spatulata. (bigibbum, superbiens, antennatum)</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93      </w:t>
      </w:r>
      <w:r w:rsidR="003025E3">
        <w:rPr>
          <w:rFonts w:ascii="Times New Roman" w:hAnsi="Times New Roman" w:cs="Times New Roman"/>
          <w:sz w:val="24"/>
          <w:szCs w:val="24"/>
        </w:rPr>
        <w:t xml:space="preserve"> </w:t>
      </w:r>
      <w:r>
        <w:rPr>
          <w:rFonts w:ascii="Times New Roman" w:hAnsi="Times New Roman" w:cs="Times New Roman"/>
          <w:sz w:val="24"/>
          <w:szCs w:val="24"/>
        </w:rPr>
        <w:t xml:space="preserve"> Dendrobium Cal</w:t>
      </w:r>
      <w:r w:rsidR="003025E3">
        <w:rPr>
          <w:rFonts w:ascii="Times New Roman" w:hAnsi="Times New Roman" w:cs="Times New Roman"/>
          <w:sz w:val="24"/>
          <w:szCs w:val="24"/>
        </w:rPr>
        <w:t xml:space="preserve">lista type, species </w:t>
      </w:r>
      <w:r>
        <w:rPr>
          <w:rFonts w:ascii="Times New Roman" w:hAnsi="Times New Roman" w:cs="Times New Roman"/>
          <w:sz w:val="24"/>
          <w:szCs w:val="24"/>
        </w:rPr>
        <w:t>other than above (lindleyi, farmeri, thyrsiflorum)</w:t>
      </w:r>
      <w:r w:rsidR="003025E3">
        <w:rPr>
          <w:rFonts w:ascii="Times New Roman" w:hAnsi="Times New Roman" w:cs="Times New Roman"/>
          <w:sz w:val="24"/>
          <w:szCs w:val="24"/>
        </w:rPr>
        <w:t xml:space="preserve">   </w:t>
      </w:r>
    </w:p>
    <w:p w:rsidR="003025E3" w:rsidRDefault="003025E3"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93a      Dendrobium Callista type, hybrids other than above. (lindleyi, farmeri, thyrsiflorum)</w:t>
      </w:r>
    </w:p>
    <w:p w:rsidR="00C53CFA" w:rsidRDefault="00C53CFA" w:rsidP="00C53CFA">
      <w:pPr>
        <w:tabs>
          <w:tab w:val="left" w:pos="720"/>
        </w:tabs>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t>Dendrobium species, other types.</w:t>
      </w:r>
    </w:p>
    <w:p w:rsidR="00C53CFA" w:rsidRDefault="00C53CFA" w:rsidP="00C53CFA">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t>Dendrobium hybrids, other types.</w:t>
      </w:r>
    </w:p>
    <w:p w:rsidR="00B674A7" w:rsidRDefault="00B674A7" w:rsidP="00B674A7">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sz w:val="24"/>
          <w:szCs w:val="24"/>
        </w:rPr>
        <w:tab/>
        <w:t>Dendrobium allied genera species, hybrids and intergenerics, other than above.</w:t>
      </w:r>
    </w:p>
    <w:p w:rsidR="00C53CFA" w:rsidRDefault="00C53CFA"/>
    <w:p w:rsidR="00735EDC" w:rsidRDefault="00735EDC" w:rsidP="00735EDC">
      <w:pPr>
        <w:tabs>
          <w:tab w:val="left" w:pos="720"/>
        </w:tabs>
        <w:rPr>
          <w:rFonts w:ascii="Times New Roman" w:hAnsi="Times New Roman" w:cs="Times New Roman"/>
          <w:b/>
          <w:sz w:val="28"/>
          <w:szCs w:val="28"/>
        </w:rPr>
      </w:pPr>
      <w:r>
        <w:rPr>
          <w:rFonts w:ascii="Times New Roman" w:hAnsi="Times New Roman" w:cs="Times New Roman"/>
          <w:b/>
          <w:sz w:val="28"/>
          <w:szCs w:val="28"/>
        </w:rPr>
        <w:t>J.</w:t>
      </w:r>
      <w:r>
        <w:rPr>
          <w:rFonts w:ascii="Times New Roman" w:hAnsi="Times New Roman" w:cs="Times New Roman"/>
          <w:b/>
          <w:sz w:val="28"/>
          <w:szCs w:val="28"/>
        </w:rPr>
        <w:tab/>
        <w:t>Miscellaneous Genera</w:t>
      </w:r>
    </w:p>
    <w:p w:rsidR="00735EDC" w:rsidRDefault="00735EDC" w:rsidP="00735EDC">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97  </w:t>
      </w:r>
      <w:r>
        <w:rPr>
          <w:rFonts w:ascii="Times New Roman" w:hAnsi="Times New Roman" w:cs="Times New Roman"/>
          <w:sz w:val="24"/>
          <w:szCs w:val="24"/>
        </w:rPr>
        <w:tab/>
        <w:t>Masdevallia and Dracula species.</w:t>
      </w:r>
    </w:p>
    <w:p w:rsidR="00735EDC" w:rsidRDefault="00735EDC" w:rsidP="00735EDC">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98  </w:t>
      </w:r>
      <w:r>
        <w:rPr>
          <w:rFonts w:ascii="Times New Roman" w:hAnsi="Times New Roman" w:cs="Times New Roman"/>
          <w:sz w:val="24"/>
          <w:szCs w:val="24"/>
        </w:rPr>
        <w:tab/>
        <w:t>Masdevallia and Dracula hybrids and intergenerics.</w:t>
      </w:r>
    </w:p>
    <w:p w:rsidR="003D1A62" w:rsidRPr="003D1A62" w:rsidRDefault="003D1A62" w:rsidP="008D4293">
      <w:pPr>
        <w:tabs>
          <w:tab w:val="left" w:pos="720"/>
        </w:tabs>
        <w:rPr>
          <w:rFonts w:cstheme="minorHAnsi"/>
        </w:rPr>
      </w:pPr>
      <w:r>
        <w:rPr>
          <w:rFonts w:cstheme="minorHAnsi"/>
        </w:rPr>
        <w:lastRenderedPageBreak/>
        <w:t>Mid-America Orchid Congress Show Schedule – July, 2020                                                                                                 page 6</w:t>
      </w:r>
    </w:p>
    <w:p w:rsidR="009C6D64" w:rsidRDefault="009C6D64" w:rsidP="003D1A62">
      <w:pPr>
        <w:tabs>
          <w:tab w:val="left" w:pos="720"/>
        </w:tabs>
        <w:ind w:left="900" w:hanging="900"/>
        <w:rPr>
          <w:rFonts w:ascii="Times New Roman" w:hAnsi="Times New Roman" w:cs="Times New Roman"/>
          <w:sz w:val="24"/>
          <w:szCs w:val="24"/>
        </w:rPr>
      </w:pPr>
    </w:p>
    <w:p w:rsidR="00B674A7" w:rsidRDefault="008D4293" w:rsidP="003D1A62">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99        Pleurothallis, Acianthera and Specklinia spec</w:t>
      </w:r>
      <w:r w:rsidR="003D1A62">
        <w:rPr>
          <w:rFonts w:ascii="Times New Roman" w:hAnsi="Times New Roman" w:cs="Times New Roman"/>
          <w:sz w:val="24"/>
          <w:szCs w:val="24"/>
        </w:rPr>
        <w:t xml:space="preserve">ies and hybrids other than </w:t>
      </w:r>
      <w:r w:rsidR="00735EDC">
        <w:rPr>
          <w:rFonts w:ascii="Times New Roman" w:hAnsi="Times New Roman" w:cs="Times New Roman"/>
          <w:sz w:val="24"/>
          <w:szCs w:val="24"/>
        </w:rPr>
        <w:t>above.</w:t>
      </w:r>
    </w:p>
    <w:p w:rsidR="008D4293" w:rsidRDefault="008D4293" w:rsidP="003D1A62">
      <w:pPr>
        <w:tabs>
          <w:tab w:val="left" w:pos="720"/>
        </w:tabs>
        <w:rPr>
          <w:rFonts w:ascii="Times New Roman" w:hAnsi="Times New Roman" w:cs="Times New Roman"/>
          <w:sz w:val="24"/>
          <w:szCs w:val="24"/>
        </w:rPr>
      </w:pPr>
      <w:r>
        <w:rPr>
          <w:rFonts w:ascii="Times New Roman" w:hAnsi="Times New Roman" w:cs="Times New Roman"/>
          <w:sz w:val="24"/>
          <w:szCs w:val="24"/>
        </w:rPr>
        <w:t xml:space="preserve">100    </w:t>
      </w:r>
      <w:r w:rsidR="00735EDC">
        <w:rPr>
          <w:rFonts w:ascii="Times New Roman" w:hAnsi="Times New Roman" w:cs="Times New Roman"/>
          <w:sz w:val="24"/>
          <w:szCs w:val="24"/>
        </w:rPr>
        <w:t xml:space="preserve"> </w:t>
      </w:r>
      <w:r>
        <w:rPr>
          <w:rFonts w:ascii="Times New Roman" w:hAnsi="Times New Roman" w:cs="Times New Roman"/>
          <w:sz w:val="24"/>
          <w:szCs w:val="24"/>
        </w:rPr>
        <w:t xml:space="preserve"> Stelis, Scaphosepalum, and Trichosalpinx species and hybrids other than above.</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101      Dryadella, Lepanthes, Restrepia, Lepanthopsis species and hybrids other than above.</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102      Platystele, Porroglossum, Trisetella, species and hybrids other than above.</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103      Pleurothallid allied genera species, hybrids, and intergenerics other than above</w:t>
      </w:r>
    </w:p>
    <w:p w:rsidR="008D4293" w:rsidRDefault="008D4293" w:rsidP="008D4293">
      <w:pPr>
        <w:tabs>
          <w:tab w:val="left" w:pos="720"/>
        </w:tabs>
        <w:rPr>
          <w:rFonts w:ascii="Times New Roman" w:hAnsi="Times New Roman" w:cs="Times New Roman"/>
          <w:sz w:val="24"/>
          <w:szCs w:val="24"/>
        </w:rPr>
      </w:pPr>
      <w:r>
        <w:rPr>
          <w:rFonts w:ascii="Times New Roman" w:hAnsi="Times New Roman" w:cs="Times New Roman"/>
          <w:sz w:val="24"/>
          <w:szCs w:val="24"/>
        </w:rPr>
        <w:t xml:space="preserve">104      Lycaste </w:t>
      </w:r>
      <w:r w:rsidR="000C334B">
        <w:rPr>
          <w:rFonts w:ascii="Times New Roman" w:hAnsi="Times New Roman" w:cs="Times New Roman"/>
          <w:sz w:val="24"/>
          <w:szCs w:val="24"/>
        </w:rPr>
        <w:t xml:space="preserve">and allied genera </w:t>
      </w:r>
      <w:r>
        <w:rPr>
          <w:rFonts w:ascii="Times New Roman" w:hAnsi="Times New Roman" w:cs="Times New Roman"/>
          <w:sz w:val="24"/>
          <w:szCs w:val="24"/>
        </w:rPr>
        <w:t>species, hybrids and intergenerics.</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105  </w:t>
      </w:r>
      <w:r>
        <w:rPr>
          <w:rFonts w:ascii="Times New Roman" w:hAnsi="Times New Roman" w:cs="Times New Roman"/>
          <w:sz w:val="24"/>
          <w:szCs w:val="24"/>
        </w:rPr>
        <w:tab/>
        <w:t>Maxillaria</w:t>
      </w:r>
      <w:r w:rsidR="000C334B">
        <w:rPr>
          <w:rFonts w:ascii="Times New Roman" w:hAnsi="Times New Roman" w:cs="Times New Roman"/>
          <w:sz w:val="24"/>
          <w:szCs w:val="24"/>
        </w:rPr>
        <w:t xml:space="preserve"> and allied genera </w:t>
      </w:r>
      <w:bookmarkStart w:id="0" w:name="_GoBack"/>
      <w:bookmarkEnd w:id="0"/>
      <w:r>
        <w:rPr>
          <w:rFonts w:ascii="Times New Roman" w:hAnsi="Times New Roman" w:cs="Times New Roman"/>
          <w:sz w:val="24"/>
          <w:szCs w:val="24"/>
        </w:rPr>
        <w:t>species, hybrids and intergenerics other than above.</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106  </w:t>
      </w:r>
      <w:r>
        <w:rPr>
          <w:rFonts w:ascii="Times New Roman" w:hAnsi="Times New Roman" w:cs="Times New Roman"/>
          <w:sz w:val="24"/>
          <w:szCs w:val="24"/>
        </w:rPr>
        <w:tab/>
        <w:t>Zygopetalum and allied genera species, hybrids and intergenerics other than above.</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107  </w:t>
      </w:r>
      <w:r>
        <w:rPr>
          <w:rFonts w:ascii="Times New Roman" w:hAnsi="Times New Roman" w:cs="Times New Roman"/>
          <w:sz w:val="24"/>
          <w:szCs w:val="24"/>
        </w:rPr>
        <w:tab/>
        <w:t>Catasetum, Cycnoches, Mormodes and allied genera species, hybrids and intergenerics.</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w:hAnsi="Times New Roman" w:cs="Times New Roman"/>
          <w:sz w:val="24"/>
          <w:szCs w:val="24"/>
        </w:rPr>
        <w:tab/>
        <w:t>Bulbophyllum and allied genera species, hybrids and intergenerics.</w:t>
      </w:r>
    </w:p>
    <w:p w:rsidR="008D4293" w:rsidRDefault="008D4293" w:rsidP="008D4293">
      <w:pPr>
        <w:tabs>
          <w:tab w:val="left" w:pos="720"/>
        </w:tabs>
        <w:ind w:left="900" w:hanging="900"/>
        <w:rPr>
          <w:rFonts w:ascii="Times New Roman" w:hAnsi="Times New Roman" w:cs="Times New Roman"/>
          <w:color w:val="538135" w:themeColor="accent6" w:themeShade="BF"/>
          <w:sz w:val="24"/>
          <w:szCs w:val="24"/>
        </w:rPr>
      </w:pPr>
      <w:r>
        <w:rPr>
          <w:rFonts w:ascii="Times New Roman" w:hAnsi="Times New Roman" w:cs="Times New Roman"/>
          <w:sz w:val="24"/>
          <w:szCs w:val="24"/>
        </w:rPr>
        <w:t xml:space="preserve">109  </w:t>
      </w:r>
      <w:r>
        <w:rPr>
          <w:rFonts w:ascii="Times New Roman" w:hAnsi="Times New Roman" w:cs="Times New Roman"/>
          <w:sz w:val="24"/>
          <w:szCs w:val="24"/>
        </w:rPr>
        <w:tab/>
        <w:t>Orchid species not covered elsewhere</w:t>
      </w:r>
      <w:r>
        <w:rPr>
          <w:rFonts w:ascii="Times New Roman" w:hAnsi="Times New Roman" w:cs="Times New Roman"/>
          <w:color w:val="5B9BD5" w:themeColor="accent1"/>
          <w:sz w:val="24"/>
          <w:szCs w:val="24"/>
        </w:rPr>
        <w:t xml:space="preserve">.    </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Orchid hybrids and intergenerics not covered elsewhere.</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111      Orchid species and hybrids grown for foliage interest, do not need to be in bloom</w:t>
      </w:r>
    </w:p>
    <w:p w:rsidR="008D4293" w:rsidRDefault="008D4293" w:rsidP="008D4293">
      <w:pPr>
        <w:tabs>
          <w:tab w:val="left" w:pos="720"/>
        </w:tabs>
        <w:ind w:left="900" w:hanging="900"/>
        <w:rPr>
          <w:rFonts w:ascii="Times New Roman" w:hAnsi="Times New Roman" w:cs="Times New Roman"/>
          <w:b/>
          <w:iCs/>
          <w:sz w:val="24"/>
          <w:szCs w:val="24"/>
        </w:rPr>
      </w:pPr>
      <w:r>
        <w:rPr>
          <w:rFonts w:ascii="Times New Roman" w:hAnsi="Times New Roman" w:cs="Times New Roman"/>
          <w:sz w:val="24"/>
          <w:szCs w:val="24"/>
        </w:rPr>
        <w:t xml:space="preserve">112     </w:t>
      </w:r>
      <w:r w:rsidR="00CB111E">
        <w:rPr>
          <w:rFonts w:ascii="Times New Roman" w:hAnsi="Times New Roman" w:cs="Times New Roman"/>
          <w:sz w:val="24"/>
          <w:szCs w:val="24"/>
        </w:rPr>
        <w:t xml:space="preserve"> </w:t>
      </w:r>
      <w:r>
        <w:rPr>
          <w:rFonts w:ascii="Times New Roman" w:hAnsi="Times New Roman" w:cs="Times New Roman"/>
          <w:sz w:val="24"/>
          <w:szCs w:val="24"/>
        </w:rPr>
        <w:t>Seedling flowering for the fi</w:t>
      </w:r>
      <w:r w:rsidR="00121F7D">
        <w:rPr>
          <w:rFonts w:ascii="Times New Roman" w:hAnsi="Times New Roman" w:cs="Times New Roman"/>
          <w:sz w:val="24"/>
          <w:szCs w:val="24"/>
        </w:rPr>
        <w:t>rst time, Classes 11 through 110</w:t>
      </w:r>
      <w:r>
        <w:rPr>
          <w:rFonts w:ascii="Times New Roman" w:hAnsi="Times New Roman" w:cs="Times New Roman"/>
          <w:sz w:val="24"/>
          <w:szCs w:val="24"/>
        </w:rPr>
        <w:t xml:space="preserve">. </w:t>
      </w:r>
      <w:r>
        <w:rPr>
          <w:rFonts w:ascii="Times New Roman" w:hAnsi="Times New Roman" w:cs="Times New Roman"/>
          <w:b/>
          <w:iCs/>
          <w:sz w:val="24"/>
          <w:szCs w:val="24"/>
        </w:rPr>
        <w:t>May be entered in a class with their genus AND in the seedling class.</w:t>
      </w:r>
    </w:p>
    <w:p w:rsidR="008D4293" w:rsidRDefault="008D4293" w:rsidP="008D4293">
      <w:pPr>
        <w:tabs>
          <w:tab w:val="left" w:pos="720"/>
        </w:tabs>
        <w:ind w:left="900" w:hanging="900"/>
        <w:rPr>
          <w:rFonts w:ascii="Times New Roman" w:hAnsi="Times New Roman" w:cs="Times New Roman"/>
          <w:b/>
          <w:iCs/>
          <w:sz w:val="24"/>
          <w:szCs w:val="24"/>
        </w:rPr>
      </w:pPr>
      <w:r>
        <w:rPr>
          <w:rFonts w:ascii="Times New Roman" w:hAnsi="Times New Roman" w:cs="Times New Roman"/>
          <w:sz w:val="24"/>
          <w:szCs w:val="24"/>
        </w:rPr>
        <w:t xml:space="preserve">113    </w:t>
      </w:r>
      <w:r w:rsidR="00CB111E">
        <w:rPr>
          <w:rFonts w:ascii="Times New Roman" w:hAnsi="Times New Roman" w:cs="Times New Roman"/>
          <w:sz w:val="24"/>
          <w:szCs w:val="24"/>
        </w:rPr>
        <w:t xml:space="preserve"> </w:t>
      </w:r>
      <w:r>
        <w:rPr>
          <w:rFonts w:ascii="Times New Roman" w:hAnsi="Times New Roman" w:cs="Times New Roman"/>
          <w:sz w:val="24"/>
          <w:szCs w:val="24"/>
        </w:rPr>
        <w:t xml:space="preserve"> Specimen plants. </w:t>
      </w:r>
      <w:r>
        <w:rPr>
          <w:rFonts w:ascii="Times New Roman" w:hAnsi="Times New Roman" w:cs="Times New Roman"/>
          <w:b/>
          <w:iCs/>
          <w:sz w:val="24"/>
          <w:szCs w:val="24"/>
        </w:rPr>
        <w:t>Specimen plants may be entered in a class with their genus AND in the specimen class.</w:t>
      </w:r>
    </w:p>
    <w:p w:rsidR="008D4293" w:rsidRDefault="008D4293" w:rsidP="008D4293">
      <w:pPr>
        <w:tabs>
          <w:tab w:val="left" w:pos="720"/>
        </w:tabs>
        <w:rPr>
          <w:rFonts w:ascii="Times New Roman" w:hAnsi="Times New Roman" w:cs="Times New Roman"/>
          <w:sz w:val="24"/>
          <w:szCs w:val="24"/>
        </w:rPr>
      </w:pPr>
    </w:p>
    <w:p w:rsidR="008D4293" w:rsidRDefault="008D4293" w:rsidP="008D4293">
      <w:pPr>
        <w:tabs>
          <w:tab w:val="left" w:pos="720"/>
        </w:tabs>
        <w:ind w:left="900" w:hanging="900"/>
        <w:rPr>
          <w:rFonts w:ascii="Times New Roman" w:hAnsi="Times New Roman" w:cs="Times New Roman"/>
          <w:b/>
          <w:sz w:val="28"/>
          <w:szCs w:val="28"/>
        </w:rPr>
      </w:pPr>
      <w:r>
        <w:rPr>
          <w:rFonts w:ascii="Times New Roman" w:hAnsi="Times New Roman" w:cs="Times New Roman"/>
          <w:b/>
          <w:sz w:val="28"/>
          <w:szCs w:val="28"/>
        </w:rPr>
        <w:t>K.</w:t>
      </w:r>
      <w:r>
        <w:rPr>
          <w:rFonts w:ascii="Times New Roman" w:hAnsi="Times New Roman" w:cs="Times New Roman"/>
          <w:b/>
          <w:sz w:val="28"/>
          <w:szCs w:val="28"/>
        </w:rPr>
        <w:tab/>
        <w:t>Art Entries – Orchid Related</w:t>
      </w:r>
    </w:p>
    <w:p w:rsidR="008D4293" w:rsidRDefault="008D4293" w:rsidP="008D4293">
      <w:pPr>
        <w:tabs>
          <w:tab w:val="left" w:pos="720"/>
        </w:tabs>
        <w:ind w:left="900" w:hanging="900"/>
        <w:rPr>
          <w:rFonts w:ascii="Times New Roman" w:hAnsi="Times New Roman" w:cs="Times New Roman"/>
          <w:b/>
          <w:sz w:val="24"/>
          <w:szCs w:val="24"/>
        </w:rPr>
      </w:pPr>
      <w:r>
        <w:rPr>
          <w:rFonts w:ascii="Times New Roman" w:hAnsi="Times New Roman" w:cs="Times New Roman"/>
          <w:b/>
          <w:sz w:val="24"/>
          <w:szCs w:val="24"/>
        </w:rPr>
        <w:t xml:space="preserve">NOTE: Classes 114-117 entries must have been </w:t>
      </w:r>
      <w:r>
        <w:rPr>
          <w:rFonts w:ascii="Times New Roman" w:hAnsi="Times New Roman" w:cs="Times New Roman"/>
          <w:b/>
          <w:sz w:val="24"/>
          <w:szCs w:val="24"/>
          <w:u w:val="single"/>
        </w:rPr>
        <w:t>created by the exhibitor</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sz w:val="24"/>
          <w:szCs w:val="24"/>
        </w:rPr>
        <w:tab/>
        <w:t>Paintings, Etchings, Charcoals, etc.</w:t>
      </w:r>
    </w:p>
    <w:p w:rsidR="008D4293" w:rsidRDefault="008D4293" w:rsidP="008D4293">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sz w:val="24"/>
          <w:szCs w:val="24"/>
        </w:rPr>
        <w:tab/>
        <w:t>Photographs, Color</w:t>
      </w:r>
    </w:p>
    <w:p w:rsidR="00B674A7" w:rsidRDefault="008D4293" w:rsidP="00B674A7">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116  </w:t>
      </w:r>
      <w:r>
        <w:rPr>
          <w:rFonts w:ascii="Times New Roman" w:hAnsi="Times New Roman" w:cs="Times New Roman"/>
          <w:sz w:val="24"/>
          <w:szCs w:val="24"/>
        </w:rPr>
        <w:tab/>
        <w:t>Photographs, Black and White.</w:t>
      </w:r>
    </w:p>
    <w:p w:rsidR="00B674A7" w:rsidRDefault="00B674A7" w:rsidP="00B674A7">
      <w:pPr>
        <w:tabs>
          <w:tab w:val="left" w:pos="720"/>
        </w:tabs>
        <w:rPr>
          <w:rFonts w:ascii="Times New Roman" w:hAnsi="Times New Roman" w:cs="Times New Roman"/>
          <w:sz w:val="24"/>
          <w:szCs w:val="24"/>
        </w:rPr>
      </w:pPr>
      <w:r>
        <w:rPr>
          <w:rFonts w:ascii="Times New Roman" w:hAnsi="Times New Roman" w:cs="Times New Roman"/>
          <w:sz w:val="24"/>
          <w:szCs w:val="24"/>
        </w:rPr>
        <w:t xml:space="preserve">117  </w:t>
      </w:r>
      <w:r>
        <w:rPr>
          <w:rFonts w:ascii="Times New Roman" w:hAnsi="Times New Roman" w:cs="Times New Roman"/>
          <w:sz w:val="24"/>
          <w:szCs w:val="24"/>
        </w:rPr>
        <w:tab/>
        <w:t>Other arts and crafts featuring orchids, including: Ceramics, China, Sculpture, Jewelry</w:t>
      </w:r>
      <w:r w:rsidR="00735EDC">
        <w:rPr>
          <w:rFonts w:ascii="Times New Roman" w:hAnsi="Times New Roman" w:cs="Times New Roman"/>
          <w:sz w:val="24"/>
          <w:szCs w:val="24"/>
        </w:rPr>
        <w:t>, Metal</w:t>
      </w:r>
      <w:r>
        <w:rPr>
          <w:rFonts w:ascii="Times New Roman" w:hAnsi="Times New Roman" w:cs="Times New Roman"/>
          <w:sz w:val="24"/>
          <w:szCs w:val="24"/>
        </w:rPr>
        <w:t xml:space="preserve"> Art, </w:t>
      </w:r>
    </w:p>
    <w:p w:rsidR="00B674A7" w:rsidRDefault="00B674A7" w:rsidP="00B674A7">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            Needle Art, Tapestry</w:t>
      </w:r>
      <w:r w:rsidR="009C6D64">
        <w:rPr>
          <w:rFonts w:ascii="Times New Roman" w:hAnsi="Times New Roman" w:cs="Times New Roman"/>
          <w:sz w:val="24"/>
          <w:szCs w:val="24"/>
        </w:rPr>
        <w:t xml:space="preserve"> other than above.</w:t>
      </w:r>
    </w:p>
    <w:p w:rsidR="00B674A7" w:rsidRDefault="00B674A7" w:rsidP="00B674A7">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118  </w:t>
      </w:r>
      <w:r>
        <w:rPr>
          <w:rFonts w:ascii="Times New Roman" w:hAnsi="Times New Roman" w:cs="Times New Roman"/>
          <w:sz w:val="24"/>
          <w:szCs w:val="24"/>
        </w:rPr>
        <w:tab/>
        <w:t>Collectibles – Any type orchid related artwork, crafts, or related articles.</w:t>
      </w:r>
    </w:p>
    <w:p w:rsidR="00B674A7" w:rsidRDefault="00B674A7" w:rsidP="00B674A7">
      <w:pPr>
        <w:tabs>
          <w:tab w:val="left" w:pos="720"/>
        </w:tabs>
        <w:ind w:left="900" w:hanging="900"/>
        <w:rPr>
          <w:rFonts w:ascii="Times New Roman" w:hAnsi="Times New Roman" w:cs="Times New Roman"/>
          <w:b/>
          <w:sz w:val="28"/>
          <w:szCs w:val="28"/>
        </w:rPr>
      </w:pPr>
    </w:p>
    <w:p w:rsidR="00735EDC" w:rsidRDefault="00735EDC" w:rsidP="00B674A7">
      <w:pPr>
        <w:tabs>
          <w:tab w:val="left" w:pos="720"/>
        </w:tabs>
        <w:ind w:left="900" w:hanging="900"/>
        <w:rPr>
          <w:rFonts w:cstheme="minorHAnsi"/>
        </w:rPr>
      </w:pPr>
    </w:p>
    <w:p w:rsidR="00735EDC" w:rsidRDefault="00735EDC" w:rsidP="00B674A7">
      <w:pPr>
        <w:tabs>
          <w:tab w:val="left" w:pos="720"/>
        </w:tabs>
        <w:ind w:left="900" w:hanging="900"/>
        <w:rPr>
          <w:rFonts w:cstheme="minorHAnsi"/>
        </w:rPr>
      </w:pPr>
    </w:p>
    <w:p w:rsidR="00CB111E" w:rsidRDefault="00CB111E" w:rsidP="00B674A7">
      <w:pPr>
        <w:tabs>
          <w:tab w:val="left" w:pos="720"/>
        </w:tabs>
        <w:ind w:left="900" w:hanging="900"/>
        <w:rPr>
          <w:rFonts w:cstheme="minorHAnsi"/>
        </w:rPr>
      </w:pPr>
    </w:p>
    <w:p w:rsidR="003D1A62" w:rsidRPr="003D1A62" w:rsidRDefault="00480142" w:rsidP="00B674A7">
      <w:pPr>
        <w:tabs>
          <w:tab w:val="left" w:pos="720"/>
        </w:tabs>
        <w:ind w:left="900" w:hanging="900"/>
        <w:rPr>
          <w:rFonts w:cstheme="minorHAnsi"/>
        </w:rPr>
      </w:pPr>
      <w:r>
        <w:rPr>
          <w:rFonts w:cstheme="minorHAnsi"/>
        </w:rPr>
        <w:lastRenderedPageBreak/>
        <w:t>Mid-America Orchid Congress Show Schedule – July, 2020                                                                                  page 7</w:t>
      </w:r>
    </w:p>
    <w:p w:rsidR="003D1A62" w:rsidRDefault="003D1A62" w:rsidP="00B674A7">
      <w:pPr>
        <w:tabs>
          <w:tab w:val="left" w:pos="720"/>
        </w:tabs>
        <w:ind w:left="900" w:hanging="900"/>
        <w:rPr>
          <w:rFonts w:ascii="Times New Roman" w:hAnsi="Times New Roman" w:cs="Times New Roman"/>
          <w:b/>
          <w:sz w:val="28"/>
          <w:szCs w:val="28"/>
        </w:rPr>
      </w:pPr>
    </w:p>
    <w:p w:rsidR="00B674A7" w:rsidRDefault="00B674A7" w:rsidP="00B674A7">
      <w:pPr>
        <w:tabs>
          <w:tab w:val="left" w:pos="720"/>
        </w:tabs>
        <w:ind w:left="900" w:hanging="900"/>
        <w:rPr>
          <w:rFonts w:ascii="Times New Roman" w:hAnsi="Times New Roman" w:cs="Times New Roman"/>
          <w:b/>
          <w:sz w:val="28"/>
          <w:szCs w:val="28"/>
        </w:rPr>
      </w:pPr>
      <w:r>
        <w:rPr>
          <w:rFonts w:ascii="Times New Roman" w:hAnsi="Times New Roman" w:cs="Times New Roman"/>
          <w:b/>
          <w:sz w:val="28"/>
          <w:szCs w:val="28"/>
        </w:rPr>
        <w:t>L.</w:t>
      </w:r>
      <w:r>
        <w:rPr>
          <w:rFonts w:ascii="Times New Roman" w:hAnsi="Times New Roman" w:cs="Times New Roman"/>
          <w:b/>
          <w:sz w:val="28"/>
          <w:szCs w:val="28"/>
        </w:rPr>
        <w:tab/>
        <w:t>Orchids in Use</w:t>
      </w:r>
    </w:p>
    <w:p w:rsidR="00B674A7" w:rsidRDefault="00B674A7" w:rsidP="00B674A7">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119  </w:t>
      </w:r>
      <w:r>
        <w:rPr>
          <w:rFonts w:ascii="Times New Roman" w:hAnsi="Times New Roman" w:cs="Times New Roman"/>
          <w:sz w:val="24"/>
          <w:szCs w:val="24"/>
        </w:rPr>
        <w:tab/>
        <w:t>Orchids for personal adornment (Corsages, Bridal bouquets, Hair pieces, etc.).</w:t>
      </w:r>
    </w:p>
    <w:p w:rsidR="00B674A7" w:rsidRDefault="00B674A7" w:rsidP="00B674A7">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 xml:space="preserve">120  </w:t>
      </w:r>
      <w:r>
        <w:rPr>
          <w:rFonts w:ascii="Times New Roman" w:hAnsi="Times New Roman" w:cs="Times New Roman"/>
          <w:sz w:val="24"/>
          <w:szCs w:val="24"/>
        </w:rPr>
        <w:tab/>
        <w:t>Orchid Arrangements.</w:t>
      </w:r>
    </w:p>
    <w:p w:rsidR="00B674A7" w:rsidRDefault="00B674A7"/>
    <w:sectPr w:rsidR="00B674A7" w:rsidSect="001B0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7B147CF"/>
    <w:multiLevelType w:val="hybridMultilevel"/>
    <w:tmpl w:val="E1B47A40"/>
    <w:lvl w:ilvl="0" w:tplc="04090015">
      <w:start w:val="1"/>
      <w:numFmt w:val="upperLetter"/>
      <w:lvlText w:val="%1."/>
      <w:lvlJc w:val="left"/>
      <w:pPr>
        <w:ind w:left="720" w:hanging="360"/>
      </w:pPr>
    </w:lvl>
    <w:lvl w:ilvl="1" w:tplc="04090019">
      <w:start w:val="1"/>
      <w:numFmt w:val="lowerLetter"/>
      <w:pStyle w:val="Heading2"/>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1A"/>
    <w:rsid w:val="000C334B"/>
    <w:rsid w:val="00121F7D"/>
    <w:rsid w:val="001B0E1A"/>
    <w:rsid w:val="003025E3"/>
    <w:rsid w:val="003D1A62"/>
    <w:rsid w:val="00450138"/>
    <w:rsid w:val="00480142"/>
    <w:rsid w:val="005F6B0C"/>
    <w:rsid w:val="00735EDC"/>
    <w:rsid w:val="008D4293"/>
    <w:rsid w:val="009C6D64"/>
    <w:rsid w:val="00B674A7"/>
    <w:rsid w:val="00C53CFA"/>
    <w:rsid w:val="00CB111E"/>
    <w:rsid w:val="00DF5954"/>
    <w:rsid w:val="00FB6FE9"/>
    <w:rsid w:val="00FD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B0E1A"/>
    <w:pPr>
      <w:keepNext/>
      <w:numPr>
        <w:ilvl w:val="1"/>
        <w:numId w:val="1"/>
      </w:numPr>
      <w:suppressAutoHyphens/>
      <w:spacing w:after="0" w:line="240" w:lineRule="auto"/>
      <w:jc w:val="center"/>
      <w:outlineLvl w:val="1"/>
    </w:pPr>
    <w:rPr>
      <w:rFonts w:ascii="Times New Roman" w:eastAsia="Times" w:hAnsi="Times New Roman" w:cs="Times New Roman"/>
      <w:b/>
      <w:color w:val="FF0000"/>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B0E1A"/>
    <w:rPr>
      <w:rFonts w:ascii="Times New Roman" w:eastAsia="Times" w:hAnsi="Times New Roman" w:cs="Times New Roman"/>
      <w:b/>
      <w:color w:val="FF0000"/>
      <w:sz w:val="32"/>
      <w:szCs w:val="32"/>
      <w:lang w:eastAsia="ar-SA"/>
    </w:rPr>
  </w:style>
  <w:style w:type="paragraph" w:styleId="BodyText">
    <w:name w:val="Body Text"/>
    <w:basedOn w:val="Normal"/>
    <w:link w:val="BodyTextChar"/>
    <w:semiHidden/>
    <w:unhideWhenUsed/>
    <w:rsid w:val="001B0E1A"/>
    <w:pPr>
      <w:suppressAutoHyphens/>
      <w:spacing w:after="0" w:line="240" w:lineRule="auto"/>
    </w:pPr>
    <w:rPr>
      <w:rFonts w:ascii="Times New Roman" w:eastAsia="Times" w:hAnsi="Times New Roman" w:cs="Times New Roman"/>
      <w:color w:val="FF0000"/>
      <w:sz w:val="24"/>
      <w:szCs w:val="20"/>
      <w:lang w:eastAsia="ar-SA"/>
    </w:rPr>
  </w:style>
  <w:style w:type="character" w:customStyle="1" w:styleId="BodyTextChar">
    <w:name w:val="Body Text Char"/>
    <w:basedOn w:val="DefaultParagraphFont"/>
    <w:link w:val="BodyText"/>
    <w:semiHidden/>
    <w:rsid w:val="001B0E1A"/>
    <w:rPr>
      <w:rFonts w:ascii="Times New Roman" w:eastAsia="Times" w:hAnsi="Times New Roman" w:cs="Times New Roman"/>
      <w:color w:val="FF0000"/>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B0E1A"/>
    <w:pPr>
      <w:keepNext/>
      <w:numPr>
        <w:ilvl w:val="1"/>
        <w:numId w:val="1"/>
      </w:numPr>
      <w:suppressAutoHyphens/>
      <w:spacing w:after="0" w:line="240" w:lineRule="auto"/>
      <w:jc w:val="center"/>
      <w:outlineLvl w:val="1"/>
    </w:pPr>
    <w:rPr>
      <w:rFonts w:ascii="Times New Roman" w:eastAsia="Times" w:hAnsi="Times New Roman" w:cs="Times New Roman"/>
      <w:b/>
      <w:color w:val="FF0000"/>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B0E1A"/>
    <w:rPr>
      <w:rFonts w:ascii="Times New Roman" w:eastAsia="Times" w:hAnsi="Times New Roman" w:cs="Times New Roman"/>
      <w:b/>
      <w:color w:val="FF0000"/>
      <w:sz w:val="32"/>
      <w:szCs w:val="32"/>
      <w:lang w:eastAsia="ar-SA"/>
    </w:rPr>
  </w:style>
  <w:style w:type="paragraph" w:styleId="BodyText">
    <w:name w:val="Body Text"/>
    <w:basedOn w:val="Normal"/>
    <w:link w:val="BodyTextChar"/>
    <w:semiHidden/>
    <w:unhideWhenUsed/>
    <w:rsid w:val="001B0E1A"/>
    <w:pPr>
      <w:suppressAutoHyphens/>
      <w:spacing w:after="0" w:line="240" w:lineRule="auto"/>
    </w:pPr>
    <w:rPr>
      <w:rFonts w:ascii="Times New Roman" w:eastAsia="Times" w:hAnsi="Times New Roman" w:cs="Times New Roman"/>
      <w:color w:val="FF0000"/>
      <w:sz w:val="24"/>
      <w:szCs w:val="20"/>
      <w:lang w:eastAsia="ar-SA"/>
    </w:rPr>
  </w:style>
  <w:style w:type="character" w:customStyle="1" w:styleId="BodyTextChar">
    <w:name w:val="Body Text Char"/>
    <w:basedOn w:val="DefaultParagraphFont"/>
    <w:link w:val="BodyText"/>
    <w:semiHidden/>
    <w:rsid w:val="001B0E1A"/>
    <w:rPr>
      <w:rFonts w:ascii="Times New Roman" w:eastAsia="Times" w:hAnsi="Times New Roman" w:cs="Times New Roman"/>
      <w:color w:val="FF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2691">
      <w:bodyDiv w:val="1"/>
      <w:marLeft w:val="0"/>
      <w:marRight w:val="0"/>
      <w:marTop w:val="0"/>
      <w:marBottom w:val="0"/>
      <w:divBdr>
        <w:top w:val="none" w:sz="0" w:space="0" w:color="auto"/>
        <w:left w:val="none" w:sz="0" w:space="0" w:color="auto"/>
        <w:bottom w:val="none" w:sz="0" w:space="0" w:color="auto"/>
        <w:right w:val="none" w:sz="0" w:space="0" w:color="auto"/>
      </w:divBdr>
    </w:div>
    <w:div w:id="1237206896">
      <w:bodyDiv w:val="1"/>
      <w:marLeft w:val="0"/>
      <w:marRight w:val="0"/>
      <w:marTop w:val="0"/>
      <w:marBottom w:val="0"/>
      <w:divBdr>
        <w:top w:val="none" w:sz="0" w:space="0" w:color="auto"/>
        <w:left w:val="none" w:sz="0" w:space="0" w:color="auto"/>
        <w:bottom w:val="none" w:sz="0" w:space="0" w:color="auto"/>
        <w:right w:val="none" w:sz="0" w:space="0" w:color="auto"/>
      </w:divBdr>
    </w:div>
    <w:div w:id="1263876365">
      <w:bodyDiv w:val="1"/>
      <w:marLeft w:val="0"/>
      <w:marRight w:val="0"/>
      <w:marTop w:val="0"/>
      <w:marBottom w:val="0"/>
      <w:divBdr>
        <w:top w:val="none" w:sz="0" w:space="0" w:color="auto"/>
        <w:left w:val="none" w:sz="0" w:space="0" w:color="auto"/>
        <w:bottom w:val="none" w:sz="0" w:space="0" w:color="auto"/>
        <w:right w:val="none" w:sz="0" w:space="0" w:color="auto"/>
      </w:divBdr>
    </w:div>
    <w:div w:id="1406561747">
      <w:bodyDiv w:val="1"/>
      <w:marLeft w:val="0"/>
      <w:marRight w:val="0"/>
      <w:marTop w:val="0"/>
      <w:marBottom w:val="0"/>
      <w:divBdr>
        <w:top w:val="none" w:sz="0" w:space="0" w:color="auto"/>
        <w:left w:val="none" w:sz="0" w:space="0" w:color="auto"/>
        <w:bottom w:val="none" w:sz="0" w:space="0" w:color="auto"/>
        <w:right w:val="none" w:sz="0" w:space="0" w:color="auto"/>
      </w:divBdr>
    </w:div>
    <w:div w:id="1891262408">
      <w:bodyDiv w:val="1"/>
      <w:marLeft w:val="0"/>
      <w:marRight w:val="0"/>
      <w:marTop w:val="0"/>
      <w:marBottom w:val="0"/>
      <w:divBdr>
        <w:top w:val="none" w:sz="0" w:space="0" w:color="auto"/>
        <w:left w:val="none" w:sz="0" w:space="0" w:color="auto"/>
        <w:bottom w:val="none" w:sz="0" w:space="0" w:color="auto"/>
        <w:right w:val="none" w:sz="0" w:space="0" w:color="auto"/>
      </w:divBdr>
    </w:div>
    <w:div w:id="1979724565">
      <w:bodyDiv w:val="1"/>
      <w:marLeft w:val="0"/>
      <w:marRight w:val="0"/>
      <w:marTop w:val="0"/>
      <w:marBottom w:val="0"/>
      <w:divBdr>
        <w:top w:val="none" w:sz="0" w:space="0" w:color="auto"/>
        <w:left w:val="none" w:sz="0" w:space="0" w:color="auto"/>
        <w:bottom w:val="none" w:sz="0" w:space="0" w:color="auto"/>
        <w:right w:val="none" w:sz="0" w:space="0" w:color="auto"/>
      </w:divBdr>
    </w:div>
    <w:div w:id="20744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E. Cinert</dc:creator>
  <cp:keywords/>
  <dc:description/>
  <cp:lastModifiedBy>Lois E. Cinert</cp:lastModifiedBy>
  <cp:revision>30</cp:revision>
  <dcterms:created xsi:type="dcterms:W3CDTF">2020-01-31T21:07:00Z</dcterms:created>
  <dcterms:modified xsi:type="dcterms:W3CDTF">2020-07-14T11:18:00Z</dcterms:modified>
</cp:coreProperties>
</file>