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sz w:val="34"/>
          <w:szCs w:val="34"/>
        </w:rPr>
      </w:pPr>
      <w:bookmarkStart w:colFirst="0" w:colLast="0" w:name="_aan153ix10ip" w:id="0"/>
      <w:bookmarkEnd w:id="0"/>
      <w:r w:rsidDel="00000000" w:rsidR="00000000" w:rsidRPr="00000000">
        <w:rPr>
          <w:b w:val="1"/>
          <w:sz w:val="34"/>
          <w:szCs w:val="34"/>
          <w:rtl w:val="0"/>
        </w:rPr>
        <w:t xml:space="preserve">Fidelity and Interobserver Agreement (IOA) Training Worksheet</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tehnbnui0ac4" w:id="1"/>
      <w:bookmarkEnd w:id="1"/>
      <w:r w:rsidDel="00000000" w:rsidR="00000000" w:rsidRPr="00000000">
        <w:rPr>
          <w:b w:val="1"/>
          <w:sz w:val="34"/>
          <w:szCs w:val="34"/>
          <w:rtl w:val="0"/>
        </w:rPr>
        <w:t xml:space="preserve">Welcome!</w:t>
      </w:r>
    </w:p>
    <w:p w:rsidR="00000000" w:rsidDel="00000000" w:rsidP="00000000" w:rsidRDefault="00000000" w:rsidRPr="00000000" w14:paraId="00000003">
      <w:pPr>
        <w:spacing w:after="240" w:before="240" w:lineRule="auto"/>
        <w:rPr/>
      </w:pPr>
      <w:r w:rsidDel="00000000" w:rsidR="00000000" w:rsidRPr="00000000">
        <w:rPr>
          <w:rtl w:val="0"/>
        </w:rPr>
        <w:t xml:space="preserve">Hello and welcome to your BCBA Training Worksheet Series — designed to help RBTs strengthen their clinical knowledge and prepare for the next step in their ABA career.</w:t>
      </w:r>
    </w:p>
    <w:p w:rsidR="00000000" w:rsidDel="00000000" w:rsidP="00000000" w:rsidRDefault="00000000" w:rsidRPr="00000000" w14:paraId="00000004">
      <w:pPr>
        <w:spacing w:after="240" w:before="240" w:lineRule="auto"/>
        <w:rPr/>
      </w:pPr>
      <w:r w:rsidDel="00000000" w:rsidR="00000000" w:rsidRPr="00000000">
        <w:rPr>
          <w:rtl w:val="0"/>
        </w:rPr>
        <w:t xml:space="preserve">My name is Jazzmyn Mijic, MS, BCBA, and I’ve been a Board Certified Behavior Analyst since 2014. With over 14 years of experience in the field and as a Clinical Director at Arium Behavior Services, I’ve had the opportunity to train, mentor, and grow hundreds of behavior technicians and future BCBAs.</w:t>
      </w:r>
    </w:p>
    <w:p w:rsidR="00000000" w:rsidDel="00000000" w:rsidP="00000000" w:rsidRDefault="00000000" w:rsidRPr="00000000" w14:paraId="00000005">
      <w:pPr>
        <w:spacing w:after="240" w:before="240" w:lineRule="auto"/>
        <w:rPr/>
      </w:pPr>
      <w:r w:rsidDel="00000000" w:rsidR="00000000" w:rsidRPr="00000000">
        <w:rPr>
          <w:rtl w:val="0"/>
        </w:rPr>
        <w:t xml:space="preserve">These worksheets are created to bridge the gap between RBT application and BCBA-level clinical understanding. Each topic is designed to build your confidence, sharpen your analytical skills, and help you think like a supervisor.</w:t>
      </w:r>
    </w:p>
    <w:p w:rsidR="00000000" w:rsidDel="00000000" w:rsidP="00000000" w:rsidRDefault="00000000" w:rsidRPr="00000000" w14:paraId="00000006">
      <w:pPr>
        <w:spacing w:after="240" w:before="240" w:lineRule="auto"/>
        <w:rPr/>
      </w:pPr>
      <w:r w:rsidDel="00000000" w:rsidR="00000000" w:rsidRPr="00000000">
        <w:rPr>
          <w:rtl w:val="0"/>
        </w:rPr>
        <w:t xml:space="preserve">Take your time, reflect on the concepts, and remember — every great BCBA starts by mastering the fundamentals.</w:t>
      </w:r>
    </w:p>
    <w:p w:rsidR="00000000" w:rsidDel="00000000" w:rsidP="00000000" w:rsidRDefault="00000000" w:rsidRPr="00000000" w14:paraId="00000007">
      <w:pPr>
        <w:spacing w:after="240" w:before="240" w:lineRule="auto"/>
        <w:rPr/>
      </w:pPr>
      <w:r w:rsidDel="00000000" w:rsidR="00000000" w:rsidRPr="00000000">
        <w:rPr>
          <w:rtl w:val="0"/>
        </w:rPr>
        <w:t xml:space="preserve">Welcome to the next level of your ABA journey!</w:t>
      </w:r>
    </w:p>
    <w:p w:rsidR="00000000" w:rsidDel="00000000" w:rsidP="00000000" w:rsidRDefault="00000000" w:rsidRPr="00000000" w14:paraId="00000008">
      <w:pPr>
        <w:spacing w:after="240" w:before="240" w:lineRule="auto"/>
        <w:rPr>
          <w:i w:val="1"/>
        </w:rPr>
      </w:pPr>
      <w:r w:rsidDel="00000000" w:rsidR="00000000" w:rsidRPr="00000000">
        <w:rPr>
          <w:rtl w:val="0"/>
        </w:rPr>
        <w:t xml:space="preserve">— </w:t>
      </w:r>
      <w:r w:rsidDel="00000000" w:rsidR="00000000" w:rsidRPr="00000000">
        <w:rPr>
          <w:b w:val="1"/>
          <w:rtl w:val="0"/>
        </w:rPr>
        <w:t xml:space="preserve">Mrs. Jazzmyn Mijic, M.S. BCBA</w:t>
        <w:br w:type="textWrapping"/>
      </w:r>
      <w:r w:rsidDel="00000000" w:rsidR="00000000" w:rsidRPr="00000000">
        <w:rPr>
          <w:rtl w:val="0"/>
        </w:rPr>
        <w:t xml:space="preserve"> </w:t>
      </w:r>
      <w:r w:rsidDel="00000000" w:rsidR="00000000" w:rsidRPr="00000000">
        <w:rPr>
          <w:i w:val="1"/>
          <w:rtl w:val="0"/>
        </w:rPr>
        <w:t xml:space="preserve">Clinical Director, Arium Behavior Services</w:t>
      </w:r>
    </w:p>
    <w:p w:rsidR="00000000" w:rsidDel="00000000" w:rsidP="00000000" w:rsidRDefault="00000000" w:rsidRPr="00000000" w14:paraId="00000009">
      <w:pPr>
        <w:keepNext w:val="0"/>
        <w:keepLines w:val="0"/>
        <w:spacing w:before="280" w:lineRule="auto"/>
        <w:rPr/>
      </w:pPr>
      <w:r w:rsidDel="00000000" w:rsidR="00000000" w:rsidRPr="00000000">
        <w:rPr>
          <w:rtl w:val="0"/>
        </w:rPr>
      </w:r>
    </w:p>
    <w:p w:rsidR="00000000" w:rsidDel="00000000" w:rsidP="00000000" w:rsidRDefault="00000000" w:rsidRPr="00000000" w14:paraId="0000000A">
      <w:pPr>
        <w:keepNext w:val="0"/>
        <w:keepLines w:val="0"/>
        <w:spacing w:before="280" w:lineRule="auto"/>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r317u3bmlhje" w:id="2"/>
      <w:bookmarkEnd w:id="2"/>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krpryo867ufn" w:id="3"/>
      <w:bookmarkEnd w:id="3"/>
      <w:r w:rsidDel="00000000" w:rsidR="00000000" w:rsidRPr="00000000">
        <w:rPr>
          <w:b w:val="1"/>
          <w:color w:val="000000"/>
          <w:sz w:val="26"/>
          <w:szCs w:val="26"/>
          <w:rtl w:val="0"/>
        </w:rPr>
        <w:t xml:space="preserve">Learning Objectives</w:t>
      </w:r>
    </w:p>
    <w:p w:rsidR="00000000" w:rsidDel="00000000" w:rsidP="00000000" w:rsidRDefault="00000000" w:rsidRPr="00000000" w14:paraId="0000000D">
      <w:pPr>
        <w:spacing w:after="240" w:before="240" w:lineRule="auto"/>
        <w:rPr/>
      </w:pPr>
      <w:r w:rsidDel="00000000" w:rsidR="00000000" w:rsidRPr="00000000">
        <w:rPr>
          <w:rtl w:val="0"/>
        </w:rPr>
        <w:t xml:space="preserve">By the end of this worksheet, you will be able to:</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rtl w:val="0"/>
        </w:rPr>
        <w:t xml:space="preserve">Define </w:t>
      </w:r>
      <w:r w:rsidDel="00000000" w:rsidR="00000000" w:rsidRPr="00000000">
        <w:rPr>
          <w:b w:val="1"/>
          <w:rtl w:val="0"/>
        </w:rPr>
        <w:t xml:space="preserve">fidelity</w:t>
      </w:r>
      <w:r w:rsidDel="00000000" w:rsidR="00000000" w:rsidRPr="00000000">
        <w:rPr>
          <w:rtl w:val="0"/>
        </w:rPr>
        <w:t xml:space="preserve"> and </w:t>
      </w:r>
      <w:r w:rsidDel="00000000" w:rsidR="00000000" w:rsidRPr="00000000">
        <w:rPr>
          <w:b w:val="1"/>
          <w:rtl w:val="0"/>
        </w:rPr>
        <w:t xml:space="preserve">interobserver agreement (IOA)</w:t>
      </w:r>
      <w:r w:rsidDel="00000000" w:rsidR="00000000" w:rsidRPr="00000000">
        <w:rPr>
          <w:rtl w:val="0"/>
        </w:rPr>
        <w:t xml:space="preserve">.</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Explain why both are critical to effective ABA service delivery.</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Identify when and how to collect fidelity and IOA data.</w:t>
        <w:br w:type="textWrapping"/>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t xml:space="preserve">Apply these concepts to </w:t>
      </w:r>
      <w:r w:rsidDel="00000000" w:rsidR="00000000" w:rsidRPr="00000000">
        <w:rPr>
          <w:b w:val="1"/>
          <w:rtl w:val="0"/>
        </w:rPr>
        <w:t xml:space="preserve">behavior reduction</w:t>
      </w:r>
      <w:r w:rsidDel="00000000" w:rsidR="00000000" w:rsidRPr="00000000">
        <w:rPr>
          <w:rtl w:val="0"/>
        </w:rPr>
        <w:t xml:space="preserve">, </w:t>
      </w:r>
      <w:r w:rsidDel="00000000" w:rsidR="00000000" w:rsidRPr="00000000">
        <w:rPr>
          <w:b w:val="1"/>
          <w:rtl w:val="0"/>
        </w:rPr>
        <w:t xml:space="preserve">skill acquisition</w:t>
      </w:r>
      <w:r w:rsidDel="00000000" w:rsidR="00000000" w:rsidRPr="00000000">
        <w:rPr>
          <w:rtl w:val="0"/>
        </w:rPr>
        <w:t xml:space="preserve">, and </w:t>
      </w:r>
      <w:r w:rsidDel="00000000" w:rsidR="00000000" w:rsidRPr="00000000">
        <w:rPr>
          <w:b w:val="1"/>
          <w:rtl w:val="0"/>
        </w:rPr>
        <w:t xml:space="preserve">prompt level</w:t>
      </w:r>
      <w:r w:rsidDel="00000000" w:rsidR="00000000" w:rsidRPr="00000000">
        <w:rPr>
          <w:rtl w:val="0"/>
        </w:rPr>
        <w:t xml:space="preserve"> data.</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lmuq5so369j7" w:id="4"/>
      <w:bookmarkEnd w:id="4"/>
      <w:r w:rsidDel="00000000" w:rsidR="00000000" w:rsidRPr="00000000">
        <w:rPr>
          <w:b w:val="1"/>
          <w:color w:val="000000"/>
          <w:sz w:val="26"/>
          <w:szCs w:val="26"/>
          <w:rtl w:val="0"/>
        </w:rPr>
        <w:t xml:space="preserve">1. What is Fidelity?</w:t>
      </w:r>
    </w:p>
    <w:p w:rsidR="00000000" w:rsidDel="00000000" w:rsidP="00000000" w:rsidRDefault="00000000" w:rsidRPr="00000000" w14:paraId="00000014">
      <w:pPr>
        <w:spacing w:after="240" w:before="240" w:lineRule="auto"/>
        <w:rPr/>
      </w:pPr>
      <w:r w:rsidDel="00000000" w:rsidR="00000000" w:rsidRPr="00000000">
        <w:rPr>
          <w:b w:val="1"/>
          <w:rtl w:val="0"/>
        </w:rPr>
        <w:t xml:space="preserve">Fidelity</w:t>
      </w:r>
      <w:r w:rsidDel="00000000" w:rsidR="00000000" w:rsidRPr="00000000">
        <w:rPr>
          <w:rtl w:val="0"/>
        </w:rPr>
        <w:t xml:space="preserve"> refers to how accurately and consistently an intervention or program is implemented according to the written behavior plan or protocol.</w:t>
      </w:r>
    </w:p>
    <w:p w:rsidR="00000000" w:rsidDel="00000000" w:rsidP="00000000" w:rsidRDefault="00000000" w:rsidRPr="00000000" w14:paraId="00000015">
      <w:pPr>
        <w:numPr>
          <w:ilvl w:val="0"/>
          <w:numId w:val="5"/>
        </w:numPr>
        <w:spacing w:after="0" w:afterAutospacing="0" w:before="240" w:lineRule="auto"/>
        <w:ind w:left="720" w:hanging="360"/>
      </w:pPr>
      <w:r w:rsidDel="00000000" w:rsidR="00000000" w:rsidRPr="00000000">
        <w:rPr>
          <w:rtl w:val="0"/>
        </w:rPr>
        <w:t xml:space="preserve">High fidelity means the procedure was carried out exactly as designed.</w:t>
        <w:br w:type="textWrapping"/>
      </w:r>
    </w:p>
    <w:p w:rsidR="00000000" w:rsidDel="00000000" w:rsidP="00000000" w:rsidRDefault="00000000" w:rsidRPr="00000000" w14:paraId="00000016">
      <w:pPr>
        <w:numPr>
          <w:ilvl w:val="0"/>
          <w:numId w:val="5"/>
        </w:numPr>
        <w:spacing w:after="240" w:before="0" w:beforeAutospacing="0" w:lineRule="auto"/>
        <w:ind w:left="720" w:hanging="360"/>
      </w:pPr>
      <w:r w:rsidDel="00000000" w:rsidR="00000000" w:rsidRPr="00000000">
        <w:rPr>
          <w:rtl w:val="0"/>
        </w:rPr>
        <w:t xml:space="preserve">Low fidelity means steps were skipped, changed, or performed incorrectly.</w:t>
        <w:br w:type="textWrapping"/>
      </w:r>
    </w:p>
    <w:p w:rsidR="00000000" w:rsidDel="00000000" w:rsidP="00000000" w:rsidRDefault="00000000" w:rsidRPr="00000000" w14:paraId="00000017">
      <w:pPr>
        <w:spacing w:after="240" w:before="240" w:lineRule="auto"/>
        <w:rPr/>
      </w:pPr>
      <w:r w:rsidDel="00000000" w:rsidR="00000000" w:rsidRPr="00000000">
        <w:rPr>
          <w:rtl w:val="0"/>
        </w:rPr>
        <w:t xml:space="preserve">Maintaining treatment fidelity ensures that the client is receiving the intervention as intended, which allows data to accurately reflect the effectiveness of the treatment — not implementation errors.</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912na6pf9or9" w:id="5"/>
      <w:bookmarkEnd w:id="5"/>
      <w:r w:rsidDel="00000000" w:rsidR="00000000" w:rsidRPr="00000000">
        <w:rPr>
          <w:b w:val="1"/>
          <w:color w:val="000000"/>
          <w:sz w:val="26"/>
          <w:szCs w:val="26"/>
          <w:rtl w:val="0"/>
        </w:rPr>
        <w:t xml:space="preserve">2. What is Interobserver Agreement (IOA)?</w:t>
      </w:r>
    </w:p>
    <w:p w:rsidR="00000000" w:rsidDel="00000000" w:rsidP="00000000" w:rsidRDefault="00000000" w:rsidRPr="00000000" w14:paraId="0000001A">
      <w:pPr>
        <w:spacing w:after="240" w:before="240" w:lineRule="auto"/>
        <w:rPr/>
      </w:pPr>
      <w:r w:rsidDel="00000000" w:rsidR="00000000" w:rsidRPr="00000000">
        <w:rPr>
          <w:b w:val="1"/>
          <w:rtl w:val="0"/>
        </w:rPr>
        <w:t xml:space="preserve">Interobserver Agreement (IOA)</w:t>
      </w:r>
      <w:r w:rsidDel="00000000" w:rsidR="00000000" w:rsidRPr="00000000">
        <w:rPr>
          <w:rtl w:val="0"/>
        </w:rPr>
        <w:t xml:space="preserve"> is the degree to which two or more observers record the same data for the same behavior or skill.</w:t>
      </w:r>
    </w:p>
    <w:p w:rsidR="00000000" w:rsidDel="00000000" w:rsidP="00000000" w:rsidRDefault="00000000" w:rsidRPr="00000000" w14:paraId="0000001B">
      <w:pPr>
        <w:spacing w:after="240" w:before="240" w:lineRule="auto"/>
        <w:rPr/>
      </w:pPr>
      <w:r w:rsidDel="00000000" w:rsidR="00000000" w:rsidRPr="00000000">
        <w:rPr>
          <w:rtl w:val="0"/>
        </w:rPr>
        <w:t xml:space="preserve">It measures </w:t>
      </w:r>
      <w:r w:rsidDel="00000000" w:rsidR="00000000" w:rsidRPr="00000000">
        <w:rPr>
          <w:b w:val="1"/>
          <w:rtl w:val="0"/>
        </w:rPr>
        <w:t xml:space="preserve">consistency and reliability</w:t>
      </w:r>
      <w:r w:rsidDel="00000000" w:rsidR="00000000" w:rsidRPr="00000000">
        <w:rPr>
          <w:rtl w:val="0"/>
        </w:rPr>
        <w:t xml:space="preserve"> between data collectors — typically between an RBT (supervisee) and a BCBA (supervisor).</w:t>
      </w:r>
    </w:p>
    <w:p w:rsidR="00000000" w:rsidDel="00000000" w:rsidP="00000000" w:rsidRDefault="00000000" w:rsidRPr="00000000" w14:paraId="0000001C">
      <w:pPr>
        <w:spacing w:after="240" w:before="240" w:lineRule="auto"/>
        <w:ind w:left="600" w:right="600" w:firstLine="0"/>
        <w:rPr/>
      </w:pPr>
      <w:r w:rsidDel="00000000" w:rsidR="00000000" w:rsidRPr="00000000">
        <w:rPr>
          <w:rtl w:val="0"/>
        </w:rPr>
        <w:t xml:space="preserve">IOA = (Number of agreements ÷ [Number of agreements + disagreements]) × 100%</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mqev2qmqkeam" w:id="6"/>
      <w:bookmarkEnd w:id="6"/>
      <w:r w:rsidDel="00000000" w:rsidR="00000000" w:rsidRPr="00000000">
        <w:rPr>
          <w:b w:val="1"/>
          <w:color w:val="000000"/>
          <w:sz w:val="26"/>
          <w:szCs w:val="26"/>
          <w:rtl w:val="0"/>
        </w:rPr>
        <w:t xml:space="preserve">3. Why Fidelity and IOA Are Important</w:t>
      </w:r>
    </w:p>
    <w:p w:rsidR="00000000" w:rsidDel="00000000" w:rsidP="00000000" w:rsidRDefault="00000000" w:rsidRPr="00000000" w14:paraId="0000001F">
      <w:pPr>
        <w:numPr>
          <w:ilvl w:val="0"/>
          <w:numId w:val="6"/>
        </w:numPr>
        <w:spacing w:after="0" w:afterAutospacing="0" w:before="240" w:lineRule="auto"/>
        <w:ind w:left="720" w:hanging="360"/>
      </w:pPr>
      <w:r w:rsidDel="00000000" w:rsidR="00000000" w:rsidRPr="00000000">
        <w:rPr>
          <w:b w:val="1"/>
          <w:rtl w:val="0"/>
        </w:rPr>
        <w:t xml:space="preserve">Ensures Accuracy:</w:t>
      </w:r>
      <w:r w:rsidDel="00000000" w:rsidR="00000000" w:rsidRPr="00000000">
        <w:rPr>
          <w:rtl w:val="0"/>
        </w:rPr>
        <w:t xml:space="preserve"> Confirms that both the data and the implementation reflect true client performance.</w:t>
        <w:br w:type="textWrapping"/>
      </w:r>
    </w:p>
    <w:p w:rsidR="00000000" w:rsidDel="00000000" w:rsidP="00000000" w:rsidRDefault="00000000" w:rsidRPr="00000000" w14:paraId="00000020">
      <w:pPr>
        <w:numPr>
          <w:ilvl w:val="0"/>
          <w:numId w:val="6"/>
        </w:numPr>
        <w:spacing w:after="0" w:afterAutospacing="0" w:before="0" w:beforeAutospacing="0" w:lineRule="auto"/>
        <w:ind w:left="720" w:hanging="360"/>
      </w:pPr>
      <w:r w:rsidDel="00000000" w:rsidR="00000000" w:rsidRPr="00000000">
        <w:rPr>
          <w:b w:val="1"/>
          <w:rtl w:val="0"/>
        </w:rPr>
        <w:t xml:space="preserve">Builds Reliability:</w:t>
      </w:r>
      <w:r w:rsidDel="00000000" w:rsidR="00000000" w:rsidRPr="00000000">
        <w:rPr>
          <w:rtl w:val="0"/>
        </w:rPr>
        <w:t xml:space="preserve"> Increases confidence in data-based decision making.</w:t>
        <w:br w:type="textWrapping"/>
      </w:r>
    </w:p>
    <w:p w:rsidR="00000000" w:rsidDel="00000000" w:rsidP="00000000" w:rsidRDefault="00000000" w:rsidRPr="00000000" w14:paraId="00000021">
      <w:pPr>
        <w:numPr>
          <w:ilvl w:val="0"/>
          <w:numId w:val="6"/>
        </w:numPr>
        <w:spacing w:after="0" w:afterAutospacing="0" w:before="0" w:beforeAutospacing="0" w:lineRule="auto"/>
        <w:ind w:left="720" w:hanging="360"/>
      </w:pPr>
      <w:r w:rsidDel="00000000" w:rsidR="00000000" w:rsidRPr="00000000">
        <w:rPr>
          <w:b w:val="1"/>
          <w:rtl w:val="0"/>
        </w:rPr>
        <w:t xml:space="preserve">Improves Training:</w:t>
      </w:r>
      <w:r w:rsidDel="00000000" w:rsidR="00000000" w:rsidRPr="00000000">
        <w:rPr>
          <w:rtl w:val="0"/>
        </w:rPr>
        <w:t xml:space="preserve"> Highlights areas where staff may need additional coaching or clarification.</w:t>
        <w:br w:type="textWrapping"/>
      </w:r>
    </w:p>
    <w:p w:rsidR="00000000" w:rsidDel="00000000" w:rsidP="00000000" w:rsidRDefault="00000000" w:rsidRPr="00000000" w14:paraId="00000022">
      <w:pPr>
        <w:numPr>
          <w:ilvl w:val="0"/>
          <w:numId w:val="6"/>
        </w:numPr>
        <w:spacing w:after="240" w:before="0" w:beforeAutospacing="0" w:lineRule="auto"/>
        <w:ind w:left="720" w:hanging="360"/>
      </w:pPr>
      <w:r w:rsidDel="00000000" w:rsidR="00000000" w:rsidRPr="00000000">
        <w:rPr>
          <w:b w:val="1"/>
          <w:rtl w:val="0"/>
        </w:rPr>
        <w:t xml:space="preserve">Supports Insurance and Compliance:</w:t>
      </w:r>
      <w:r w:rsidDel="00000000" w:rsidR="00000000" w:rsidRPr="00000000">
        <w:rPr>
          <w:rtl w:val="0"/>
        </w:rPr>
        <w:t xml:space="preserve"> High-fidelity implementation demonstrates ethical and professional accountability.</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uxsovgbv8u9t" w:id="7"/>
      <w:bookmarkEnd w:id="7"/>
      <w:r w:rsidDel="00000000" w:rsidR="00000000" w:rsidRPr="00000000">
        <w:rPr>
          <w:b w:val="1"/>
          <w:color w:val="000000"/>
          <w:sz w:val="26"/>
          <w:szCs w:val="26"/>
          <w:rtl w:val="0"/>
        </w:rPr>
        <w:t xml:space="preserve">4. How Often Should Fidelity and IOA Data Be Collected?</w:t>
      </w:r>
    </w:p>
    <w:p w:rsidR="00000000" w:rsidDel="00000000" w:rsidP="00000000" w:rsidRDefault="00000000" w:rsidRPr="00000000" w14:paraId="00000025">
      <w:pPr>
        <w:numPr>
          <w:ilvl w:val="0"/>
          <w:numId w:val="2"/>
        </w:numPr>
        <w:spacing w:after="0" w:afterAutospacing="0" w:before="240" w:lineRule="auto"/>
        <w:ind w:left="720" w:hanging="360"/>
      </w:pPr>
      <w:r w:rsidDel="00000000" w:rsidR="00000000" w:rsidRPr="00000000">
        <w:rPr>
          <w:b w:val="1"/>
          <w:rtl w:val="0"/>
        </w:rPr>
        <w:t xml:space="preserve">Fidelity Data:</w:t>
        <w:br w:type="textWrapping"/>
      </w:r>
    </w:p>
    <w:p w:rsidR="00000000" w:rsidDel="00000000" w:rsidP="00000000" w:rsidRDefault="00000000" w:rsidRPr="00000000" w14:paraId="00000026">
      <w:pPr>
        <w:numPr>
          <w:ilvl w:val="1"/>
          <w:numId w:val="2"/>
        </w:numPr>
        <w:spacing w:after="0" w:afterAutospacing="0" w:before="0" w:beforeAutospacing="0" w:lineRule="auto"/>
        <w:ind w:left="1440" w:hanging="360"/>
      </w:pPr>
      <w:r w:rsidDel="00000000" w:rsidR="00000000" w:rsidRPr="00000000">
        <w:rPr>
          <w:rtl w:val="0"/>
        </w:rPr>
        <w:t xml:space="preserve">Should be collected </w:t>
      </w:r>
      <w:r w:rsidDel="00000000" w:rsidR="00000000" w:rsidRPr="00000000">
        <w:rPr>
          <w:b w:val="1"/>
          <w:rtl w:val="0"/>
        </w:rPr>
        <w:t xml:space="preserve">every supervision session</w:t>
      </w:r>
      <w:r w:rsidDel="00000000" w:rsidR="00000000" w:rsidRPr="00000000">
        <w:rPr>
          <w:rtl w:val="0"/>
        </w:rPr>
        <w:t xml:space="preserve"> (especially if new programs or behaviors are introduced).</w:t>
        <w:br w:type="textWrapping"/>
      </w:r>
    </w:p>
    <w:p w:rsidR="00000000" w:rsidDel="00000000" w:rsidP="00000000" w:rsidRDefault="00000000" w:rsidRPr="00000000" w14:paraId="00000027">
      <w:pPr>
        <w:numPr>
          <w:ilvl w:val="1"/>
          <w:numId w:val="2"/>
        </w:numPr>
        <w:spacing w:after="0" w:afterAutospacing="0" w:before="0" w:beforeAutospacing="0" w:lineRule="auto"/>
        <w:ind w:left="1440" w:hanging="360"/>
      </w:pPr>
      <w:r w:rsidDel="00000000" w:rsidR="00000000" w:rsidRPr="00000000">
        <w:rPr>
          <w:rtl w:val="0"/>
        </w:rPr>
        <w:t xml:space="preserve">Recommended during </w:t>
      </w:r>
      <w:r w:rsidDel="00000000" w:rsidR="00000000" w:rsidRPr="00000000">
        <w:rPr>
          <w:b w:val="1"/>
          <w:rtl w:val="0"/>
        </w:rPr>
        <w:t xml:space="preserve">direct observations</w:t>
      </w:r>
      <w:r w:rsidDel="00000000" w:rsidR="00000000" w:rsidRPr="00000000">
        <w:rPr>
          <w:rtl w:val="0"/>
        </w:rPr>
        <w:t xml:space="preserve"> and supervision sessions.</w:t>
        <w:br w:type="textWrapping"/>
      </w:r>
    </w:p>
    <w:p w:rsidR="00000000" w:rsidDel="00000000" w:rsidP="00000000" w:rsidRDefault="00000000" w:rsidRPr="00000000" w14:paraId="00000028">
      <w:pPr>
        <w:numPr>
          <w:ilvl w:val="1"/>
          <w:numId w:val="2"/>
        </w:numPr>
        <w:spacing w:after="0" w:afterAutospacing="0" w:before="0" w:beforeAutospacing="0" w:lineRule="auto"/>
        <w:ind w:left="1440" w:hanging="360"/>
      </w:pPr>
      <w:r w:rsidDel="00000000" w:rsidR="00000000" w:rsidRPr="00000000">
        <w:rPr>
          <w:rtl w:val="0"/>
        </w:rPr>
        <w:t xml:space="preserve">Each data point should include both </w:t>
      </w:r>
      <w:r w:rsidDel="00000000" w:rsidR="00000000" w:rsidRPr="00000000">
        <w:rPr>
          <w:b w:val="1"/>
          <w:rtl w:val="0"/>
        </w:rPr>
        <w:t xml:space="preserve">the procedure name</w:t>
      </w:r>
      <w:r w:rsidDel="00000000" w:rsidR="00000000" w:rsidRPr="00000000">
        <w:rPr>
          <w:rtl w:val="0"/>
        </w:rPr>
        <w:t xml:space="preserve"> and </w:t>
      </w:r>
      <w:r w:rsidDel="00000000" w:rsidR="00000000" w:rsidRPr="00000000">
        <w:rPr>
          <w:b w:val="1"/>
          <w:rtl w:val="0"/>
        </w:rPr>
        <w:t xml:space="preserve">the steps completed correctly</w:t>
      </w:r>
      <w:r w:rsidDel="00000000" w:rsidR="00000000" w:rsidRPr="00000000">
        <w:rPr>
          <w:rtl w:val="0"/>
        </w:rPr>
        <w:t xml:space="preserve">.</w:t>
        <w:br w:type="textWrapping"/>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b w:val="1"/>
          <w:rtl w:val="0"/>
        </w:rPr>
        <w:t xml:space="preserve">IOA Data:</w:t>
        <w:br w:type="textWrapping"/>
      </w:r>
    </w:p>
    <w:p w:rsidR="00000000" w:rsidDel="00000000" w:rsidP="00000000" w:rsidRDefault="00000000" w:rsidRPr="00000000" w14:paraId="0000002A">
      <w:pPr>
        <w:numPr>
          <w:ilvl w:val="1"/>
          <w:numId w:val="2"/>
        </w:numPr>
        <w:spacing w:after="0" w:afterAutospacing="0" w:before="0" w:beforeAutospacing="0" w:lineRule="auto"/>
        <w:ind w:left="1440" w:hanging="360"/>
      </w:pPr>
      <w:r w:rsidDel="00000000" w:rsidR="00000000" w:rsidRPr="00000000">
        <w:rPr>
          <w:rtl w:val="0"/>
        </w:rPr>
        <w:t xml:space="preserve">Should be collected </w:t>
      </w:r>
      <w:r w:rsidDel="00000000" w:rsidR="00000000" w:rsidRPr="00000000">
        <w:rPr>
          <w:b w:val="1"/>
          <w:rtl w:val="0"/>
        </w:rPr>
        <w:t xml:space="preserve">a minimum of 20% of sessions per client per month</w:t>
      </w:r>
      <w:r w:rsidDel="00000000" w:rsidR="00000000" w:rsidRPr="00000000">
        <w:rPr>
          <w:rtl w:val="0"/>
        </w:rPr>
        <w:t xml:space="preserve">, across different days, times, and settings.</w:t>
        <w:br w:type="textWrapping"/>
      </w:r>
    </w:p>
    <w:p w:rsidR="00000000" w:rsidDel="00000000" w:rsidP="00000000" w:rsidRDefault="00000000" w:rsidRPr="00000000" w14:paraId="0000002B">
      <w:pPr>
        <w:numPr>
          <w:ilvl w:val="1"/>
          <w:numId w:val="2"/>
        </w:numPr>
        <w:spacing w:after="240" w:before="0" w:beforeAutospacing="0" w:lineRule="auto"/>
        <w:ind w:left="1440" w:hanging="360"/>
      </w:pPr>
      <w:r w:rsidDel="00000000" w:rsidR="00000000" w:rsidRPr="00000000">
        <w:rPr>
          <w:rtl w:val="0"/>
        </w:rPr>
        <w:t xml:space="preserve">IOA checks should include a variety of targets (skill acquisition, behavior reduction, prompt levels).</w:t>
        <w:br w:type="textWrapping"/>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9iy55i8lanfj" w:id="8"/>
      <w:bookmarkEnd w:id="8"/>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484yw3lm2mbu" w:id="9"/>
      <w:bookmarkEnd w:id="9"/>
      <w:r w:rsidDel="00000000" w:rsidR="00000000" w:rsidRPr="00000000">
        <w:rPr>
          <w:b w:val="1"/>
          <w:color w:val="000000"/>
          <w:sz w:val="26"/>
          <w:szCs w:val="26"/>
          <w:rtl w:val="0"/>
        </w:rPr>
        <w:t xml:space="preserve">5. IOA and Fidelity Collection Across Domains</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59.1853785900785"/>
        <w:gridCol w:w="2526.9556135770235"/>
        <w:gridCol w:w="3362.7571801566583"/>
        <w:gridCol w:w="1911.1018276762402"/>
        <w:tblGridChange w:id="0">
          <w:tblGrid>
            <w:gridCol w:w="1559.1853785900785"/>
            <w:gridCol w:w="2526.9556135770235"/>
            <w:gridCol w:w="3362.7571801566583"/>
            <w:gridCol w:w="1911.1018276762402"/>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jc w:val="center"/>
              <w:rPr/>
            </w:pPr>
            <w:r w:rsidDel="00000000" w:rsidR="00000000" w:rsidRPr="00000000">
              <w:rPr>
                <w:b w:val="1"/>
                <w:rtl w:val="0"/>
              </w:rPr>
              <w:t xml:space="preserve">Domain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jc w:val="center"/>
              <w:rPr/>
            </w:pPr>
            <w:r w:rsidDel="00000000" w:rsidR="00000000" w:rsidRPr="00000000">
              <w:rPr>
                <w:b w:val="1"/>
                <w:rtl w:val="0"/>
              </w:rPr>
              <w:t xml:space="preserve">What to Measure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jc w:val="center"/>
              <w:rPr/>
            </w:pPr>
            <w:r w:rsidDel="00000000" w:rsidR="00000000" w:rsidRPr="00000000">
              <w:rPr>
                <w:b w:val="1"/>
                <w:rtl w:val="0"/>
              </w:rPr>
              <w:t xml:space="preserve">Example of IOA/Fidelity Focus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jc w:val="center"/>
              <w:rPr/>
            </w:pPr>
            <w:r w:rsidDel="00000000" w:rsidR="00000000" w:rsidRPr="00000000">
              <w:rPr>
                <w:b w:val="1"/>
                <w:rtl w:val="0"/>
              </w:rPr>
              <w:t xml:space="preserve">Frequency</w:t>
            </w:r>
            <w:r w:rsidDel="00000000" w:rsidR="00000000" w:rsidRPr="00000000">
              <w:rPr>
                <w:rtl w:val="0"/>
              </w:rPr>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b w:val="1"/>
                <w:rtl w:val="0"/>
              </w:rPr>
              <w:t xml:space="preserve">Behavior Reduction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Frequency, duration, or intensity of target behaviors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Both observers record occurrence/non-occurrence of behavior using same operational definition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20% of sessions monthly</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b w:val="1"/>
                <w:rtl w:val="0"/>
              </w:rPr>
              <w:t xml:space="preserve">Skill Acquisition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Correct/incorrect responses, independent responses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Both observers record accuracy of target responses or prompt levels used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20% of sessions monthly</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b w:val="1"/>
                <w:rtl w:val="0"/>
              </w:rPr>
              <w:t xml:space="preserve">Prompt Levels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Type and consistency of prompt delivery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Compare prompt levels used across observers (e.g., verbal vs. gestural vs. physical)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1x per week minimum or per supervision</w:t>
            </w:r>
          </w:p>
        </w:tc>
      </w:tr>
    </w:tbl>
    <w:p w:rsidR="00000000" w:rsidDel="00000000" w:rsidP="00000000" w:rsidRDefault="00000000" w:rsidRPr="00000000" w14:paraId="0000003F">
      <w:pPr>
        <w:spacing w:after="240" w:before="240" w:lineRule="auto"/>
        <w:rPr>
          <w:i w:val="1"/>
        </w:rPr>
      </w:pPr>
      <w:r w:rsidDel="00000000" w:rsidR="00000000" w:rsidRPr="00000000">
        <w:rPr>
          <w:i w:val="1"/>
          <w:rtl w:val="0"/>
        </w:rPr>
        <w:t xml:space="preserve">(You already have a table — this information can go above or serve as column headers or guidance text.)</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color w:val="000000"/>
          <w:sz w:val="26"/>
          <w:szCs w:val="26"/>
        </w:rPr>
      </w:pPr>
      <w:bookmarkStart w:colFirst="0" w:colLast="0" w:name="_c1402cl8h18p" w:id="10"/>
      <w:bookmarkEnd w:id="10"/>
      <w:r w:rsidDel="00000000" w:rsidR="00000000" w:rsidRPr="00000000">
        <w:rPr>
          <w:b w:val="1"/>
          <w:color w:val="000000"/>
          <w:sz w:val="26"/>
          <w:szCs w:val="26"/>
          <w:rtl w:val="0"/>
        </w:rPr>
        <w:t xml:space="preserve">6. Practice &amp; Reflection</w:t>
      </w:r>
    </w:p>
    <w:p w:rsidR="00000000" w:rsidDel="00000000" w:rsidP="00000000" w:rsidRDefault="00000000" w:rsidRPr="00000000" w14:paraId="00000042">
      <w:pPr>
        <w:numPr>
          <w:ilvl w:val="0"/>
          <w:numId w:val="4"/>
        </w:numPr>
        <w:spacing w:after="0" w:afterAutospacing="0" w:before="240" w:lineRule="auto"/>
        <w:ind w:left="720" w:hanging="360"/>
      </w:pPr>
      <w:r w:rsidDel="00000000" w:rsidR="00000000" w:rsidRPr="00000000">
        <w:rPr>
          <w:rtl w:val="0"/>
        </w:rPr>
        <w:t xml:space="preserve">In your own words, describe the difference between </w:t>
      </w:r>
      <w:r w:rsidDel="00000000" w:rsidR="00000000" w:rsidRPr="00000000">
        <w:rPr>
          <w:b w:val="1"/>
          <w:rtl w:val="0"/>
        </w:rPr>
        <w:t xml:space="preserve">fidelity</w:t>
      </w:r>
      <w:r w:rsidDel="00000000" w:rsidR="00000000" w:rsidRPr="00000000">
        <w:rPr>
          <w:rtl w:val="0"/>
        </w:rPr>
        <w:t xml:space="preserve"> and </w:t>
      </w:r>
      <w:r w:rsidDel="00000000" w:rsidR="00000000" w:rsidRPr="00000000">
        <w:rPr>
          <w:b w:val="1"/>
          <w:rtl w:val="0"/>
        </w:rPr>
        <w:t xml:space="preserve">IOA</w:t>
      </w:r>
      <w:r w:rsidDel="00000000" w:rsidR="00000000" w:rsidRPr="00000000">
        <w:rPr>
          <w:rtl w:val="0"/>
        </w:rPr>
        <w:t xml:space="preserve">.</w:t>
        <w:br w:type="textWrapping"/>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tl w:val="0"/>
        </w:rPr>
        <w:t xml:space="preserve">Why is IOA especially important when working on </w:t>
      </w:r>
      <w:r w:rsidDel="00000000" w:rsidR="00000000" w:rsidRPr="00000000">
        <w:rPr>
          <w:b w:val="1"/>
          <w:rtl w:val="0"/>
        </w:rPr>
        <w:t xml:space="preserve">behavior reduction programs</w:t>
      </w:r>
      <w:r w:rsidDel="00000000" w:rsidR="00000000" w:rsidRPr="00000000">
        <w:rPr>
          <w:rtl w:val="0"/>
        </w:rPr>
        <w:t xml:space="preserve">?</w:t>
        <w:br w:type="textWrapping"/>
      </w:r>
    </w:p>
    <w:p w:rsidR="00000000" w:rsidDel="00000000" w:rsidP="00000000" w:rsidRDefault="00000000" w:rsidRPr="00000000" w14:paraId="00000044">
      <w:pPr>
        <w:numPr>
          <w:ilvl w:val="0"/>
          <w:numId w:val="4"/>
        </w:numPr>
        <w:spacing w:after="0" w:afterAutospacing="0" w:before="0" w:beforeAutospacing="0" w:lineRule="auto"/>
        <w:ind w:left="720" w:hanging="360"/>
      </w:pPr>
      <w:r w:rsidDel="00000000" w:rsidR="00000000" w:rsidRPr="00000000">
        <w:rPr>
          <w:rtl w:val="0"/>
        </w:rPr>
        <w:t xml:space="preserve">What would you do if your IOA percentage is below 80%?</w:t>
        <w:br w:type="textWrapping"/>
      </w:r>
    </w:p>
    <w:p w:rsidR="00000000" w:rsidDel="00000000" w:rsidP="00000000" w:rsidRDefault="00000000" w:rsidRPr="00000000" w14:paraId="00000045">
      <w:pPr>
        <w:numPr>
          <w:ilvl w:val="0"/>
          <w:numId w:val="4"/>
        </w:numPr>
        <w:spacing w:after="240" w:before="0" w:beforeAutospacing="0" w:lineRule="auto"/>
        <w:ind w:left="720" w:hanging="360"/>
      </w:pPr>
      <w:r w:rsidDel="00000000" w:rsidR="00000000" w:rsidRPr="00000000">
        <w:rPr>
          <w:rtl w:val="0"/>
        </w:rPr>
        <w:t xml:space="preserve">List two strategies you could use to improve implementation fidelity.</w:t>
        <w:br w:type="textWrapping"/>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color w:val="000000"/>
          <w:sz w:val="26"/>
          <w:szCs w:val="26"/>
        </w:rPr>
      </w:pPr>
      <w:bookmarkStart w:colFirst="0" w:colLast="0" w:name="_ryy1n4ddn4bq" w:id="11"/>
      <w:bookmarkEnd w:id="11"/>
      <w:r w:rsidDel="00000000" w:rsidR="00000000" w:rsidRPr="00000000">
        <w:rPr>
          <w:b w:val="1"/>
          <w:color w:val="000000"/>
          <w:sz w:val="26"/>
          <w:szCs w:val="26"/>
          <w:rtl w:val="0"/>
        </w:rPr>
        <w:t xml:space="preserve">7. Supervisor Notes (Optional Section)</w:t>
      </w:r>
    </w:p>
    <w:p w:rsidR="00000000" w:rsidDel="00000000" w:rsidP="00000000" w:rsidRDefault="00000000" w:rsidRPr="00000000" w14:paraId="00000048">
      <w:pPr>
        <w:spacing w:after="240" w:before="240" w:lineRule="auto"/>
        <w:rPr/>
      </w:pPr>
      <w:r w:rsidDel="00000000" w:rsidR="00000000" w:rsidRPr="00000000">
        <w:rPr>
          <w:rtl w:val="0"/>
        </w:rPr>
        <w:t xml:space="preserve">Supervisors can review data with supervisees and note:</w:t>
      </w:r>
    </w:p>
    <w:p w:rsidR="00000000" w:rsidDel="00000000" w:rsidP="00000000" w:rsidRDefault="00000000" w:rsidRPr="00000000" w14:paraId="00000049">
      <w:pPr>
        <w:numPr>
          <w:ilvl w:val="0"/>
          <w:numId w:val="3"/>
        </w:numPr>
        <w:spacing w:after="0" w:afterAutospacing="0" w:before="240" w:lineRule="auto"/>
        <w:ind w:left="720" w:hanging="360"/>
      </w:pPr>
      <w:r w:rsidDel="00000000" w:rsidR="00000000" w:rsidRPr="00000000">
        <w:rPr>
          <w:rtl w:val="0"/>
        </w:rPr>
        <w:t xml:space="preserve">Accuracy percentage</w:t>
        <w:br w:type="textWrapping"/>
      </w:r>
    </w:p>
    <w:p w:rsidR="00000000" w:rsidDel="00000000" w:rsidP="00000000" w:rsidRDefault="00000000" w:rsidRPr="00000000" w14:paraId="0000004A">
      <w:pPr>
        <w:numPr>
          <w:ilvl w:val="0"/>
          <w:numId w:val="3"/>
        </w:numPr>
        <w:spacing w:after="0" w:afterAutospacing="0" w:before="0" w:beforeAutospacing="0" w:lineRule="auto"/>
        <w:ind w:left="720" w:hanging="360"/>
      </w:pPr>
      <w:r w:rsidDel="00000000" w:rsidR="00000000" w:rsidRPr="00000000">
        <w:rPr>
          <w:rtl w:val="0"/>
        </w:rPr>
        <w:t xml:space="preserve">Feedback given</w:t>
        <w:br w:type="textWrapping"/>
      </w:r>
    </w:p>
    <w:p w:rsidR="00000000" w:rsidDel="00000000" w:rsidP="00000000" w:rsidRDefault="00000000" w:rsidRPr="00000000" w14:paraId="0000004B">
      <w:pPr>
        <w:numPr>
          <w:ilvl w:val="0"/>
          <w:numId w:val="3"/>
        </w:numPr>
        <w:spacing w:after="240" w:before="0" w:beforeAutospacing="0" w:lineRule="auto"/>
        <w:ind w:left="720" w:hanging="360"/>
      </w:pPr>
      <w:r w:rsidDel="00000000" w:rsidR="00000000" w:rsidRPr="00000000">
        <w:rPr>
          <w:rtl w:val="0"/>
        </w:rPr>
        <w:t xml:space="preserve">Follow-up observation date</w:t>
      </w:r>
    </w:p>
    <w:p w:rsidR="00000000" w:rsidDel="00000000" w:rsidP="00000000" w:rsidRDefault="00000000" w:rsidRPr="00000000" w14:paraId="0000004C">
      <w:pPr>
        <w:spacing w:after="240" w:before="240" w:lineRule="auto"/>
        <w:rPr/>
      </w:pPr>
      <w:r w:rsidDel="00000000" w:rsidR="00000000" w:rsidRPr="00000000">
        <w:rPr>
          <w:b w:val="1"/>
          <w:rtl w:val="0"/>
        </w:rPr>
        <w:t xml:space="preserve">Practice Your Skills</w:t>
        <w:br w:type="textWrapping"/>
      </w:r>
      <w:r w:rsidDel="00000000" w:rsidR="00000000" w:rsidRPr="00000000">
        <w:rPr>
          <w:rtl w:val="0"/>
        </w:rPr>
        <w:t xml:space="preserve"> You can practice by watching a video with a colleague, fellow RBT, or friend. Use this opportunity to apply your observation and data collection skills just as you would during a supervision session. The goal is to determine whether you and your partner are identifying behaviors and recording data consistently. Consistency in observation and data collection is essential in ABA, as it directly impacts the accuracy of programming and the overall success of the client.</w:t>
      </w:r>
    </w:p>
    <w:p w:rsidR="00000000" w:rsidDel="00000000" w:rsidP="00000000" w:rsidRDefault="00000000" w:rsidRPr="00000000" w14:paraId="0000004D">
      <w:pPr>
        <w:rPr/>
      </w:pPr>
      <w:r w:rsidDel="00000000" w:rsidR="00000000" w:rsidRPr="00000000">
        <w:rPr>
          <w:rtl w:val="0"/>
        </w:rPr>
        <w:t xml:space="preserve"> </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2.955223880597"/>
        <w:gridCol w:w="2766.0895522388055"/>
        <w:gridCol w:w="2360.955223880597"/>
        <w:tblGridChange w:id="0">
          <w:tblGrid>
            <w:gridCol w:w="4232.955223880597"/>
            <w:gridCol w:w="2766.0895522388055"/>
            <w:gridCol w:w="2360.955223880597"/>
          </w:tblGrid>
        </w:tblGridChange>
      </w:tblGrid>
      <w:tr>
        <w:trPr>
          <w:cantSplit w:val="0"/>
          <w:trHeight w:val="400" w:hRule="atLeast"/>
          <w:tblHeader w:val="0"/>
        </w:trPr>
        <w:tc>
          <w:tcPr>
            <w:gridSpan w:val="3"/>
            <w:tcBorders>
              <w:top w:color="000000" w:space="0" w:sz="0" w:val="nil"/>
              <w:left w:color="000000" w:space="0" w:sz="0" w:val="nil"/>
              <w:bottom w:color="284e3f" w:space="0" w:sz="4"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4E">
            <w:pPr>
              <w:pStyle w:val="Heading1"/>
              <w:widowControl w:val="0"/>
              <w:jc w:val="center"/>
              <w:rPr/>
            </w:pPr>
            <w:bookmarkStart w:colFirst="0" w:colLast="0" w:name="_2usnwmtkb23v" w:id="12"/>
            <w:bookmarkEnd w:id="12"/>
            <w:r w:rsidDel="00000000" w:rsidR="00000000" w:rsidRPr="00000000">
              <w:rPr>
                <w:rtl w:val="0"/>
              </w:rPr>
              <w:t xml:space="preserve">FIDELITY I.O.A. DATA COLLECTION</w:t>
            </w:r>
          </w:p>
        </w:tc>
      </w:tr>
      <w:tr>
        <w:trPr>
          <w:cantSplit w:val="0"/>
          <w:trHeight w:val="315" w:hRule="atLeast"/>
          <w:tblHeader w:val="0"/>
        </w:trPr>
        <w:tc>
          <w:tcPr>
            <w:tcBorders>
              <w:top w:color="000000" w:space="0" w:sz="0" w:val="nil"/>
              <w:left w:color="284e3f" w:space="0" w:sz="4" w:val="single"/>
              <w:bottom w:color="284e3f" w:space="0" w:sz="4" w:val="single"/>
              <w:right w:color="356854" w:space="0" w:sz="4"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051">
            <w:pPr>
              <w:widowControl w:val="0"/>
              <w:rPr>
                <w:sz w:val="20"/>
                <w:szCs w:val="20"/>
              </w:rPr>
            </w:pPr>
            <w:r w:rsidDel="00000000" w:rsidR="00000000" w:rsidRPr="00000000">
              <w:rPr>
                <w:rFonts w:ascii="Roboto" w:cs="Roboto" w:eastAsia="Roboto" w:hAnsi="Roboto"/>
                <w:color w:val="ffffff"/>
                <w:sz w:val="20"/>
                <w:szCs w:val="20"/>
                <w:rtl w:val="0"/>
              </w:rPr>
              <w:t xml:space="preserve">Behaviors</w:t>
            </w:r>
            <w:r w:rsidDel="00000000" w:rsidR="00000000" w:rsidRPr="00000000">
              <w:rPr>
                <w:rtl w:val="0"/>
              </w:rPr>
            </w:r>
          </w:p>
        </w:tc>
        <w:tc>
          <w:tcPr>
            <w:tcBorders>
              <w:top w:color="000000" w:space="0" w:sz="0" w:val="nil"/>
              <w:left w:color="000000" w:space="0" w:sz="0" w:val="nil"/>
              <w:bottom w:color="284e3f" w:space="0" w:sz="4" w:val="single"/>
              <w:right w:color="356854" w:space="0" w:sz="4"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052">
            <w:pPr>
              <w:widowControl w:val="0"/>
              <w:rPr>
                <w:sz w:val="20"/>
                <w:szCs w:val="20"/>
              </w:rPr>
            </w:pPr>
            <w:r w:rsidDel="00000000" w:rsidR="00000000" w:rsidRPr="00000000">
              <w:rPr>
                <w:rFonts w:ascii="Roboto" w:cs="Roboto" w:eastAsia="Roboto" w:hAnsi="Roboto"/>
                <w:color w:val="ffffff"/>
                <w:sz w:val="20"/>
                <w:szCs w:val="20"/>
                <w:rtl w:val="0"/>
              </w:rPr>
              <w:t xml:space="preserve">Therapist 1</w:t>
            </w:r>
            <w:r w:rsidDel="00000000" w:rsidR="00000000" w:rsidRPr="00000000">
              <w:rPr>
                <w:rtl w:val="0"/>
              </w:rPr>
            </w:r>
          </w:p>
        </w:tc>
        <w:tc>
          <w:tcPr>
            <w:tcBorders>
              <w:top w:color="000000" w:space="0" w:sz="0" w:val="nil"/>
              <w:left w:color="000000" w:space="0" w:sz="0" w:val="nil"/>
              <w:bottom w:color="284e3f" w:space="0" w:sz="4" w:val="single"/>
              <w:right w:color="284e3f" w:space="0" w:sz="4" w:val="single"/>
            </w:tcBorders>
            <w:shd w:fill="356854" w:val="clear"/>
            <w:tcMar>
              <w:top w:w="40.0" w:type="dxa"/>
              <w:left w:w="120.0" w:type="dxa"/>
              <w:bottom w:w="40.0" w:type="dxa"/>
              <w:right w:w="120.0" w:type="dxa"/>
            </w:tcMar>
            <w:vAlign w:val="center"/>
          </w:tcPr>
          <w:p w:rsidR="00000000" w:rsidDel="00000000" w:rsidP="00000000" w:rsidRDefault="00000000" w:rsidRPr="00000000" w14:paraId="00000053">
            <w:pPr>
              <w:widowControl w:val="0"/>
              <w:rPr>
                <w:sz w:val="20"/>
                <w:szCs w:val="20"/>
              </w:rPr>
            </w:pPr>
            <w:r w:rsidDel="00000000" w:rsidR="00000000" w:rsidRPr="00000000">
              <w:rPr>
                <w:rFonts w:ascii="Roboto" w:cs="Roboto" w:eastAsia="Roboto" w:hAnsi="Roboto"/>
                <w:color w:val="ffffff"/>
                <w:sz w:val="20"/>
                <w:szCs w:val="20"/>
                <w:rtl w:val="0"/>
              </w:rPr>
              <w:t xml:space="preserve">Supervisor</w:t>
            </w: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4">
            <w:pPr>
              <w:widowControl w:val="0"/>
              <w:rPr>
                <w:sz w:val="20"/>
                <w:szCs w:val="20"/>
              </w:rPr>
            </w:pPr>
            <w:r w:rsidDel="00000000" w:rsidR="00000000" w:rsidRPr="00000000">
              <w:rPr>
                <w:color w:val="0b1317"/>
                <w:rtl w:val="0"/>
              </w:rPr>
              <w:t xml:space="preserve">Aggression</w:t>
            </w:r>
            <w:r w:rsidDel="00000000" w:rsidR="00000000" w:rsidRPr="00000000">
              <w:rPr>
                <w:rtl w:val="0"/>
              </w:rPr>
            </w:r>
          </w:p>
        </w:tc>
        <w:tc>
          <w:tcPr>
            <w:tcBorders>
              <w:top w:color="000000" w:space="0" w:sz="0" w:val="nil"/>
              <w:left w:color="000000" w:space="0" w:sz="0" w:val="nil"/>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5">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6">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7">
            <w:pPr>
              <w:widowControl w:val="0"/>
              <w:rPr>
                <w:sz w:val="20"/>
                <w:szCs w:val="20"/>
              </w:rPr>
            </w:pPr>
            <w:r w:rsidDel="00000000" w:rsidR="00000000" w:rsidRPr="00000000">
              <w:rPr>
                <w:color w:val="0b1317"/>
                <w:rtl w:val="0"/>
              </w:rPr>
              <w:t xml:space="preserve">Biting Nails</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8">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9">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A">
            <w:pPr>
              <w:widowControl w:val="0"/>
              <w:rPr>
                <w:sz w:val="20"/>
                <w:szCs w:val="20"/>
              </w:rPr>
            </w:pPr>
            <w:r w:rsidDel="00000000" w:rsidR="00000000" w:rsidRPr="00000000">
              <w:rPr>
                <w:color w:val="0b1317"/>
                <w:rtl w:val="0"/>
              </w:rPr>
              <w:t xml:space="preserve">Climbing</w:t>
            </w:r>
            <w:r w:rsidDel="00000000" w:rsidR="00000000" w:rsidRPr="00000000">
              <w:rPr>
                <w:rtl w:val="0"/>
              </w:rPr>
            </w:r>
          </w:p>
        </w:tc>
        <w:tc>
          <w:tcPr>
            <w:tcBorders>
              <w:top w:color="000000" w:space="0" w:sz="0" w:val="nil"/>
              <w:left w:color="000000" w:space="0" w:sz="0" w:val="nil"/>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B">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5C">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D">
            <w:pPr>
              <w:widowControl w:val="0"/>
              <w:rPr>
                <w:sz w:val="20"/>
                <w:szCs w:val="20"/>
              </w:rPr>
            </w:pPr>
            <w:r w:rsidDel="00000000" w:rsidR="00000000" w:rsidRPr="00000000">
              <w:rPr>
                <w:color w:val="0b1317"/>
                <w:rtl w:val="0"/>
              </w:rPr>
              <w:t xml:space="preserve">Disrobing</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E">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5F">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0">
            <w:pPr>
              <w:widowControl w:val="0"/>
              <w:rPr>
                <w:sz w:val="20"/>
                <w:szCs w:val="20"/>
              </w:rPr>
            </w:pPr>
            <w:r w:rsidDel="00000000" w:rsidR="00000000" w:rsidRPr="00000000">
              <w:rPr>
                <w:color w:val="0b1317"/>
                <w:rtl w:val="0"/>
              </w:rPr>
              <w:t xml:space="preserve">Dropping to the Floor</w:t>
            </w:r>
            <w:r w:rsidDel="00000000" w:rsidR="00000000" w:rsidRPr="00000000">
              <w:rPr>
                <w:rtl w:val="0"/>
              </w:rPr>
            </w:r>
          </w:p>
        </w:tc>
        <w:tc>
          <w:tcPr>
            <w:tcBorders>
              <w:top w:color="000000" w:space="0" w:sz="0" w:val="nil"/>
              <w:left w:color="000000" w:space="0" w:sz="0" w:val="nil"/>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1">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2">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3">
            <w:pPr>
              <w:widowControl w:val="0"/>
              <w:rPr>
                <w:sz w:val="20"/>
                <w:szCs w:val="20"/>
              </w:rPr>
            </w:pPr>
            <w:r w:rsidDel="00000000" w:rsidR="00000000" w:rsidRPr="00000000">
              <w:rPr>
                <w:color w:val="0b1317"/>
                <w:rtl w:val="0"/>
              </w:rPr>
              <w:t xml:space="preserve">Dumping Containers</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4">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5">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6">
            <w:pPr>
              <w:widowControl w:val="0"/>
              <w:rPr>
                <w:sz w:val="20"/>
                <w:szCs w:val="20"/>
              </w:rPr>
            </w:pPr>
            <w:r w:rsidDel="00000000" w:rsidR="00000000" w:rsidRPr="00000000">
              <w:rPr>
                <w:color w:val="0b1317"/>
                <w:rtl w:val="0"/>
              </w:rPr>
              <w:t xml:space="preserve">Elopement</w:t>
            </w:r>
            <w:r w:rsidDel="00000000" w:rsidR="00000000" w:rsidRPr="00000000">
              <w:rPr>
                <w:rtl w:val="0"/>
              </w:rPr>
            </w:r>
          </w:p>
        </w:tc>
        <w:tc>
          <w:tcPr>
            <w:tcBorders>
              <w:top w:color="000000" w:space="0" w:sz="0" w:val="nil"/>
              <w:left w:color="000000" w:space="0" w:sz="0" w:val="nil"/>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7">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8">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9">
            <w:pPr>
              <w:widowControl w:val="0"/>
              <w:rPr>
                <w:sz w:val="20"/>
                <w:szCs w:val="20"/>
              </w:rPr>
            </w:pPr>
            <w:r w:rsidDel="00000000" w:rsidR="00000000" w:rsidRPr="00000000">
              <w:rPr>
                <w:color w:val="0b1317"/>
                <w:rtl w:val="0"/>
              </w:rPr>
              <w:t xml:space="preserve">False Statements</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A">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B">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C">
            <w:pPr>
              <w:widowControl w:val="0"/>
              <w:rPr>
                <w:sz w:val="20"/>
                <w:szCs w:val="20"/>
              </w:rPr>
            </w:pPr>
            <w:r w:rsidDel="00000000" w:rsidR="00000000" w:rsidRPr="00000000">
              <w:rPr>
                <w:color w:val="0b1317"/>
                <w:rtl w:val="0"/>
              </w:rPr>
              <w:t xml:space="preserve">Going under the table / Chair</w:t>
            </w:r>
            <w:r w:rsidDel="00000000" w:rsidR="00000000" w:rsidRPr="00000000">
              <w:rPr>
                <w:rtl w:val="0"/>
              </w:rPr>
            </w:r>
          </w:p>
        </w:tc>
        <w:tc>
          <w:tcPr>
            <w:tcBorders>
              <w:top w:color="000000" w:space="0" w:sz="0" w:val="nil"/>
              <w:left w:color="000000" w:space="0" w:sz="0" w:val="nil"/>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D">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6E">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6F">
            <w:pPr>
              <w:widowControl w:val="0"/>
              <w:rPr>
                <w:sz w:val="20"/>
                <w:szCs w:val="20"/>
              </w:rPr>
            </w:pPr>
            <w:r w:rsidDel="00000000" w:rsidR="00000000" w:rsidRPr="00000000">
              <w:rPr>
                <w:color w:val="0b1317"/>
                <w:rtl w:val="0"/>
              </w:rPr>
              <w:t xml:space="preserve">Grabbing</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0">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1">
            <w:pPr>
              <w:widowControl w:val="0"/>
              <w:rPr>
                <w:sz w:val="20"/>
                <w:szCs w:val="20"/>
              </w:rPr>
            </w:pPr>
            <w:r w:rsidDel="00000000" w:rsidR="00000000" w:rsidRPr="00000000">
              <w:rPr>
                <w:rtl w:val="0"/>
              </w:rPr>
            </w:r>
          </w:p>
        </w:tc>
      </w:tr>
      <w:tr>
        <w:trPr>
          <w:cantSplit w:val="0"/>
          <w:trHeight w:val="585"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2">
            <w:pPr>
              <w:widowControl w:val="0"/>
              <w:rPr>
                <w:sz w:val="20"/>
                <w:szCs w:val="20"/>
              </w:rPr>
            </w:pPr>
            <w:r w:rsidDel="00000000" w:rsidR="00000000" w:rsidRPr="00000000">
              <w:rPr>
                <w:color w:val="0b1317"/>
                <w:rtl w:val="0"/>
              </w:rPr>
              <w:t xml:space="preserve">Inappropriate Social Interactions</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3">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4">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5">
            <w:pPr>
              <w:widowControl w:val="0"/>
              <w:rPr>
                <w:sz w:val="20"/>
                <w:szCs w:val="20"/>
              </w:rPr>
            </w:pPr>
            <w:r w:rsidDel="00000000" w:rsidR="00000000" w:rsidRPr="00000000">
              <w:rPr>
                <w:color w:val="0b1317"/>
                <w:rtl w:val="0"/>
              </w:rPr>
              <w:t xml:space="preserve">Mouthing</w:t>
            </w:r>
            <w:r w:rsidDel="00000000" w:rsidR="00000000" w:rsidRPr="00000000">
              <w:rPr>
                <w:rtl w:val="0"/>
              </w:rPr>
            </w:r>
          </w:p>
        </w:tc>
        <w:tc>
          <w:tcPr>
            <w:tcBorders>
              <w:top w:color="000000" w:space="0" w:sz="0" w:val="nil"/>
              <w:left w:color="000000" w:space="0" w:sz="0" w:val="nil"/>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6">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7">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8">
            <w:pPr>
              <w:widowControl w:val="0"/>
              <w:rPr>
                <w:sz w:val="20"/>
                <w:szCs w:val="20"/>
              </w:rPr>
            </w:pPr>
            <w:r w:rsidDel="00000000" w:rsidR="00000000" w:rsidRPr="00000000">
              <w:rPr>
                <w:color w:val="0b1317"/>
                <w:rtl w:val="0"/>
              </w:rPr>
              <w:t xml:space="preserve">Negative Vocalizations</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9">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A">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B">
            <w:pPr>
              <w:widowControl w:val="0"/>
              <w:rPr>
                <w:sz w:val="20"/>
                <w:szCs w:val="20"/>
              </w:rPr>
            </w:pPr>
            <w:r w:rsidDel="00000000" w:rsidR="00000000" w:rsidRPr="00000000">
              <w:rPr>
                <w:color w:val="0b1317"/>
                <w:rtl w:val="0"/>
              </w:rPr>
              <w:t xml:space="preserve">PICA</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C">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7D">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E">
            <w:pPr>
              <w:widowControl w:val="0"/>
              <w:rPr>
                <w:sz w:val="20"/>
                <w:szCs w:val="20"/>
              </w:rPr>
            </w:pPr>
            <w:r w:rsidDel="00000000" w:rsidR="00000000" w:rsidRPr="00000000">
              <w:rPr>
                <w:color w:val="0b1317"/>
                <w:rtl w:val="0"/>
              </w:rPr>
              <w:t xml:space="preserve">Private Part Stimulation</w:t>
            </w:r>
            <w:r w:rsidDel="00000000" w:rsidR="00000000" w:rsidRPr="00000000">
              <w:rPr>
                <w:rtl w:val="0"/>
              </w:rPr>
            </w:r>
          </w:p>
        </w:tc>
        <w:tc>
          <w:tcPr>
            <w:tcBorders>
              <w:top w:color="000000" w:space="0" w:sz="0" w:val="nil"/>
              <w:left w:color="000000" w:space="0" w:sz="0" w:val="nil"/>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7F">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0">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1">
            <w:pPr>
              <w:widowControl w:val="0"/>
              <w:rPr>
                <w:sz w:val="20"/>
                <w:szCs w:val="20"/>
              </w:rPr>
            </w:pPr>
            <w:r w:rsidDel="00000000" w:rsidR="00000000" w:rsidRPr="00000000">
              <w:rPr>
                <w:color w:val="0b1317"/>
                <w:rtl w:val="0"/>
              </w:rPr>
              <w:t xml:space="preserve">Property Destruction</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2">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3">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4">
            <w:pPr>
              <w:widowControl w:val="0"/>
              <w:rPr>
                <w:sz w:val="20"/>
                <w:szCs w:val="20"/>
              </w:rPr>
            </w:pPr>
            <w:r w:rsidDel="00000000" w:rsidR="00000000" w:rsidRPr="00000000">
              <w:rPr>
                <w:color w:val="0b1317"/>
                <w:rtl w:val="0"/>
              </w:rPr>
              <w:t xml:space="preserve">Saliva / Spit</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5">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6">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7">
            <w:pPr>
              <w:widowControl w:val="0"/>
              <w:rPr>
                <w:sz w:val="20"/>
                <w:szCs w:val="20"/>
              </w:rPr>
            </w:pPr>
            <w:r w:rsidDel="00000000" w:rsidR="00000000" w:rsidRPr="00000000">
              <w:rPr>
                <w:color w:val="0b1317"/>
                <w:rtl w:val="0"/>
              </w:rPr>
              <w:t xml:space="preserve">Scriptive / Repetitive Phrases &amp; Words</w:t>
            </w:r>
            <w:r w:rsidDel="00000000" w:rsidR="00000000" w:rsidRPr="00000000">
              <w:rPr>
                <w:rtl w:val="0"/>
              </w:rPr>
            </w:r>
          </w:p>
        </w:tc>
        <w:tc>
          <w:tcPr>
            <w:tcBorders>
              <w:top w:color="000000" w:space="0" w:sz="0" w:val="nil"/>
              <w:left w:color="000000" w:space="0" w:sz="0" w:val="nil"/>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8">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9">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A">
            <w:pPr>
              <w:widowControl w:val="0"/>
              <w:rPr>
                <w:sz w:val="20"/>
                <w:szCs w:val="20"/>
              </w:rPr>
            </w:pPr>
            <w:r w:rsidDel="00000000" w:rsidR="00000000" w:rsidRPr="00000000">
              <w:rPr>
                <w:color w:val="0b1317"/>
                <w:rtl w:val="0"/>
              </w:rPr>
              <w:t xml:space="preserve">Self Injurious Behavior</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B">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8C">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D">
            <w:pPr>
              <w:widowControl w:val="0"/>
              <w:rPr>
                <w:sz w:val="20"/>
                <w:szCs w:val="20"/>
              </w:rPr>
            </w:pPr>
            <w:r w:rsidDel="00000000" w:rsidR="00000000" w:rsidRPr="00000000">
              <w:rPr>
                <w:color w:val="0b1317"/>
                <w:rtl w:val="0"/>
              </w:rPr>
              <w:t xml:space="preserve">Self Stimulatory Behavior</w:t>
            </w:r>
            <w:r w:rsidDel="00000000" w:rsidR="00000000" w:rsidRPr="00000000">
              <w:rPr>
                <w:rtl w:val="0"/>
              </w:rPr>
            </w:r>
          </w:p>
        </w:tc>
        <w:tc>
          <w:tcPr>
            <w:tcBorders>
              <w:top w:color="000000" w:space="0" w:sz="0" w:val="nil"/>
              <w:left w:color="000000" w:space="0" w:sz="0" w:val="nil"/>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E">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8F">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0">
            <w:pPr>
              <w:widowControl w:val="0"/>
              <w:rPr>
                <w:sz w:val="20"/>
                <w:szCs w:val="20"/>
              </w:rPr>
            </w:pPr>
            <w:r w:rsidDel="00000000" w:rsidR="00000000" w:rsidRPr="00000000">
              <w:rPr>
                <w:color w:val="0b1317"/>
                <w:rtl w:val="0"/>
              </w:rPr>
              <w:t xml:space="preserve">Stealing Food</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1">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2">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3">
            <w:pPr>
              <w:widowControl w:val="0"/>
              <w:rPr>
                <w:sz w:val="20"/>
                <w:szCs w:val="20"/>
              </w:rPr>
            </w:pPr>
            <w:r w:rsidDel="00000000" w:rsidR="00000000" w:rsidRPr="00000000">
              <w:rPr>
                <w:color w:val="0b1317"/>
                <w:rtl w:val="0"/>
              </w:rPr>
              <w:t xml:space="preserve">Tantrum</w:t>
            </w:r>
            <w:r w:rsidDel="00000000" w:rsidR="00000000" w:rsidRPr="00000000">
              <w:rPr>
                <w:rtl w:val="0"/>
              </w:rPr>
            </w:r>
          </w:p>
        </w:tc>
        <w:tc>
          <w:tcPr>
            <w:tcBorders>
              <w:top w:color="000000" w:space="0" w:sz="0" w:val="nil"/>
              <w:left w:color="000000" w:space="0" w:sz="0" w:val="nil"/>
              <w:bottom w:color="f6f8f9"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4">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5">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6">
            <w:pPr>
              <w:widowControl w:val="0"/>
              <w:rPr>
                <w:sz w:val="20"/>
                <w:szCs w:val="20"/>
              </w:rPr>
            </w:pPr>
            <w:r w:rsidDel="00000000" w:rsidR="00000000" w:rsidRPr="00000000">
              <w:rPr>
                <w:color w:val="0b1317"/>
                <w:rtl w:val="0"/>
              </w:rPr>
              <w:t xml:space="preserve">Task Refusal</w:t>
            </w:r>
            <w:r w:rsidDel="00000000" w:rsidR="00000000" w:rsidRPr="00000000">
              <w:rPr>
                <w:rtl w:val="0"/>
              </w:rPr>
            </w:r>
          </w:p>
        </w:tc>
        <w:tc>
          <w:tcPr>
            <w:tcBorders>
              <w:top w:color="000000" w:space="0" w:sz="0" w:val="nil"/>
              <w:left w:color="000000" w:space="0" w:sz="0" w:val="nil"/>
              <w:bottom w:color="f6f8f9" w:space="0" w:sz="4" w:val="single"/>
              <w:right w:color="f6f8f9"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7">
            <w:pPr>
              <w:widowControl w:val="0"/>
              <w:rPr>
                <w:sz w:val="20"/>
                <w:szCs w:val="20"/>
              </w:rPr>
            </w:pPr>
            <w:r w:rsidDel="00000000" w:rsidR="00000000" w:rsidRPr="00000000">
              <w:rPr>
                <w:rtl w:val="0"/>
              </w:rPr>
            </w:r>
          </w:p>
        </w:tc>
        <w:tc>
          <w:tcPr>
            <w:tcBorders>
              <w:top w:color="000000" w:space="0" w:sz="0" w:val="nil"/>
              <w:left w:color="000000" w:space="0" w:sz="0" w:val="nil"/>
              <w:bottom w:color="f6f8f9" w:space="0" w:sz="4" w:val="single"/>
              <w:right w:color="284e3f" w:space="0" w:sz="4" w:val="single"/>
            </w:tcBorders>
            <w:shd w:fill="f6f8f9" w:val="clear"/>
            <w:tcMar>
              <w:top w:w="40.0" w:type="dxa"/>
              <w:left w:w="120.0" w:type="dxa"/>
              <w:bottom w:w="40.0" w:type="dxa"/>
              <w:right w:w="120.0" w:type="dxa"/>
            </w:tcMar>
            <w:vAlign w:val="center"/>
          </w:tcPr>
          <w:p w:rsidR="00000000" w:rsidDel="00000000" w:rsidP="00000000" w:rsidRDefault="00000000" w:rsidRPr="00000000" w14:paraId="00000098">
            <w:pPr>
              <w:widowControl w:val="0"/>
              <w:rPr>
                <w:sz w:val="20"/>
                <w:szCs w:val="20"/>
              </w:rPr>
            </w:pPr>
            <w:r w:rsidDel="00000000" w:rsidR="00000000" w:rsidRPr="00000000">
              <w:rPr>
                <w:rtl w:val="0"/>
              </w:rPr>
            </w:r>
          </w:p>
        </w:tc>
      </w:tr>
      <w:tr>
        <w:trPr>
          <w:cantSplit w:val="0"/>
          <w:trHeight w:val="330" w:hRule="atLeast"/>
          <w:tblHeader w:val="0"/>
        </w:trPr>
        <w:tc>
          <w:tcPr>
            <w:tcBorders>
              <w:top w:color="000000" w:space="0" w:sz="0" w:val="nil"/>
              <w:left w:color="284e3f" w:space="0" w:sz="4" w:val="single"/>
              <w:bottom w:color="284e3f"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9">
            <w:pPr>
              <w:widowControl w:val="0"/>
              <w:rPr>
                <w:sz w:val="20"/>
                <w:szCs w:val="20"/>
              </w:rPr>
            </w:pPr>
            <w:r w:rsidDel="00000000" w:rsidR="00000000" w:rsidRPr="00000000">
              <w:rPr>
                <w:color w:val="0b1317"/>
                <w:rtl w:val="0"/>
              </w:rPr>
              <w:t xml:space="preserve">Whining</w:t>
            </w:r>
            <w:r w:rsidDel="00000000" w:rsidR="00000000" w:rsidRPr="00000000">
              <w:rPr>
                <w:rtl w:val="0"/>
              </w:rPr>
            </w:r>
          </w:p>
        </w:tc>
        <w:tc>
          <w:tcPr>
            <w:tcBorders>
              <w:top w:color="000000" w:space="0" w:sz="0" w:val="nil"/>
              <w:left w:color="000000" w:space="0" w:sz="0" w:val="nil"/>
              <w:bottom w:color="284e3f" w:space="0" w:sz="4" w:val="single"/>
              <w:right w:color="fffff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A">
            <w:pPr>
              <w:widowControl w:val="0"/>
              <w:rPr>
                <w:sz w:val="20"/>
                <w:szCs w:val="20"/>
              </w:rPr>
            </w:pPr>
            <w:r w:rsidDel="00000000" w:rsidR="00000000" w:rsidRPr="00000000">
              <w:rPr>
                <w:rtl w:val="0"/>
              </w:rPr>
            </w:r>
          </w:p>
        </w:tc>
        <w:tc>
          <w:tcPr>
            <w:tcBorders>
              <w:top w:color="000000" w:space="0" w:sz="0" w:val="nil"/>
              <w:left w:color="000000" w:space="0" w:sz="0" w:val="nil"/>
              <w:bottom w:color="284e3f" w:space="0" w:sz="4" w:val="single"/>
              <w:right w:color="284e3f" w:space="0" w:sz="4"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9B">
            <w:pPr>
              <w:widowControl w:val="0"/>
              <w:rPr>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9C">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9D">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9E">
            <w:pPr>
              <w:widowControl w:val="0"/>
              <w:rPr>
                <w:sz w:val="20"/>
                <w:szCs w:val="20"/>
              </w:rPr>
            </w:pPr>
            <w:r w:rsidDel="00000000" w:rsidR="00000000" w:rsidRPr="00000000">
              <w:rPr>
                <w:rtl w:val="0"/>
              </w:rPr>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9F">
            <w:pPr>
              <w:widowControl w:val="0"/>
              <w:rPr>
                <w:sz w:val="20"/>
                <w:szCs w:val="20"/>
              </w:rPr>
            </w:pPr>
            <w:r w:rsidDel="00000000" w:rsidR="00000000" w:rsidRPr="00000000">
              <w:rPr>
                <w:sz w:val="20"/>
                <w:szCs w:val="20"/>
                <w:rtl w:val="0"/>
              </w:rPr>
              <w:t xml:space="preserve">Child Initials: ________________________</w:t>
            </w:r>
          </w:p>
        </w:tc>
        <w:tc>
          <w:tcPr>
            <w:gridSpan w:val="2"/>
            <w:tcBorders>
              <w:top w:color="000000" w:space="0" w:sz="0" w:val="nil"/>
              <w:left w:color="000000" w:space="0" w:sz="0" w:val="nil"/>
              <w:bottom w:color="000000" w:space="0" w:sz="0" w:val="nil"/>
              <w:right w:color="000000" w:space="0" w:sz="4" w:val="single"/>
            </w:tcBorders>
            <w:shd w:fill="auto" w:val="clear"/>
            <w:tcMar>
              <w:top w:w="40.0" w:type="dxa"/>
              <w:left w:w="0.0" w:type="dxa"/>
              <w:bottom w:w="40.0" w:type="dxa"/>
              <w:right w:w="0.0" w:type="dxa"/>
            </w:tcMar>
            <w:vAlign w:val="bottom"/>
          </w:tcPr>
          <w:p w:rsidR="00000000" w:rsidDel="00000000" w:rsidP="00000000" w:rsidRDefault="00000000" w:rsidRPr="00000000" w14:paraId="000000A0">
            <w:pPr>
              <w:widowControl w:val="0"/>
              <w:rPr>
                <w:sz w:val="20"/>
                <w:szCs w:val="20"/>
              </w:rPr>
            </w:pPr>
            <w:r w:rsidDel="00000000" w:rsidR="00000000" w:rsidRPr="00000000">
              <w:rPr>
                <w:sz w:val="20"/>
                <w:szCs w:val="20"/>
                <w:rtl w:val="0"/>
              </w:rPr>
              <w:t xml:space="preserve">Date of Observation: ______________________</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A2">
            <w:pPr>
              <w:widowControl w:val="0"/>
              <w:rPr>
                <w:sz w:val="20"/>
                <w:szCs w:val="20"/>
              </w:rPr>
            </w:pPr>
            <w:r w:rsidDel="00000000" w:rsidR="00000000" w:rsidRPr="00000000">
              <w:rPr>
                <w:sz w:val="20"/>
                <w:szCs w:val="20"/>
                <w:rtl w:val="0"/>
              </w:rPr>
              <w:t xml:space="preserve">Observer: __________________________</w:t>
            </w:r>
          </w:p>
        </w:tc>
        <w:tc>
          <w:tcPr>
            <w:gridSpan w:val="2"/>
            <w:tcBorders>
              <w:top w:color="000000" w:space="0" w:sz="0" w:val="nil"/>
              <w:left w:color="000000" w:space="0" w:sz="0" w:val="nil"/>
              <w:bottom w:color="000000" w:space="0" w:sz="0" w:val="nil"/>
              <w:right w:color="000000" w:space="0" w:sz="4" w:val="single"/>
            </w:tcBorders>
            <w:shd w:fill="auto" w:val="clear"/>
            <w:tcMar>
              <w:top w:w="40.0" w:type="dxa"/>
              <w:left w:w="0.0" w:type="dxa"/>
              <w:bottom w:w="40.0" w:type="dxa"/>
              <w:right w:w="0.0" w:type="dxa"/>
            </w:tcMar>
            <w:vAlign w:val="bottom"/>
          </w:tcPr>
          <w:p w:rsidR="00000000" w:rsidDel="00000000" w:rsidP="00000000" w:rsidRDefault="00000000" w:rsidRPr="00000000" w14:paraId="000000A3">
            <w:pPr>
              <w:widowControl w:val="0"/>
              <w:rPr>
                <w:sz w:val="20"/>
                <w:szCs w:val="20"/>
              </w:rPr>
            </w:pPr>
            <w:r w:rsidDel="00000000" w:rsidR="00000000" w:rsidRPr="00000000">
              <w:rPr>
                <w:sz w:val="20"/>
                <w:szCs w:val="20"/>
                <w:rtl w:val="0"/>
              </w:rPr>
              <w:t xml:space="preserve">Observee: _______________________________</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A5">
            <w:pPr>
              <w:widowControl w:val="0"/>
              <w:rPr>
                <w:sz w:val="20"/>
                <w:szCs w:val="20"/>
              </w:rPr>
            </w:pPr>
            <w:r w:rsidDel="00000000" w:rsidR="00000000" w:rsidRPr="00000000">
              <w:rPr>
                <w:sz w:val="20"/>
                <w:szCs w:val="20"/>
                <w:rtl w:val="0"/>
              </w:rPr>
              <w:t xml:space="preserve">Start Time: _________________________</w:t>
            </w:r>
          </w:p>
        </w:tc>
        <w:tc>
          <w:tcPr>
            <w:gridSpan w:val="2"/>
            <w:tcBorders>
              <w:top w:color="000000" w:space="0" w:sz="0" w:val="nil"/>
              <w:left w:color="000000" w:space="0" w:sz="0" w:val="nil"/>
              <w:bottom w:color="000000" w:space="0" w:sz="0" w:val="nil"/>
              <w:right w:color="000000" w:space="0" w:sz="4" w:val="single"/>
            </w:tcBorders>
            <w:shd w:fill="auto" w:val="clear"/>
            <w:tcMar>
              <w:top w:w="40.0" w:type="dxa"/>
              <w:left w:w="0.0" w:type="dxa"/>
              <w:bottom w:w="40.0" w:type="dxa"/>
              <w:right w:w="0.0" w:type="dxa"/>
            </w:tcMar>
            <w:vAlign w:val="bottom"/>
          </w:tcPr>
          <w:p w:rsidR="00000000" w:rsidDel="00000000" w:rsidP="00000000" w:rsidRDefault="00000000" w:rsidRPr="00000000" w14:paraId="000000A6">
            <w:pPr>
              <w:widowControl w:val="0"/>
              <w:rPr>
                <w:sz w:val="20"/>
                <w:szCs w:val="20"/>
              </w:rPr>
            </w:pPr>
            <w:r w:rsidDel="00000000" w:rsidR="00000000" w:rsidRPr="00000000">
              <w:rPr>
                <w:sz w:val="20"/>
                <w:szCs w:val="20"/>
                <w:rtl w:val="0"/>
              </w:rPr>
              <w:t xml:space="preserve">End Time: _______________________</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A8">
            <w:pPr>
              <w:widowControl w:val="0"/>
              <w:rPr>
                <w:sz w:val="20"/>
                <w:szCs w:val="20"/>
              </w:rPr>
            </w:pPr>
            <w:r w:rsidDel="00000000" w:rsidR="00000000" w:rsidRPr="00000000">
              <w:rPr>
                <w:sz w:val="20"/>
                <w:szCs w:val="20"/>
                <w:rtl w:val="0"/>
              </w:rPr>
              <w:t xml:space="preserve">Total Number Same: __________________</w:t>
            </w:r>
          </w:p>
        </w:tc>
        <w:tc>
          <w:tcPr>
            <w:gridSpan w:val="2"/>
            <w:tcBorders>
              <w:top w:color="000000" w:space="0" w:sz="0" w:val="nil"/>
              <w:left w:color="000000" w:space="0" w:sz="0" w:val="nil"/>
              <w:bottom w:color="000000" w:space="0" w:sz="0" w:val="nil"/>
              <w:right w:color="000000" w:space="0" w:sz="4" w:val="single"/>
            </w:tcBorders>
            <w:shd w:fill="auto" w:val="clear"/>
            <w:tcMar>
              <w:top w:w="40.0" w:type="dxa"/>
              <w:left w:w="0.0" w:type="dxa"/>
              <w:bottom w:w="40.0" w:type="dxa"/>
              <w:right w:w="0.0" w:type="dxa"/>
            </w:tcMar>
            <w:vAlign w:val="bottom"/>
          </w:tcPr>
          <w:p w:rsidR="00000000" w:rsidDel="00000000" w:rsidP="00000000" w:rsidRDefault="00000000" w:rsidRPr="00000000" w14:paraId="000000A9">
            <w:pPr>
              <w:widowControl w:val="0"/>
              <w:rPr>
                <w:sz w:val="20"/>
                <w:szCs w:val="20"/>
              </w:rPr>
            </w:pPr>
            <w:r w:rsidDel="00000000" w:rsidR="00000000" w:rsidRPr="00000000">
              <w:rPr>
                <w:sz w:val="20"/>
                <w:szCs w:val="20"/>
                <w:rtl w:val="0"/>
              </w:rPr>
              <w:t xml:space="preserve">Total Number of Frequency: ____________________</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AB">
            <w:pPr>
              <w:widowControl w:val="0"/>
              <w:rPr>
                <w:sz w:val="20"/>
                <w:szCs w:val="20"/>
              </w:rPr>
            </w:pPr>
            <w:r w:rsidDel="00000000" w:rsidR="00000000" w:rsidRPr="00000000">
              <w:rPr>
                <w:sz w:val="20"/>
                <w:szCs w:val="20"/>
                <w:rtl w:val="0"/>
              </w:rPr>
              <w:t xml:space="preserve">Percentage of IOA Data: ___________</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AC">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AD">
            <w:pPr>
              <w:widowControl w:val="0"/>
              <w:rPr>
                <w:sz w:val="20"/>
                <w:szCs w:val="20"/>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Clinical Recommendations by Supervisor: </w:t>
        <w:br w:type="textWrapping"/>
        <w:t xml:space="preserve">___________________________________________________________________________</w:t>
      </w:r>
    </w:p>
    <w:p w:rsidR="00000000" w:rsidDel="00000000" w:rsidP="00000000" w:rsidRDefault="00000000" w:rsidRPr="00000000" w14:paraId="000000B0">
      <w:pPr>
        <w:rPr/>
      </w:pPr>
      <w:r w:rsidDel="00000000" w:rsidR="00000000" w:rsidRPr="00000000">
        <w:rPr>
          <w:rtl w:val="0"/>
        </w:rPr>
        <w:t xml:space="preserve">___________________________________________________________________________</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rPr>
        <w:sz w:val="18"/>
        <w:szCs w:val="18"/>
      </w:rPr>
    </w:pPr>
    <w:r w:rsidDel="00000000" w:rsidR="00000000" w:rsidRPr="00000000">
      <w:rPr>
        <w:rtl w:val="0"/>
      </w:rPr>
    </w:r>
  </w:p>
  <w:p w:rsidR="00000000" w:rsidDel="00000000" w:rsidP="00000000" w:rsidRDefault="00000000" w:rsidRPr="00000000" w14:paraId="000000B3">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rPr>
        <w:sz w:val="18"/>
        <w:szCs w:val="18"/>
      </w:rPr>
    </w:pPr>
    <w:r w:rsidDel="00000000" w:rsidR="00000000" w:rsidRPr="00000000">
      <w:rPr>
        <w:sz w:val="18"/>
        <w:szCs w:val="18"/>
        <w:rtl w:val="0"/>
      </w:rPr>
      <w:t xml:space="preserve">         </w:t>
    </w:r>
  </w:p>
  <w:p w:rsidR="00000000" w:rsidDel="00000000" w:rsidP="00000000" w:rsidRDefault="00000000" w:rsidRPr="00000000" w14:paraId="000000B5">
    <w:pPr>
      <w:rPr>
        <w:sz w:val="18"/>
        <w:szCs w:val="18"/>
      </w:rPr>
    </w:pPr>
    <w:r w:rsidDel="00000000" w:rsidR="00000000" w:rsidRPr="00000000">
      <w:rPr>
        <w:sz w:val="18"/>
        <w:szCs w:val="18"/>
        <w:rtl w:val="0"/>
      </w:rPr>
      <w:t xml:space="preserve"> Created by Mrs. Jazzmyn MS BCBA   |     @Mrs.Jazzmyn     |     </w:t>
    </w:r>
    <w:hyperlink r:id="rId1">
      <w:r w:rsidDel="00000000" w:rsidR="00000000" w:rsidRPr="00000000">
        <w:rPr>
          <w:color w:val="1155cc"/>
          <w:sz w:val="18"/>
          <w:szCs w:val="18"/>
          <w:u w:val="single"/>
          <w:rtl w:val="0"/>
        </w:rPr>
        <w:t xml:space="preserve">www.ariumaba.com</w:t>
      </w:r>
    </w:hyperlink>
    <w:r w:rsidDel="00000000" w:rsidR="00000000" w:rsidRPr="00000000">
      <w:rPr>
        <w:rtl w:val="0"/>
      </w:rPr>
      <w:t xml:space="preserve">     |     </w:t>
    </w:r>
    <w:hyperlink r:id="rId2">
      <w:r w:rsidDel="00000000" w:rsidR="00000000" w:rsidRPr="00000000">
        <w:rPr>
          <w:color w:val="1155cc"/>
          <w:sz w:val="18"/>
          <w:szCs w:val="18"/>
          <w:u w:val="single"/>
          <w:rtl w:val="0"/>
        </w:rPr>
        <w:t xml:space="preserve">info@ariumaba.com</w:t>
      </w:r>
    </w:hyperlink>
    <w:r w:rsidDel="00000000" w:rsidR="00000000" w:rsidRPr="00000000">
      <w:rPr>
        <w:sz w:val="18"/>
        <w:szCs w:val="18"/>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ariumaba.com" TargetMode="External"/><Relationship Id="rId2" Type="http://schemas.openxmlformats.org/officeDocument/2006/relationships/hyperlink" Target="mailto:info@ariumab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