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A148" w14:textId="77777777" w:rsidR="00F155A3" w:rsidRDefault="00F155A3">
      <w:pPr>
        <w:spacing w:line="240" w:lineRule="auto"/>
        <w:ind w:left="0" w:hanging="2"/>
        <w:rPr>
          <w:rFonts w:ascii="Times New Roman" w:eastAsia="Times New Roman" w:hAnsi="Times New Roman" w:cs="Times New Roman"/>
          <w:sz w:val="20"/>
          <w:szCs w:val="20"/>
        </w:rPr>
      </w:pPr>
    </w:p>
    <w:p w14:paraId="503B39A5" w14:textId="77777777" w:rsidR="00F155A3" w:rsidRDefault="00216EC5">
      <w:p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Use of mobile phones and cameras</w:t>
      </w:r>
    </w:p>
    <w:p w14:paraId="0B1F5DC4" w14:textId="77777777" w:rsidR="00F155A3" w:rsidRDefault="00F155A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4D5CCE1E" w14:textId="77777777" w:rsidR="00F155A3" w:rsidRDefault="00216EC5">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Policy statement</w:t>
      </w:r>
    </w:p>
    <w:p w14:paraId="7C5C2B4A" w14:textId="77777777" w:rsidR="00F155A3" w:rsidRDefault="00F155A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76F5A047" w14:textId="77777777" w:rsidR="00F155A3" w:rsidRDefault="00216EC5">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 take steps to ensure that there are effective procedures in place to protect children, young people, and vulnerable adults from the unacceptable use of mobile phones and cameras in the setting.</w:t>
      </w:r>
    </w:p>
    <w:p w14:paraId="4812C14C" w14:textId="77777777" w:rsidR="00F155A3" w:rsidRDefault="00F155A3">
      <w:pPr>
        <w:spacing w:line="240" w:lineRule="auto"/>
        <w:ind w:left="0" w:hanging="2"/>
        <w:rPr>
          <w:rFonts w:ascii="Times New Roman" w:eastAsia="Times New Roman" w:hAnsi="Times New Roman" w:cs="Times New Roman"/>
          <w:sz w:val="20"/>
          <w:szCs w:val="20"/>
        </w:rPr>
      </w:pPr>
    </w:p>
    <w:p w14:paraId="128E640B" w14:textId="77777777" w:rsidR="00F155A3" w:rsidRDefault="00216EC5">
      <w:p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Procedures</w:t>
      </w:r>
    </w:p>
    <w:p w14:paraId="7BA0AEE4" w14:textId="77777777" w:rsidR="00F155A3" w:rsidRDefault="00F155A3">
      <w:pPr>
        <w:spacing w:line="240" w:lineRule="auto"/>
        <w:ind w:left="0" w:hanging="2"/>
        <w:rPr>
          <w:rFonts w:ascii="Times New Roman" w:eastAsia="Times New Roman" w:hAnsi="Times New Roman" w:cs="Times New Roman"/>
          <w:sz w:val="20"/>
          <w:szCs w:val="20"/>
        </w:rPr>
      </w:pPr>
    </w:p>
    <w:p w14:paraId="5E626A2C" w14:textId="77777777" w:rsidR="00F155A3" w:rsidRDefault="00216EC5">
      <w:p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i/>
          <w:sz w:val="20"/>
          <w:szCs w:val="20"/>
        </w:rPr>
        <w:t>Personal Mobile Phones</w:t>
      </w:r>
    </w:p>
    <w:p w14:paraId="008FF1E1" w14:textId="77777777" w:rsidR="00F155A3" w:rsidRDefault="00216EC5">
      <w:pPr>
        <w:numPr>
          <w:ilvl w:val="0"/>
          <w:numId w:val="2"/>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Personal mobile phones belonging to members of staff are not used on the premises during working hours.</w:t>
      </w:r>
    </w:p>
    <w:p w14:paraId="2D3EFAB0" w14:textId="77777777" w:rsidR="00F155A3" w:rsidRDefault="00216EC5">
      <w:pPr>
        <w:numPr>
          <w:ilvl w:val="0"/>
          <w:numId w:val="2"/>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At the beginning of each individual’s shift, personal mobile phones are stored in the kitchen, which children have no access to.</w:t>
      </w:r>
    </w:p>
    <w:p w14:paraId="64240362" w14:textId="77777777" w:rsidR="00F155A3" w:rsidRDefault="00216EC5">
      <w:pPr>
        <w:numPr>
          <w:ilvl w:val="0"/>
          <w:numId w:val="2"/>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In the event of an emergency, personal mobile phones may be used in the privacy of the kitchen, with permission from the manager.</w:t>
      </w:r>
    </w:p>
    <w:p w14:paraId="54A2BCF3" w14:textId="77777777" w:rsidR="00F155A3" w:rsidRDefault="00216EC5">
      <w:pPr>
        <w:numPr>
          <w:ilvl w:val="0"/>
          <w:numId w:val="2"/>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Members of staff ensure that the telephone number of the setting is known to immediate family and other people who need to contact them in an emergency.</w:t>
      </w:r>
    </w:p>
    <w:p w14:paraId="02379F7B" w14:textId="77777777" w:rsidR="00F155A3" w:rsidRDefault="00216EC5">
      <w:pPr>
        <w:numPr>
          <w:ilvl w:val="0"/>
          <w:numId w:val="2"/>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If members of staff take their own mobile phones on outings, for use in the case of an emergency, they must not make or receive personal calls as this will distract them.</w:t>
      </w:r>
    </w:p>
    <w:p w14:paraId="2AEDE60F" w14:textId="77777777" w:rsidR="00F155A3" w:rsidRDefault="00216EC5">
      <w:pPr>
        <w:numPr>
          <w:ilvl w:val="0"/>
          <w:numId w:val="2"/>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Members of staff will not use their personal mobile phones for taking photographs of children on outings.</w:t>
      </w:r>
    </w:p>
    <w:p w14:paraId="039FA605" w14:textId="77777777" w:rsidR="00F155A3" w:rsidRDefault="00216EC5">
      <w:pPr>
        <w:numPr>
          <w:ilvl w:val="0"/>
          <w:numId w:val="2"/>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Parents and visitors are requested not to use their mobile phones whilst on the premises. There is an exception if a visitor’s company or organisation operates a lone working policy that requires contact with their office periodically throughout the day. Visitors will be advised of a quiet space where they can use their mobile phone, where there are no children present.</w:t>
      </w:r>
    </w:p>
    <w:p w14:paraId="1EB0CCC2" w14:textId="77777777" w:rsidR="00F155A3" w:rsidRDefault="00F155A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7FABF821" w14:textId="77777777" w:rsidR="00F155A3" w:rsidRDefault="00216EC5">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Cameras and videos</w:t>
      </w:r>
    </w:p>
    <w:p w14:paraId="035AF909" w14:textId="77777777" w:rsidR="00F155A3" w:rsidRDefault="00216EC5">
      <w:pPr>
        <w:numPr>
          <w:ilvl w:val="0"/>
          <w:numId w:val="1"/>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Members of staff must not bring their own cameras or video recorders into the setting.</w:t>
      </w:r>
    </w:p>
    <w:p w14:paraId="5410893D" w14:textId="77777777" w:rsidR="00F155A3" w:rsidRDefault="00216EC5">
      <w:pPr>
        <w:numPr>
          <w:ilvl w:val="0"/>
          <w:numId w:val="1"/>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Photographs and recordings of children are only taken for valid reasons, i.e. to record their learning and development, or for displays within the setting.</w:t>
      </w:r>
    </w:p>
    <w:p w14:paraId="196DC121" w14:textId="77777777" w:rsidR="00F155A3" w:rsidRDefault="00216EC5">
      <w:pPr>
        <w:numPr>
          <w:ilvl w:val="0"/>
          <w:numId w:val="1"/>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Photographs or recordings of children are only taken on equipment belonging to the setting. </w:t>
      </w:r>
    </w:p>
    <w:p w14:paraId="2296CBE8" w14:textId="77777777" w:rsidR="00F155A3" w:rsidRDefault="00216EC5">
      <w:pPr>
        <w:numPr>
          <w:ilvl w:val="0"/>
          <w:numId w:val="1"/>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Camera and video use is monitored by the setting manager.</w:t>
      </w:r>
    </w:p>
    <w:p w14:paraId="0E19509C" w14:textId="77777777" w:rsidR="00F155A3" w:rsidRDefault="00216EC5">
      <w:pPr>
        <w:numPr>
          <w:ilvl w:val="0"/>
          <w:numId w:val="1"/>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Where parents request permission to photograph or record their own children at special events, permission will first be gained from all parents for their children to be included.</w:t>
      </w:r>
    </w:p>
    <w:p w14:paraId="7C363587" w14:textId="6CB41E89" w:rsidR="00F155A3" w:rsidRDefault="00216EC5">
      <w:pPr>
        <w:numPr>
          <w:ilvl w:val="0"/>
          <w:numId w:val="1"/>
        </w:numP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Photographs and recordings of children are only taken of children if there is permission to do so </w:t>
      </w:r>
      <w:r w:rsidR="00266796">
        <w:rPr>
          <w:rFonts w:ascii="Times New Roman" w:eastAsia="Times New Roman" w:hAnsi="Times New Roman" w:cs="Times New Roman"/>
          <w:sz w:val="20"/>
          <w:szCs w:val="20"/>
        </w:rPr>
        <w:t>(baby days app permission)</w:t>
      </w:r>
    </w:p>
    <w:p w14:paraId="1EB84A92" w14:textId="77777777" w:rsidR="00FF6250" w:rsidRDefault="00FF6250" w:rsidP="00FF6250">
      <w:pPr>
        <w:spacing w:line="240" w:lineRule="auto"/>
        <w:ind w:leftChars="0" w:left="0" w:firstLineChars="0" w:firstLine="0"/>
        <w:rPr>
          <w:rFonts w:ascii="Times New Roman" w:eastAsia="Times New Roman" w:hAnsi="Times New Roman" w:cs="Times New Roman"/>
          <w:sz w:val="20"/>
          <w:szCs w:val="20"/>
        </w:rPr>
      </w:pPr>
    </w:p>
    <w:p w14:paraId="7D134B14" w14:textId="44190452" w:rsidR="00FF6250" w:rsidRDefault="00FF6250" w:rsidP="00FF6250">
      <w:pPr>
        <w:spacing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Visitors for a preschool place must put their phone in designated box when signing in. </w:t>
      </w:r>
    </w:p>
    <w:p w14:paraId="46B07979" w14:textId="77777777" w:rsidR="00F155A3" w:rsidRDefault="00F155A3">
      <w:pPr>
        <w:ind w:left="0" w:hanging="2"/>
        <w:rPr>
          <w:rFonts w:ascii="Times New Roman" w:eastAsia="Times New Roman" w:hAnsi="Times New Roman" w:cs="Times New Roman"/>
          <w:sz w:val="20"/>
          <w:szCs w:val="20"/>
        </w:rPr>
      </w:pPr>
    </w:p>
    <w:tbl>
      <w:tblPr>
        <w:tblStyle w:val="a"/>
        <w:tblW w:w="97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0"/>
        <w:gridCol w:w="5220"/>
      </w:tblGrid>
      <w:tr w:rsidR="00F155A3" w14:paraId="57231D42" w14:textId="77777777">
        <w:tc>
          <w:tcPr>
            <w:tcW w:w="4480" w:type="dxa"/>
            <w:tcBorders>
              <w:top w:val="single" w:sz="4" w:space="0" w:color="000000"/>
              <w:left w:val="single" w:sz="4" w:space="0" w:color="000000"/>
              <w:bottom w:val="single" w:sz="4" w:space="0" w:color="000000"/>
              <w:right w:val="single" w:sz="4" w:space="0" w:color="000000"/>
            </w:tcBorders>
          </w:tcPr>
          <w:p w14:paraId="7B30F37D" w14:textId="77777777"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1FFA0F21" w14:textId="77777777"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Rebecca Mason</w:t>
            </w:r>
          </w:p>
        </w:tc>
      </w:tr>
      <w:tr w:rsidR="00F155A3" w14:paraId="7D6BE055" w14:textId="77777777">
        <w:tc>
          <w:tcPr>
            <w:tcW w:w="4480" w:type="dxa"/>
            <w:tcBorders>
              <w:top w:val="single" w:sz="4" w:space="0" w:color="000000"/>
              <w:left w:val="single" w:sz="4" w:space="0" w:color="000000"/>
              <w:bottom w:val="single" w:sz="4" w:space="0" w:color="000000"/>
              <w:right w:val="single" w:sz="4" w:space="0" w:color="000000"/>
            </w:tcBorders>
          </w:tcPr>
          <w:p w14:paraId="7926569F" w14:textId="77777777"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Signed &amp; Dated by 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4ED6164F" w14:textId="77777777" w:rsidR="00F155A3" w:rsidRDefault="00F155A3">
            <w:pPr>
              <w:ind w:left="0" w:hanging="2"/>
              <w:jc w:val="center"/>
              <w:rPr>
                <w:rFonts w:ascii="Times New Roman" w:eastAsia="Times New Roman" w:hAnsi="Times New Roman" w:cs="Times New Roman"/>
                <w:sz w:val="20"/>
                <w:szCs w:val="20"/>
              </w:rPr>
            </w:pPr>
          </w:p>
          <w:p w14:paraId="0622BAFB" w14:textId="77777777" w:rsidR="00F155A3" w:rsidRDefault="00F155A3">
            <w:pPr>
              <w:ind w:left="0" w:hanging="2"/>
              <w:jc w:val="center"/>
              <w:rPr>
                <w:rFonts w:ascii="Times New Roman" w:eastAsia="Times New Roman" w:hAnsi="Times New Roman" w:cs="Times New Roman"/>
                <w:sz w:val="20"/>
                <w:szCs w:val="20"/>
              </w:rPr>
            </w:pPr>
          </w:p>
        </w:tc>
      </w:tr>
      <w:tr w:rsidR="00F155A3" w14:paraId="696CDA7C" w14:textId="77777777">
        <w:tc>
          <w:tcPr>
            <w:tcW w:w="4480" w:type="dxa"/>
            <w:tcBorders>
              <w:top w:val="single" w:sz="4" w:space="0" w:color="000000"/>
              <w:left w:val="single" w:sz="4" w:space="0" w:color="000000"/>
              <w:bottom w:val="single" w:sz="4" w:space="0" w:color="000000"/>
              <w:right w:val="single" w:sz="4" w:space="0" w:color="000000"/>
            </w:tcBorders>
          </w:tcPr>
          <w:p w14:paraId="2E8A2314" w14:textId="77777777"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04707609" w14:textId="77777777"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Danni Forzoni</w:t>
            </w:r>
          </w:p>
        </w:tc>
      </w:tr>
      <w:tr w:rsidR="00F155A3" w14:paraId="20700D55" w14:textId="77777777">
        <w:tc>
          <w:tcPr>
            <w:tcW w:w="4480" w:type="dxa"/>
            <w:tcBorders>
              <w:top w:val="single" w:sz="4" w:space="0" w:color="000000"/>
              <w:left w:val="single" w:sz="4" w:space="0" w:color="000000"/>
              <w:bottom w:val="single" w:sz="4" w:space="0" w:color="000000"/>
              <w:right w:val="single" w:sz="4" w:space="0" w:color="000000"/>
            </w:tcBorders>
          </w:tcPr>
          <w:p w14:paraId="1006AF20" w14:textId="77777777"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Signed &amp; Dated by the 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6B791D90" w14:textId="77777777" w:rsidR="00F155A3" w:rsidRDefault="00F155A3">
            <w:pPr>
              <w:ind w:left="0" w:hanging="2"/>
              <w:jc w:val="center"/>
              <w:rPr>
                <w:rFonts w:ascii="Times New Roman" w:eastAsia="Times New Roman" w:hAnsi="Times New Roman" w:cs="Times New Roman"/>
                <w:sz w:val="20"/>
                <w:szCs w:val="20"/>
              </w:rPr>
            </w:pPr>
          </w:p>
        </w:tc>
      </w:tr>
      <w:tr w:rsidR="00F155A3" w14:paraId="21BBB501" w14:textId="77777777">
        <w:trPr>
          <w:trHeight w:val="141"/>
        </w:trPr>
        <w:tc>
          <w:tcPr>
            <w:tcW w:w="9700" w:type="dxa"/>
            <w:gridSpan w:val="2"/>
            <w:tcBorders>
              <w:top w:val="single" w:sz="4" w:space="0" w:color="000000"/>
              <w:left w:val="single" w:sz="4" w:space="0" w:color="000000"/>
              <w:bottom w:val="single" w:sz="4" w:space="0" w:color="000000"/>
              <w:right w:val="single" w:sz="4" w:space="0" w:color="000000"/>
            </w:tcBorders>
            <w:shd w:val="clear" w:color="auto" w:fill="A6A6A6"/>
          </w:tcPr>
          <w:p w14:paraId="05BC3EA3" w14:textId="77777777" w:rsidR="00F155A3" w:rsidRDefault="00F155A3">
            <w:pPr>
              <w:ind w:left="0" w:hanging="2"/>
              <w:jc w:val="center"/>
              <w:rPr>
                <w:rFonts w:ascii="Times New Roman" w:eastAsia="Times New Roman" w:hAnsi="Times New Roman" w:cs="Times New Roman"/>
                <w:sz w:val="20"/>
                <w:szCs w:val="20"/>
              </w:rPr>
            </w:pPr>
          </w:p>
        </w:tc>
      </w:tr>
      <w:tr w:rsidR="00F155A3" w14:paraId="3EE49BC9" w14:textId="77777777">
        <w:tc>
          <w:tcPr>
            <w:tcW w:w="4480" w:type="dxa"/>
            <w:tcBorders>
              <w:top w:val="single" w:sz="4" w:space="0" w:color="000000"/>
              <w:left w:val="single" w:sz="4" w:space="0" w:color="000000"/>
              <w:bottom w:val="single" w:sz="4" w:space="0" w:color="000000"/>
              <w:right w:val="single" w:sz="4" w:space="0" w:color="000000"/>
            </w:tcBorders>
          </w:tcPr>
          <w:p w14:paraId="391BAD46" w14:textId="77777777"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Frequency of policy review</w:t>
            </w:r>
          </w:p>
        </w:tc>
        <w:tc>
          <w:tcPr>
            <w:tcW w:w="5220" w:type="dxa"/>
            <w:tcBorders>
              <w:top w:val="single" w:sz="4" w:space="0" w:color="000000"/>
              <w:left w:val="single" w:sz="4" w:space="0" w:color="000000"/>
              <w:bottom w:val="single" w:sz="4" w:space="0" w:color="000000"/>
              <w:right w:val="single" w:sz="4" w:space="0" w:color="000000"/>
            </w:tcBorders>
          </w:tcPr>
          <w:p w14:paraId="75D31BF6" w14:textId="77777777"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Annual</w:t>
            </w:r>
          </w:p>
        </w:tc>
      </w:tr>
      <w:tr w:rsidR="00F155A3" w14:paraId="574CE6EC" w14:textId="77777777">
        <w:tc>
          <w:tcPr>
            <w:tcW w:w="4480" w:type="dxa"/>
            <w:tcBorders>
              <w:top w:val="single" w:sz="4" w:space="0" w:color="000000"/>
              <w:left w:val="single" w:sz="4" w:space="0" w:color="000000"/>
              <w:bottom w:val="single" w:sz="4" w:space="0" w:color="000000"/>
              <w:right w:val="single" w:sz="4" w:space="0" w:color="000000"/>
            </w:tcBorders>
          </w:tcPr>
          <w:p w14:paraId="63394BC1" w14:textId="77777777"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Date next review due</w:t>
            </w:r>
          </w:p>
        </w:tc>
        <w:tc>
          <w:tcPr>
            <w:tcW w:w="5220" w:type="dxa"/>
            <w:tcBorders>
              <w:top w:val="single" w:sz="4" w:space="0" w:color="000000"/>
              <w:left w:val="single" w:sz="4" w:space="0" w:color="000000"/>
              <w:bottom w:val="single" w:sz="4" w:space="0" w:color="000000"/>
              <w:right w:val="single" w:sz="4" w:space="0" w:color="000000"/>
            </w:tcBorders>
          </w:tcPr>
          <w:p w14:paraId="281C0DDF" w14:textId="75E87924" w:rsidR="00F155A3" w:rsidRDefault="00216EC5">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1st January 2027</w:t>
            </w:r>
          </w:p>
        </w:tc>
      </w:tr>
    </w:tbl>
    <w:p w14:paraId="3C43CD71" w14:textId="77777777" w:rsidR="00F155A3" w:rsidRDefault="00F155A3">
      <w:pPr>
        <w:spacing w:line="240" w:lineRule="auto"/>
        <w:ind w:left="0" w:hanging="2"/>
        <w:rPr>
          <w:rFonts w:ascii="Times New Roman" w:eastAsia="Times New Roman" w:hAnsi="Times New Roman" w:cs="Times New Roman"/>
          <w:sz w:val="20"/>
          <w:szCs w:val="20"/>
        </w:rPr>
      </w:pPr>
    </w:p>
    <w:p w14:paraId="102D3C80" w14:textId="77777777" w:rsidR="00F155A3" w:rsidRDefault="00F155A3">
      <w:pPr>
        <w:spacing w:line="240" w:lineRule="auto"/>
        <w:ind w:left="0" w:hanging="2"/>
        <w:rPr>
          <w:rFonts w:ascii="Times New Roman" w:eastAsia="Times New Roman" w:hAnsi="Times New Roman" w:cs="Times New Roman"/>
          <w:sz w:val="20"/>
          <w:szCs w:val="20"/>
        </w:rPr>
      </w:pPr>
    </w:p>
    <w:sectPr w:rsidR="00F155A3">
      <w:footerReference w:type="default" r:id="rId8"/>
      <w:headerReference w:type="first" r:id="rId9"/>
      <w:footerReference w:type="first" r:id="rId10"/>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F68A" w14:textId="77777777" w:rsidR="00DF76F8" w:rsidRDefault="00DF76F8">
      <w:pPr>
        <w:spacing w:line="240" w:lineRule="auto"/>
        <w:ind w:left="0" w:hanging="2"/>
      </w:pPr>
      <w:r>
        <w:separator/>
      </w:r>
    </w:p>
  </w:endnote>
  <w:endnote w:type="continuationSeparator" w:id="0">
    <w:p w14:paraId="5BE47C83" w14:textId="77777777" w:rsidR="00DF76F8" w:rsidRDefault="00DF76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94DC" w14:textId="77777777" w:rsidR="00F155A3" w:rsidRDefault="00216EC5">
    <w:pPr>
      <w:pBdr>
        <w:top w:val="nil"/>
        <w:left w:val="nil"/>
        <w:bottom w:val="nil"/>
        <w:right w:val="nil"/>
        <w:between w:val="nil"/>
      </w:pBdr>
      <w:spacing w:line="240" w:lineRule="auto"/>
      <w:ind w:left="0" w:hanging="2"/>
      <w:rPr>
        <w:color w:val="000000"/>
        <w:sz w:val="20"/>
        <w:szCs w:val="20"/>
      </w:rPr>
    </w:pPr>
    <w:r>
      <w:rPr>
        <w:color w:val="000000"/>
        <w:sz w:val="20"/>
        <w:szCs w:val="20"/>
      </w:rPr>
      <w:t xml:space="preserve">MP/C/03-2013                                                                                                                                                        Page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Pr>
        <w:color w:val="000000"/>
        <w:sz w:val="20"/>
        <w:szCs w:val="20"/>
      </w:rPr>
      <w:fldChar w:fldCharType="end"/>
    </w:r>
  </w:p>
  <w:p w14:paraId="564B7039" w14:textId="77777777" w:rsidR="00F155A3" w:rsidRDefault="00F155A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8C07" w14:textId="77777777" w:rsidR="00F155A3" w:rsidRDefault="00216EC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sidR="004C748F">
      <w:rPr>
        <w:rFonts w:ascii="Times New Roman" w:eastAsia="Times New Roman" w:hAnsi="Times New Roman" w:cs="Times New Roman"/>
        <w:noProof/>
        <w:sz w:val="16"/>
        <w:szCs w:val="16"/>
      </w:rPr>
      <w:t>1</w:t>
    </w:r>
    <w:r>
      <w:rPr>
        <w:rFonts w:ascii="Times New Roman" w:eastAsia="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C73E" w14:textId="77777777" w:rsidR="00DF76F8" w:rsidRDefault="00DF76F8">
      <w:pPr>
        <w:spacing w:line="240" w:lineRule="auto"/>
        <w:ind w:left="0" w:hanging="2"/>
      </w:pPr>
      <w:r>
        <w:separator/>
      </w:r>
    </w:p>
  </w:footnote>
  <w:footnote w:type="continuationSeparator" w:id="0">
    <w:p w14:paraId="1CC37C25" w14:textId="77777777" w:rsidR="00DF76F8" w:rsidRDefault="00DF76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DEC2" w14:textId="77777777" w:rsidR="00F155A3" w:rsidRDefault="00216EC5">
    <w:pPr>
      <w:ind w:left="0" w:hanging="2"/>
      <w:jc w:val="center"/>
      <w:rPr>
        <w:b/>
      </w:rPr>
    </w:pPr>
    <w:r>
      <w:rPr>
        <w:rFonts w:ascii="Times New Roman" w:eastAsia="Times New Roman" w:hAnsi="Times New Roman" w:cs="Times New Roman"/>
        <w:b/>
        <w:noProof/>
        <w:sz w:val="20"/>
        <w:szCs w:val="20"/>
      </w:rPr>
      <w:drawing>
        <wp:inline distT="114300" distB="114300" distL="114300" distR="114300" wp14:anchorId="782D38ED" wp14:editId="79EDC358">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rFonts w:ascii="Times New Roman" w:eastAsia="Times New Roman" w:hAnsi="Times New Roman" w:cs="Times New Roman"/>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B68"/>
    <w:multiLevelType w:val="multilevel"/>
    <w:tmpl w:val="78643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916273"/>
    <w:multiLevelType w:val="multilevel"/>
    <w:tmpl w:val="3E4E8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7454469">
    <w:abstractNumId w:val="1"/>
  </w:num>
  <w:num w:numId="2" w16cid:durableId="33222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A3"/>
    <w:rsid w:val="00216EC5"/>
    <w:rsid w:val="00266796"/>
    <w:rsid w:val="004C748F"/>
    <w:rsid w:val="00970DF6"/>
    <w:rsid w:val="00DF76F8"/>
    <w:rsid w:val="00E6608F"/>
    <w:rsid w:val="00F155A3"/>
    <w:rsid w:val="00FF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608F"/>
  <w15:docId w15:val="{FFF71E8F-24F3-4CC5-ABFE-CE37B286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b/>
      <w:bCs/>
      <w:kern w:val="32"/>
      <w:sz w:val="32"/>
      <w:szCs w:val="32"/>
    </w:rPr>
  </w:style>
  <w:style w:type="paragraph" w:styleId="Heading2">
    <w:name w:val="heading 2"/>
    <w:basedOn w:val="Normal"/>
    <w:next w:val="Normal"/>
    <w:uiPriority w:val="9"/>
    <w:semiHidden/>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hAnsi="Arial" w:cs="Arial"/>
      <w:b/>
      <w:bCs/>
      <w:w w:val="100"/>
      <w:kern w:val="32"/>
      <w:position w:val="-1"/>
      <w:sz w:val="32"/>
      <w:szCs w:val="32"/>
      <w:effect w:val="none"/>
      <w:vertAlign w:val="baseline"/>
      <w:cs w:val="0"/>
      <w:em w:val="none"/>
      <w:lang w:val="en-GB"/>
    </w:rPr>
  </w:style>
  <w:style w:type="character" w:customStyle="1" w:styleId="Heading2Char">
    <w:name w:val="Heading 2 Char"/>
    <w:rPr>
      <w:rFonts w:ascii="Cambria" w:hAnsi="Cambria" w:cs="Times New Roman"/>
      <w:b/>
      <w:bCs/>
      <w:color w:val="4F81BD"/>
      <w:w w:val="100"/>
      <w:position w:val="-1"/>
      <w:sz w:val="26"/>
      <w:szCs w:val="26"/>
      <w:effect w:val="none"/>
      <w:vertAlign w:val="baseline"/>
      <w:cs w:val="0"/>
      <w:em w:val="none"/>
      <w:lang w:val="en-GB"/>
    </w:rPr>
  </w:style>
  <w:style w:type="character" w:customStyle="1" w:styleId="Heading3Char">
    <w:name w:val="Heading 3 Char"/>
    <w:rPr>
      <w:rFonts w:ascii="Cambria" w:hAnsi="Cambria" w:cs="Times New Roman"/>
      <w:b/>
      <w:bCs/>
      <w:color w:val="4F81BD"/>
      <w:w w:val="100"/>
      <w:position w:val="-1"/>
      <w:sz w:val="22"/>
      <w:effect w:val="none"/>
      <w:vertAlign w:val="baseline"/>
      <w:cs w:val="0"/>
      <w:em w:val="none"/>
      <w:lang w:val="en-GB"/>
    </w:rPr>
  </w:style>
  <w:style w:type="paragraph" w:styleId="BodyText">
    <w:name w:val="Body Text"/>
    <w:basedOn w:val="Normal"/>
    <w:pPr>
      <w:jc w:val="both"/>
    </w:pPr>
    <w:rPr>
      <w:sz w:val="20"/>
    </w:rPr>
  </w:style>
  <w:style w:type="character" w:customStyle="1" w:styleId="BodyTextChar">
    <w:name w:val="Body Text Char"/>
    <w:rPr>
      <w:rFonts w:ascii="Arial" w:hAnsi="Arial"/>
      <w:w w:val="100"/>
      <w:position w:val="-1"/>
      <w:szCs w:val="20"/>
      <w:effect w:val="none"/>
      <w:vertAlign w:val="baseline"/>
      <w:cs w:val="0"/>
      <w:em w:val="none"/>
      <w:lang w:val="en-GB"/>
    </w:rPr>
  </w:style>
  <w:style w:type="paragraph" w:styleId="Header">
    <w:name w:val="header"/>
    <w:basedOn w:val="Normal"/>
    <w:rPr>
      <w:sz w:val="20"/>
    </w:rPr>
  </w:style>
  <w:style w:type="character" w:customStyle="1" w:styleId="HeaderChar">
    <w:name w:val="Header Char"/>
    <w:rPr>
      <w:rFonts w:ascii="Arial" w:hAnsi="Arial"/>
      <w:w w:val="100"/>
      <w:position w:val="-1"/>
      <w:szCs w:val="20"/>
      <w:effect w:val="none"/>
      <w:vertAlign w:val="baseline"/>
      <w:cs w:val="0"/>
      <w:em w:val="none"/>
      <w:lang w:val="en-GB"/>
    </w:rPr>
  </w:style>
  <w:style w:type="paragraph" w:styleId="Footer">
    <w:name w:val="footer"/>
    <w:basedOn w:val="Normal"/>
  </w:style>
  <w:style w:type="character" w:customStyle="1" w:styleId="FooterChar">
    <w:name w:val="Footer Char"/>
    <w:rPr>
      <w:rFonts w:ascii="Arial" w:hAnsi="Arial" w:cs="Times New Roman"/>
      <w:w w:val="100"/>
      <w:position w:val="-1"/>
      <w:sz w:val="22"/>
      <w:effect w:val="none"/>
      <w:vertAlign w:val="baseline"/>
      <w:cs w:val="0"/>
      <w:em w:val="none"/>
      <w:lang w:val="en-GB"/>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BodyText2">
    <w:name w:val="Body Text 2"/>
    <w:basedOn w:val="Normal"/>
    <w:pPr>
      <w:spacing w:after="120" w:line="480" w:lineRule="auto"/>
    </w:pPr>
    <w:rPr>
      <w:rFonts w:ascii="Times New Roman" w:hAnsi="Times New Roman"/>
      <w:sz w:val="24"/>
      <w:szCs w:val="24"/>
    </w:rPr>
  </w:style>
  <w:style w:type="character" w:customStyle="1" w:styleId="BodyText2Char">
    <w:name w:val="Body Text 2 Char"/>
    <w:rPr>
      <w:w w:val="100"/>
      <w:position w:val="-1"/>
      <w:sz w:val="24"/>
      <w:szCs w:val="24"/>
      <w:effect w:val="none"/>
      <w:vertAlign w:val="baseline"/>
      <w:cs w:val="0"/>
      <w:em w:val="none"/>
      <w:lang w:val="en-GB"/>
    </w:rPr>
  </w:style>
  <w:style w:type="paragraph" w:styleId="ListParagraph">
    <w:name w:val="List Paragraph"/>
    <w:basedOn w:val="Normal"/>
    <w:pPr>
      <w:ind w:left="720"/>
      <w:contextualSpacing/>
    </w:pPr>
    <w:rPr>
      <w:rFonts w:ascii="Times New Roman" w:hAnsi="Times New Roman"/>
      <w:sz w:val="24"/>
      <w:szCs w:val="24"/>
    </w:rPr>
  </w:style>
  <w:style w:type="character" w:styleId="Hyperlink">
    <w:name w:val="Hyperlink"/>
    <w:rPr>
      <w:color w:val="0000FF"/>
      <w:w w:val="100"/>
      <w:position w:val="-1"/>
      <w:u w:val="single"/>
      <w:effect w:val="none"/>
      <w:vertAlign w:val="baseline"/>
      <w:cs w:val="0"/>
      <w:em w:val="none"/>
    </w:rPr>
  </w:style>
  <w:style w:type="paragraph" w:styleId="EndnoteText">
    <w:name w:val="endnote text"/>
    <w:basedOn w:val="Normal"/>
    <w:rPr>
      <w:sz w:val="20"/>
    </w:rPr>
  </w:style>
  <w:style w:type="character" w:customStyle="1" w:styleId="EndnoteTextChar">
    <w:name w:val="Endnote Text Char"/>
    <w:rPr>
      <w:rFonts w:ascii="Arial" w:hAnsi="Arial" w:cs="Times New Roman"/>
      <w:w w:val="100"/>
      <w:position w:val="-1"/>
      <w:effect w:val="none"/>
      <w:vertAlign w:val="baseline"/>
      <w:cs w:val="0"/>
      <w:em w:val="none"/>
      <w:lang w:val="en-GB"/>
    </w:rPr>
  </w:style>
  <w:style w:type="character" w:styleId="EndnoteReference">
    <w:name w:val="endnote reference"/>
    <w:rPr>
      <w:w w:val="100"/>
      <w:position w:val="-1"/>
      <w:effect w:val="none"/>
      <w:vertAlign w:val="superscript"/>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rPr>
      <w:rFonts w:ascii="Times New Roman" w:hAnsi="Times New Roman"/>
      <w:sz w:val="29"/>
      <w:szCs w:val="29"/>
      <w:lang w:val="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rFonts w:ascii="Arial" w:hAnsi="Arial" w:cs="Times New Roman"/>
      <w:w w:val="100"/>
      <w:position w:val="-1"/>
      <w:effect w:val="none"/>
      <w:vertAlign w:val="baseline"/>
      <w:cs w:val="0"/>
      <w:em w:val="none"/>
      <w:lang w:val="en-GB"/>
    </w:rPr>
  </w:style>
  <w:style w:type="paragraph" w:customStyle="1" w:styleId="CommentSubject1">
    <w:name w:val="Comment Subject1"/>
    <w:aliases w:val="Char"/>
    <w:basedOn w:val="CommentText"/>
    <w:next w:val="CommentText"/>
    <w:rPr>
      <w:b/>
      <w:bCs/>
    </w:rPr>
  </w:style>
  <w:style w:type="character" w:customStyle="1" w:styleId="CommentSubjectChar">
    <w:name w:val="Comment Subject Char"/>
    <w:aliases w:val="Char Char"/>
    <w:rPr>
      <w:rFonts w:ascii="Arial" w:hAnsi="Arial" w:cs="Times New Roman"/>
      <w:b/>
      <w:bCs/>
      <w:w w:val="100"/>
      <w:position w:val="-1"/>
      <w:effect w:val="none"/>
      <w:vertAlign w:val="baseline"/>
      <w:cs w:val="0"/>
      <w:em w:val="none"/>
      <w:lang w:val="en-GB"/>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8CcSkURus5K6uflfSpyRoYY6g==">CgMxLjA4AHIhMTFUMVRzTFJQU3ZVaWhfVlU3RkROMS1sOE1BYUdwdW92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Mathivet</dc:creator>
  <cp:lastModifiedBy>St James' Preschool</cp:lastModifiedBy>
  <cp:revision>5</cp:revision>
  <dcterms:created xsi:type="dcterms:W3CDTF">2020-01-05T13:50:00Z</dcterms:created>
  <dcterms:modified xsi:type="dcterms:W3CDTF">2026-01-07T10:44:00Z</dcterms:modified>
</cp:coreProperties>
</file>