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4E69" w14:textId="77777777" w:rsidR="002C254F" w:rsidRDefault="002C254F">
      <w:pPr>
        <w:spacing w:line="240" w:lineRule="auto"/>
        <w:ind w:left="0" w:hanging="2"/>
        <w:rPr>
          <w:sz w:val="20"/>
          <w:szCs w:val="20"/>
        </w:rPr>
      </w:pPr>
    </w:p>
    <w:p w14:paraId="4F1BDF3F" w14:textId="77777777" w:rsidR="002C254F" w:rsidRDefault="006842A3">
      <w:pPr>
        <w:spacing w:line="240" w:lineRule="auto"/>
        <w:ind w:left="0" w:hanging="2"/>
        <w:rPr>
          <w:sz w:val="20"/>
          <w:szCs w:val="20"/>
        </w:rPr>
      </w:pPr>
      <w:r>
        <w:rPr>
          <w:b/>
          <w:sz w:val="20"/>
          <w:szCs w:val="20"/>
        </w:rPr>
        <w:t>Children’s records</w:t>
      </w:r>
    </w:p>
    <w:p w14:paraId="7B504A33" w14:textId="77777777" w:rsidR="002C254F" w:rsidRDefault="002C254F">
      <w:pPr>
        <w:spacing w:line="240" w:lineRule="auto"/>
        <w:ind w:left="0" w:hanging="2"/>
        <w:rPr>
          <w:sz w:val="20"/>
          <w:szCs w:val="20"/>
        </w:rPr>
      </w:pPr>
    </w:p>
    <w:p w14:paraId="523B9052" w14:textId="77777777" w:rsidR="002C254F" w:rsidRDefault="006842A3">
      <w:pPr>
        <w:spacing w:line="240" w:lineRule="auto"/>
        <w:ind w:left="0" w:hanging="2"/>
        <w:rPr>
          <w:sz w:val="20"/>
          <w:szCs w:val="20"/>
        </w:rPr>
      </w:pPr>
      <w:r>
        <w:rPr>
          <w:b/>
          <w:sz w:val="20"/>
          <w:szCs w:val="20"/>
        </w:rPr>
        <w:t>Policy statement</w:t>
      </w:r>
    </w:p>
    <w:p w14:paraId="521C7520" w14:textId="77777777" w:rsidR="002C254F" w:rsidRDefault="002C254F">
      <w:pPr>
        <w:spacing w:line="240" w:lineRule="auto"/>
        <w:ind w:left="0" w:hanging="2"/>
        <w:rPr>
          <w:sz w:val="20"/>
          <w:szCs w:val="20"/>
        </w:rPr>
      </w:pPr>
    </w:p>
    <w:p w14:paraId="28C63693" w14:textId="77777777" w:rsidR="002C254F" w:rsidRDefault="006842A3">
      <w:pPr>
        <w:pBdr>
          <w:top w:val="nil"/>
          <w:left w:val="nil"/>
          <w:bottom w:val="nil"/>
          <w:right w:val="nil"/>
          <w:between w:val="nil"/>
        </w:pBdr>
        <w:spacing w:line="240" w:lineRule="auto"/>
        <w:ind w:left="0" w:hanging="2"/>
        <w:rPr>
          <w:color w:val="000000"/>
          <w:sz w:val="20"/>
          <w:szCs w:val="20"/>
        </w:rPr>
      </w:pPr>
      <w:r>
        <w:rPr>
          <w:color w:val="000000"/>
          <w:sz w:val="20"/>
          <w:szCs w:val="20"/>
        </w:rPr>
        <w:t>We have record keeping systems in place that meet legal requirements; the means we use to store and share that information takes place within the framework of the General Data Protection Regulation (2018) and the Human Rights Act (1998).</w:t>
      </w:r>
      <w:r>
        <w:rPr>
          <w:sz w:val="20"/>
          <w:szCs w:val="20"/>
        </w:rPr>
        <w:t xml:space="preserve"> </w:t>
      </w:r>
      <w:r>
        <w:rPr>
          <w:color w:val="000000"/>
          <w:sz w:val="20"/>
          <w:szCs w:val="20"/>
        </w:rPr>
        <w:t>This policy and procedure is taken in conjunction with the Confidentiality and Client Access to Records Policy and the Information Sharing Policy.</w:t>
      </w:r>
    </w:p>
    <w:p w14:paraId="57287919" w14:textId="77777777" w:rsidR="002C254F" w:rsidRDefault="002C254F">
      <w:pPr>
        <w:spacing w:line="240" w:lineRule="auto"/>
        <w:ind w:left="0" w:hanging="2"/>
        <w:rPr>
          <w:sz w:val="20"/>
          <w:szCs w:val="20"/>
        </w:rPr>
      </w:pPr>
    </w:p>
    <w:p w14:paraId="46BA89CD" w14:textId="77777777" w:rsidR="002C254F" w:rsidRDefault="006842A3">
      <w:pPr>
        <w:spacing w:line="240" w:lineRule="auto"/>
        <w:ind w:left="0" w:hanging="2"/>
        <w:rPr>
          <w:sz w:val="20"/>
          <w:szCs w:val="20"/>
        </w:rPr>
      </w:pPr>
      <w:r>
        <w:rPr>
          <w:b/>
          <w:sz w:val="20"/>
          <w:szCs w:val="20"/>
        </w:rPr>
        <w:t>Procedures</w:t>
      </w:r>
    </w:p>
    <w:p w14:paraId="7D454F84" w14:textId="77777777" w:rsidR="002C254F" w:rsidRDefault="002C254F">
      <w:pPr>
        <w:spacing w:line="240" w:lineRule="auto"/>
        <w:ind w:left="0" w:hanging="2"/>
        <w:rPr>
          <w:sz w:val="20"/>
          <w:szCs w:val="20"/>
        </w:rPr>
      </w:pPr>
    </w:p>
    <w:p w14:paraId="6708772F" w14:textId="77777777" w:rsidR="002C254F" w:rsidRDefault="006842A3">
      <w:pPr>
        <w:spacing w:line="240" w:lineRule="auto"/>
        <w:ind w:left="0" w:hanging="2"/>
        <w:rPr>
          <w:sz w:val="20"/>
          <w:szCs w:val="20"/>
        </w:rPr>
      </w:pPr>
      <w:r>
        <w:rPr>
          <w:sz w:val="20"/>
          <w:szCs w:val="20"/>
        </w:rPr>
        <w:t>We keep two kinds of records on children attending our setting:</w:t>
      </w:r>
    </w:p>
    <w:p w14:paraId="4AD12635" w14:textId="77777777" w:rsidR="002C254F" w:rsidRDefault="002C254F">
      <w:pPr>
        <w:spacing w:line="240" w:lineRule="auto"/>
        <w:ind w:left="0" w:hanging="2"/>
        <w:rPr>
          <w:sz w:val="20"/>
          <w:szCs w:val="20"/>
        </w:rPr>
      </w:pPr>
    </w:p>
    <w:p w14:paraId="54B39AD1" w14:textId="77777777" w:rsidR="002C254F" w:rsidRDefault="006842A3">
      <w:pPr>
        <w:spacing w:line="240" w:lineRule="auto"/>
        <w:ind w:left="0" w:hanging="2"/>
        <w:rPr>
          <w:sz w:val="20"/>
          <w:szCs w:val="20"/>
        </w:rPr>
      </w:pPr>
      <w:r>
        <w:rPr>
          <w:i/>
          <w:sz w:val="20"/>
          <w:szCs w:val="20"/>
        </w:rPr>
        <w:t>Developmental records</w:t>
      </w:r>
    </w:p>
    <w:p w14:paraId="09471C6B" w14:textId="77777777" w:rsidR="002C254F" w:rsidRDefault="006842A3">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These include observations of children in the setting, photographs and samples of their work and summary developmental reports.</w:t>
      </w:r>
    </w:p>
    <w:p w14:paraId="0819FC35" w14:textId="77777777" w:rsidR="002C254F" w:rsidRDefault="006842A3">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These are usually kept in a locked cupboard but can be accessed, and contributed to, by staff, the child and the child’s parents.</w:t>
      </w:r>
    </w:p>
    <w:p w14:paraId="67ED2DBB" w14:textId="77777777" w:rsidR="002C254F" w:rsidRDefault="002C254F">
      <w:pPr>
        <w:pBdr>
          <w:top w:val="nil"/>
          <w:left w:val="nil"/>
          <w:bottom w:val="nil"/>
          <w:right w:val="nil"/>
          <w:between w:val="nil"/>
        </w:pBdr>
        <w:spacing w:line="240" w:lineRule="auto"/>
        <w:ind w:left="0" w:hanging="2"/>
        <w:rPr>
          <w:color w:val="000000"/>
          <w:sz w:val="20"/>
          <w:szCs w:val="20"/>
        </w:rPr>
      </w:pPr>
    </w:p>
    <w:p w14:paraId="11004CC8" w14:textId="77777777" w:rsidR="002C254F" w:rsidRDefault="006842A3">
      <w:pPr>
        <w:pBdr>
          <w:top w:val="nil"/>
          <w:left w:val="nil"/>
          <w:bottom w:val="nil"/>
          <w:right w:val="nil"/>
          <w:between w:val="nil"/>
        </w:pBdr>
        <w:spacing w:line="240" w:lineRule="auto"/>
        <w:ind w:left="0" w:hanging="2"/>
        <w:rPr>
          <w:i/>
          <w:color w:val="000000"/>
          <w:sz w:val="20"/>
          <w:szCs w:val="20"/>
        </w:rPr>
      </w:pPr>
      <w:r>
        <w:rPr>
          <w:i/>
          <w:color w:val="000000"/>
          <w:sz w:val="20"/>
          <w:szCs w:val="20"/>
        </w:rPr>
        <w:t>Personal records</w:t>
      </w:r>
    </w:p>
    <w:p w14:paraId="538E5312" w14:textId="77777777" w:rsidR="002C254F" w:rsidRDefault="006842A3">
      <w:pPr>
        <w:numPr>
          <w:ilvl w:val="0"/>
          <w:numId w:val="3"/>
        </w:numPr>
        <w:spacing w:line="240" w:lineRule="auto"/>
        <w:ind w:left="0" w:hanging="2"/>
        <w:rPr>
          <w:sz w:val="20"/>
          <w:szCs w:val="20"/>
        </w:rPr>
      </w:pPr>
      <w:r>
        <w:rPr>
          <w:sz w:val="20"/>
          <w:szCs w:val="20"/>
        </w:rPr>
        <w:t>These include registration and admission forms, signed consent forms,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w:t>
      </w:r>
    </w:p>
    <w:p w14:paraId="1615BF25" w14:textId="77777777" w:rsidR="002C254F" w:rsidRDefault="006842A3">
      <w:pPr>
        <w:numPr>
          <w:ilvl w:val="0"/>
          <w:numId w:val="3"/>
        </w:numPr>
        <w:spacing w:line="240" w:lineRule="auto"/>
        <w:ind w:left="0" w:hanging="2"/>
        <w:rPr>
          <w:sz w:val="20"/>
          <w:szCs w:val="20"/>
        </w:rPr>
      </w:pPr>
      <w:r>
        <w:rPr>
          <w:sz w:val="20"/>
          <w:szCs w:val="20"/>
        </w:rPr>
        <w:t>These confidential records are stored in a lockable file or cabinet and are kept secure by the person in charge in an office or other suitably safe place.</w:t>
      </w:r>
    </w:p>
    <w:p w14:paraId="5B52AD9B" w14:textId="77777777" w:rsidR="002C254F" w:rsidRDefault="006842A3">
      <w:pPr>
        <w:numPr>
          <w:ilvl w:val="0"/>
          <w:numId w:val="3"/>
        </w:numPr>
        <w:spacing w:line="240" w:lineRule="auto"/>
        <w:ind w:left="0" w:hanging="2"/>
        <w:rPr>
          <w:sz w:val="20"/>
          <w:szCs w:val="20"/>
        </w:rPr>
      </w:pPr>
      <w:r>
        <w:rPr>
          <w:sz w:val="20"/>
          <w:szCs w:val="20"/>
        </w:rPr>
        <w:t>Parents have access, in accordance with our Client Access to Records Policy, to the files and records of their own children, but do not have access to information about any other child.</w:t>
      </w:r>
    </w:p>
    <w:p w14:paraId="0DDAF1DF" w14:textId="77777777" w:rsidR="002C254F" w:rsidRDefault="006842A3">
      <w:pPr>
        <w:numPr>
          <w:ilvl w:val="0"/>
          <w:numId w:val="3"/>
        </w:numPr>
        <w:spacing w:line="240" w:lineRule="auto"/>
        <w:ind w:left="0" w:hanging="2"/>
        <w:rPr>
          <w:sz w:val="20"/>
          <w:szCs w:val="20"/>
        </w:rPr>
      </w:pPr>
      <w:r>
        <w:rPr>
          <w:sz w:val="20"/>
          <w:szCs w:val="20"/>
        </w:rPr>
        <w:t>Staff will not discuss personal information given by parents with other members of staff, except where it affects planning for the child's needs. Staff induction includes an awareness of the importance of confidentiality in the role of the key person.</w:t>
      </w:r>
    </w:p>
    <w:p w14:paraId="237DB455" w14:textId="77777777" w:rsidR="002C254F" w:rsidRDefault="006842A3">
      <w:pPr>
        <w:numPr>
          <w:ilvl w:val="0"/>
          <w:numId w:val="3"/>
        </w:numPr>
        <w:spacing w:line="240" w:lineRule="auto"/>
        <w:ind w:left="0" w:hanging="2"/>
        <w:rPr>
          <w:sz w:val="20"/>
          <w:szCs w:val="20"/>
        </w:rPr>
      </w:pPr>
      <w:r>
        <w:rPr>
          <w:sz w:val="20"/>
          <w:szCs w:val="20"/>
        </w:rPr>
        <w:t>We retain children’s records for three years after they have left the setting, except records that relate to an accident or child protection matter, which are kept until a child reaches the age of 21 years. These are kept in a secure place.</w:t>
      </w:r>
    </w:p>
    <w:p w14:paraId="287BDCD3" w14:textId="77777777" w:rsidR="002C254F" w:rsidRDefault="002C254F">
      <w:pPr>
        <w:spacing w:line="240" w:lineRule="auto"/>
        <w:ind w:left="0" w:hanging="2"/>
        <w:rPr>
          <w:sz w:val="20"/>
          <w:szCs w:val="20"/>
        </w:rPr>
      </w:pPr>
    </w:p>
    <w:p w14:paraId="32D34A1E" w14:textId="77777777" w:rsidR="002C254F" w:rsidRDefault="006842A3">
      <w:pPr>
        <w:pStyle w:val="Heading2"/>
        <w:spacing w:before="0" w:line="240" w:lineRule="auto"/>
        <w:ind w:left="0" w:hanging="2"/>
        <w:rPr>
          <w:rFonts w:ascii="Times New Roman" w:hAnsi="Times New Roman"/>
          <w:sz w:val="20"/>
          <w:szCs w:val="20"/>
        </w:rPr>
      </w:pPr>
      <w:r>
        <w:rPr>
          <w:rFonts w:ascii="Times New Roman" w:hAnsi="Times New Roman"/>
          <w:b w:val="0"/>
          <w:i/>
          <w:color w:val="000000"/>
          <w:sz w:val="20"/>
          <w:szCs w:val="20"/>
        </w:rPr>
        <w:t>Other records</w:t>
      </w:r>
    </w:p>
    <w:p w14:paraId="6ECF34F7" w14:textId="77777777" w:rsidR="002C254F" w:rsidRDefault="006842A3">
      <w:pPr>
        <w:numPr>
          <w:ilvl w:val="0"/>
          <w:numId w:val="1"/>
        </w:numPr>
        <w:spacing w:line="240" w:lineRule="auto"/>
        <w:ind w:left="0" w:hanging="2"/>
        <w:rPr>
          <w:sz w:val="20"/>
          <w:szCs w:val="20"/>
        </w:rPr>
      </w:pPr>
      <w:r>
        <w:rPr>
          <w:sz w:val="20"/>
          <w:szCs w:val="20"/>
        </w:rPr>
        <w:t>We keep a daily record of the names of the children we are caring for, their hours of attendance and the names of their key person.</w:t>
      </w:r>
    </w:p>
    <w:p w14:paraId="1E2FE04B" w14:textId="77777777" w:rsidR="002C254F" w:rsidRDefault="006842A3">
      <w:pPr>
        <w:numPr>
          <w:ilvl w:val="0"/>
          <w:numId w:val="1"/>
        </w:numPr>
        <w:spacing w:line="240" w:lineRule="auto"/>
        <w:ind w:left="0" w:hanging="2"/>
        <w:rPr>
          <w:sz w:val="20"/>
          <w:szCs w:val="20"/>
        </w:rPr>
      </w:pPr>
      <w:r>
        <w:rPr>
          <w:sz w:val="20"/>
          <w:szCs w:val="20"/>
        </w:rPr>
        <w:t>Issues to do with the employment of staff, whether paid or unpaid, remain confidential to the people directly involved with making personnel decisions.</w:t>
      </w:r>
    </w:p>
    <w:p w14:paraId="7B360D72" w14:textId="19E1C9C2" w:rsidR="006842A3" w:rsidRDefault="006842A3">
      <w:pPr>
        <w:numPr>
          <w:ilvl w:val="0"/>
          <w:numId w:val="1"/>
        </w:numPr>
        <w:spacing w:line="240" w:lineRule="auto"/>
        <w:ind w:left="0" w:hanging="2"/>
        <w:rPr>
          <w:sz w:val="20"/>
          <w:szCs w:val="20"/>
        </w:rPr>
      </w:pPr>
      <w:r>
        <w:rPr>
          <w:sz w:val="20"/>
          <w:szCs w:val="20"/>
        </w:rPr>
        <w:t>We keep records of Absence monitoring for prolonged periods of absence. Absence to be explained, documented and sign by Manager and Parent/Carer. These records are kept in the Absence Monitoring Folder.</w:t>
      </w:r>
    </w:p>
    <w:p w14:paraId="2DF2C98D" w14:textId="77777777" w:rsidR="002C254F" w:rsidRDefault="002C254F">
      <w:pPr>
        <w:spacing w:line="240" w:lineRule="auto"/>
        <w:ind w:left="0" w:hanging="2"/>
        <w:rPr>
          <w:sz w:val="20"/>
          <w:szCs w:val="20"/>
        </w:rPr>
      </w:pPr>
    </w:p>
    <w:p w14:paraId="562AF07A" w14:textId="77777777" w:rsidR="002C254F" w:rsidRDefault="006842A3">
      <w:pPr>
        <w:pBdr>
          <w:top w:val="nil"/>
          <w:left w:val="nil"/>
          <w:bottom w:val="nil"/>
          <w:right w:val="nil"/>
          <w:between w:val="nil"/>
        </w:pBdr>
        <w:spacing w:line="240" w:lineRule="auto"/>
        <w:ind w:left="0" w:hanging="2"/>
        <w:rPr>
          <w:color w:val="000000"/>
          <w:sz w:val="20"/>
          <w:szCs w:val="20"/>
        </w:rPr>
      </w:pPr>
      <w:r>
        <w:rPr>
          <w:b/>
          <w:color w:val="000000"/>
          <w:sz w:val="20"/>
          <w:szCs w:val="20"/>
        </w:rPr>
        <w:t>Legal framework</w:t>
      </w:r>
    </w:p>
    <w:p w14:paraId="48585262" w14:textId="77777777" w:rsidR="002C254F" w:rsidRDefault="006842A3">
      <w:pPr>
        <w:numPr>
          <w:ilvl w:val="0"/>
          <w:numId w:val="4"/>
        </w:numPr>
        <w:pBdr>
          <w:top w:val="nil"/>
          <w:left w:val="nil"/>
          <w:bottom w:val="nil"/>
          <w:right w:val="nil"/>
          <w:between w:val="nil"/>
        </w:pBdr>
        <w:spacing w:line="240" w:lineRule="auto"/>
        <w:ind w:left="0" w:hanging="2"/>
        <w:rPr>
          <w:color w:val="000000"/>
          <w:sz w:val="20"/>
          <w:szCs w:val="20"/>
        </w:rPr>
      </w:pPr>
      <w:r>
        <w:rPr>
          <w:color w:val="000000"/>
          <w:sz w:val="20"/>
          <w:szCs w:val="20"/>
        </w:rPr>
        <w:t>General Data Protection Regulation (2018)</w:t>
      </w:r>
    </w:p>
    <w:p w14:paraId="7F5D602D" w14:textId="77777777" w:rsidR="002C254F" w:rsidRDefault="006842A3">
      <w:pPr>
        <w:numPr>
          <w:ilvl w:val="0"/>
          <w:numId w:val="4"/>
        </w:numPr>
        <w:pBdr>
          <w:top w:val="nil"/>
          <w:left w:val="nil"/>
          <w:bottom w:val="nil"/>
          <w:right w:val="nil"/>
          <w:between w:val="nil"/>
        </w:pBdr>
        <w:spacing w:line="240" w:lineRule="auto"/>
        <w:ind w:left="0" w:hanging="2"/>
        <w:rPr>
          <w:color w:val="000000"/>
          <w:sz w:val="20"/>
          <w:szCs w:val="20"/>
        </w:rPr>
      </w:pPr>
      <w:r>
        <w:rPr>
          <w:color w:val="000000"/>
          <w:sz w:val="20"/>
          <w:szCs w:val="20"/>
        </w:rPr>
        <w:t>Human Rights Act (1998)</w:t>
      </w:r>
    </w:p>
    <w:p w14:paraId="3C3F91BD" w14:textId="77777777" w:rsidR="002C254F" w:rsidRDefault="002C254F">
      <w:pPr>
        <w:pBdr>
          <w:top w:val="nil"/>
          <w:left w:val="nil"/>
          <w:bottom w:val="nil"/>
          <w:right w:val="nil"/>
          <w:between w:val="nil"/>
        </w:pBd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2C254F" w14:paraId="4D86E9D5" w14:textId="77777777">
        <w:tc>
          <w:tcPr>
            <w:tcW w:w="4503" w:type="dxa"/>
            <w:tcBorders>
              <w:top w:val="single" w:sz="4" w:space="0" w:color="000000"/>
              <w:left w:val="single" w:sz="4" w:space="0" w:color="000000"/>
              <w:bottom w:val="single" w:sz="4" w:space="0" w:color="000000"/>
              <w:right w:val="single" w:sz="4" w:space="0" w:color="000000"/>
            </w:tcBorders>
          </w:tcPr>
          <w:p w14:paraId="6DC6CF02" w14:textId="77777777" w:rsidR="002C254F" w:rsidRDefault="006842A3">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7F006746" w14:textId="77777777" w:rsidR="002C254F" w:rsidRDefault="006842A3">
            <w:pPr>
              <w:spacing w:line="240" w:lineRule="auto"/>
              <w:ind w:left="0" w:hanging="2"/>
              <w:jc w:val="center"/>
              <w:rPr>
                <w:sz w:val="20"/>
                <w:szCs w:val="20"/>
              </w:rPr>
            </w:pPr>
            <w:r>
              <w:rPr>
                <w:sz w:val="20"/>
                <w:szCs w:val="20"/>
              </w:rPr>
              <w:t>Rebecca Mason</w:t>
            </w:r>
          </w:p>
        </w:tc>
      </w:tr>
      <w:tr w:rsidR="002C254F" w14:paraId="35AB2F23" w14:textId="77777777">
        <w:tc>
          <w:tcPr>
            <w:tcW w:w="4503" w:type="dxa"/>
            <w:tcBorders>
              <w:top w:val="single" w:sz="4" w:space="0" w:color="000000"/>
              <w:left w:val="single" w:sz="4" w:space="0" w:color="000000"/>
              <w:bottom w:val="single" w:sz="4" w:space="0" w:color="000000"/>
              <w:right w:val="single" w:sz="4" w:space="0" w:color="000000"/>
            </w:tcBorders>
          </w:tcPr>
          <w:p w14:paraId="4BC55E87" w14:textId="77777777" w:rsidR="002C254F" w:rsidRDefault="006842A3">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6DC84C30" w14:textId="77777777" w:rsidR="002C254F" w:rsidRDefault="002C254F">
            <w:pPr>
              <w:spacing w:line="240" w:lineRule="auto"/>
              <w:ind w:left="0" w:hanging="2"/>
              <w:jc w:val="center"/>
              <w:rPr>
                <w:sz w:val="20"/>
                <w:szCs w:val="20"/>
              </w:rPr>
            </w:pPr>
          </w:p>
          <w:p w14:paraId="381FC3E6" w14:textId="77777777" w:rsidR="002C254F" w:rsidRDefault="002C254F">
            <w:pPr>
              <w:spacing w:line="240" w:lineRule="auto"/>
              <w:ind w:left="0" w:hanging="2"/>
              <w:jc w:val="center"/>
              <w:rPr>
                <w:sz w:val="20"/>
                <w:szCs w:val="20"/>
              </w:rPr>
            </w:pPr>
          </w:p>
        </w:tc>
      </w:tr>
      <w:tr w:rsidR="002C254F" w14:paraId="4A271FD3" w14:textId="77777777">
        <w:tc>
          <w:tcPr>
            <w:tcW w:w="4503" w:type="dxa"/>
            <w:tcBorders>
              <w:top w:val="single" w:sz="4" w:space="0" w:color="000000"/>
              <w:left w:val="single" w:sz="4" w:space="0" w:color="000000"/>
              <w:bottom w:val="single" w:sz="4" w:space="0" w:color="000000"/>
              <w:right w:val="single" w:sz="4" w:space="0" w:color="000000"/>
            </w:tcBorders>
          </w:tcPr>
          <w:p w14:paraId="033C30BA" w14:textId="77777777" w:rsidR="002C254F" w:rsidRDefault="006842A3">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37260F56" w14:textId="77777777" w:rsidR="002C254F" w:rsidRDefault="006842A3">
            <w:pPr>
              <w:spacing w:line="240" w:lineRule="auto"/>
              <w:ind w:left="0" w:hanging="2"/>
              <w:jc w:val="center"/>
              <w:rPr>
                <w:sz w:val="20"/>
                <w:szCs w:val="20"/>
              </w:rPr>
            </w:pPr>
            <w:r>
              <w:rPr>
                <w:sz w:val="20"/>
                <w:szCs w:val="20"/>
              </w:rPr>
              <w:t>Danni Forzoni</w:t>
            </w:r>
          </w:p>
        </w:tc>
      </w:tr>
      <w:tr w:rsidR="002C254F" w14:paraId="76919471" w14:textId="77777777">
        <w:tc>
          <w:tcPr>
            <w:tcW w:w="4503" w:type="dxa"/>
            <w:tcBorders>
              <w:top w:val="single" w:sz="4" w:space="0" w:color="000000"/>
              <w:left w:val="single" w:sz="4" w:space="0" w:color="000000"/>
              <w:bottom w:val="single" w:sz="4" w:space="0" w:color="000000"/>
              <w:right w:val="single" w:sz="4" w:space="0" w:color="000000"/>
            </w:tcBorders>
          </w:tcPr>
          <w:p w14:paraId="59FCBA5E" w14:textId="77777777" w:rsidR="002C254F" w:rsidRDefault="006842A3">
            <w:pPr>
              <w:spacing w:line="240" w:lineRule="auto"/>
              <w:ind w:left="0" w:hanging="2"/>
              <w:jc w:val="center"/>
              <w:rPr>
                <w:sz w:val="20"/>
                <w:szCs w:val="20"/>
              </w:rPr>
            </w:pPr>
            <w:r>
              <w:rPr>
                <w:sz w:val="20"/>
                <w:szCs w:val="20"/>
              </w:rPr>
              <w:lastRenderedPageBreak/>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4F868462" w14:textId="77777777" w:rsidR="002C254F" w:rsidRDefault="002C254F">
            <w:pPr>
              <w:spacing w:line="240" w:lineRule="auto"/>
              <w:ind w:left="0" w:hanging="2"/>
              <w:jc w:val="center"/>
              <w:rPr>
                <w:sz w:val="20"/>
                <w:szCs w:val="20"/>
              </w:rPr>
            </w:pPr>
          </w:p>
        </w:tc>
      </w:tr>
      <w:tr w:rsidR="002C254F" w14:paraId="626C741A"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49F8A205" w14:textId="77777777" w:rsidR="002C254F" w:rsidRDefault="002C254F">
            <w:pPr>
              <w:spacing w:line="240" w:lineRule="auto"/>
              <w:ind w:left="0" w:hanging="2"/>
              <w:jc w:val="center"/>
              <w:rPr>
                <w:sz w:val="20"/>
                <w:szCs w:val="20"/>
              </w:rPr>
            </w:pPr>
          </w:p>
        </w:tc>
      </w:tr>
      <w:tr w:rsidR="002C254F" w14:paraId="43E89F2C" w14:textId="77777777">
        <w:tc>
          <w:tcPr>
            <w:tcW w:w="4503" w:type="dxa"/>
            <w:tcBorders>
              <w:top w:val="single" w:sz="4" w:space="0" w:color="000000"/>
              <w:left w:val="single" w:sz="4" w:space="0" w:color="000000"/>
              <w:bottom w:val="single" w:sz="4" w:space="0" w:color="000000"/>
              <w:right w:val="single" w:sz="4" w:space="0" w:color="000000"/>
            </w:tcBorders>
          </w:tcPr>
          <w:p w14:paraId="75AF04ED" w14:textId="77777777" w:rsidR="002C254F" w:rsidRDefault="006842A3">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565CDF1F" w14:textId="77777777" w:rsidR="002C254F" w:rsidRDefault="006842A3">
            <w:pPr>
              <w:spacing w:line="240" w:lineRule="auto"/>
              <w:ind w:left="0" w:hanging="2"/>
              <w:jc w:val="center"/>
              <w:rPr>
                <w:sz w:val="20"/>
                <w:szCs w:val="20"/>
              </w:rPr>
            </w:pPr>
            <w:r>
              <w:rPr>
                <w:sz w:val="20"/>
                <w:szCs w:val="20"/>
              </w:rPr>
              <w:t>Annual</w:t>
            </w:r>
          </w:p>
        </w:tc>
      </w:tr>
      <w:tr w:rsidR="002C254F" w14:paraId="4273A4C8" w14:textId="77777777">
        <w:tc>
          <w:tcPr>
            <w:tcW w:w="4503" w:type="dxa"/>
            <w:tcBorders>
              <w:top w:val="single" w:sz="4" w:space="0" w:color="000000"/>
              <w:left w:val="single" w:sz="4" w:space="0" w:color="000000"/>
              <w:bottom w:val="single" w:sz="4" w:space="0" w:color="000000"/>
              <w:right w:val="single" w:sz="4" w:space="0" w:color="000000"/>
            </w:tcBorders>
          </w:tcPr>
          <w:p w14:paraId="4E2F3EF0" w14:textId="77777777" w:rsidR="002C254F" w:rsidRDefault="006842A3">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058E62DE" w14:textId="279E006F" w:rsidR="002C254F" w:rsidRDefault="006842A3">
            <w:pPr>
              <w:spacing w:line="240" w:lineRule="auto"/>
              <w:ind w:left="0" w:hanging="2"/>
              <w:jc w:val="center"/>
              <w:rPr>
                <w:sz w:val="20"/>
                <w:szCs w:val="20"/>
              </w:rPr>
            </w:pPr>
            <w:r>
              <w:rPr>
                <w:sz w:val="20"/>
                <w:szCs w:val="20"/>
              </w:rPr>
              <w:t>1st January 2027</w:t>
            </w:r>
          </w:p>
        </w:tc>
      </w:tr>
    </w:tbl>
    <w:p w14:paraId="69856718" w14:textId="77777777" w:rsidR="002C254F" w:rsidRDefault="002C254F">
      <w:pPr>
        <w:spacing w:line="240" w:lineRule="auto"/>
        <w:ind w:left="0" w:hanging="2"/>
        <w:rPr>
          <w:sz w:val="20"/>
          <w:szCs w:val="20"/>
        </w:rPr>
      </w:pPr>
    </w:p>
    <w:sectPr w:rsidR="002C254F">
      <w:footerReference w:type="default" r:id="rId8"/>
      <w:headerReference w:type="first" r:id="rId9"/>
      <w:footerReference w:type="first" r:id="rId10"/>
      <w:pgSz w:w="12240" w:h="15840"/>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F1D1" w14:textId="77777777" w:rsidR="00447F1B" w:rsidRDefault="00447F1B">
      <w:pPr>
        <w:spacing w:line="240" w:lineRule="auto"/>
        <w:ind w:left="0" w:hanging="2"/>
      </w:pPr>
      <w:r>
        <w:separator/>
      </w:r>
    </w:p>
  </w:endnote>
  <w:endnote w:type="continuationSeparator" w:id="0">
    <w:p w14:paraId="25FF0AF2" w14:textId="77777777" w:rsidR="00447F1B" w:rsidRDefault="00447F1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A9FA" w14:textId="77777777" w:rsidR="002C254F" w:rsidRDefault="006842A3">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D26400">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43B8" w14:textId="77777777" w:rsidR="002C254F" w:rsidRDefault="006842A3">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D2640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4F0B" w14:textId="77777777" w:rsidR="00447F1B" w:rsidRDefault="00447F1B">
      <w:pPr>
        <w:spacing w:line="240" w:lineRule="auto"/>
        <w:ind w:left="0" w:hanging="2"/>
      </w:pPr>
      <w:r>
        <w:separator/>
      </w:r>
    </w:p>
  </w:footnote>
  <w:footnote w:type="continuationSeparator" w:id="0">
    <w:p w14:paraId="648CB11B" w14:textId="77777777" w:rsidR="00447F1B" w:rsidRDefault="00447F1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580C" w14:textId="77777777" w:rsidR="002C254F" w:rsidRDefault="006842A3">
    <w:pPr>
      <w:ind w:left="0" w:hanging="2"/>
      <w:jc w:val="center"/>
      <w:rPr>
        <w:rFonts w:ascii="Arial" w:eastAsia="Arial" w:hAnsi="Arial" w:cs="Arial"/>
        <w:b/>
        <w:sz w:val="22"/>
        <w:szCs w:val="22"/>
      </w:rPr>
    </w:pPr>
    <w:r>
      <w:rPr>
        <w:b/>
        <w:noProof/>
        <w:sz w:val="20"/>
        <w:szCs w:val="20"/>
      </w:rPr>
      <w:drawing>
        <wp:inline distT="114300" distB="114300" distL="114300" distR="114300" wp14:anchorId="09B6C049" wp14:editId="42FB56F5">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68A1"/>
    <w:multiLevelType w:val="multilevel"/>
    <w:tmpl w:val="4F8C0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180869"/>
    <w:multiLevelType w:val="multilevel"/>
    <w:tmpl w:val="89C6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6E7871"/>
    <w:multiLevelType w:val="multilevel"/>
    <w:tmpl w:val="9DD4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18732A"/>
    <w:multiLevelType w:val="multilevel"/>
    <w:tmpl w:val="B70E1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3104709">
    <w:abstractNumId w:val="2"/>
  </w:num>
  <w:num w:numId="2" w16cid:durableId="409276262">
    <w:abstractNumId w:val="0"/>
  </w:num>
  <w:num w:numId="3" w16cid:durableId="945965841">
    <w:abstractNumId w:val="3"/>
  </w:num>
  <w:num w:numId="4" w16cid:durableId="1580824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4F"/>
    <w:rsid w:val="002C254F"/>
    <w:rsid w:val="00447F1B"/>
    <w:rsid w:val="006842A3"/>
    <w:rsid w:val="007A64BE"/>
    <w:rsid w:val="00D26400"/>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5A1D"/>
  <w15:docId w15:val="{E81C8971-0400-4672-90C5-33AC32D3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120" w:after="120"/>
    </w:pPr>
    <w:rPr>
      <w:rFonts w:ascii="Arial" w:hAnsi="Arial"/>
      <w:b/>
      <w:bCs/>
    </w:rPr>
  </w:style>
  <w:style w:type="paragraph" w:styleId="Heading2">
    <w:name w:val="heading 2"/>
    <w:basedOn w:val="Normal"/>
    <w:next w:val="Normal"/>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hAnsi="Arial" w:cs="Arial"/>
      <w:b/>
      <w:bCs/>
      <w:w w:val="100"/>
      <w:position w:val="-1"/>
      <w:sz w:val="24"/>
      <w:szCs w:val="24"/>
      <w:effect w:val="none"/>
      <w:vertAlign w:val="baseline"/>
      <w:cs w:val="0"/>
      <w:em w:val="none"/>
      <w:lang w:val="en-GB" w:eastAsia="en-GB"/>
    </w:rPr>
  </w:style>
  <w:style w:type="character" w:customStyle="1" w:styleId="Heading2Char">
    <w:name w:val="Heading 2 Char"/>
    <w:rPr>
      <w:rFonts w:ascii="Cambria" w:hAnsi="Cambria" w:cs="Times New Roman"/>
      <w:b/>
      <w:bCs/>
      <w:color w:val="4F81BD"/>
      <w:w w:val="100"/>
      <w:position w:val="-1"/>
      <w:sz w:val="26"/>
      <w:szCs w:val="26"/>
      <w:effect w:val="none"/>
      <w:vertAlign w:val="baseline"/>
      <w:cs w:val="0"/>
      <w:em w:val="none"/>
      <w:lang w:val="en-GB" w:eastAsia="en-GB"/>
    </w:rPr>
  </w:style>
  <w:style w:type="paragraph" w:styleId="ListParagraph">
    <w:name w:val="List Paragraph"/>
    <w:basedOn w:val="Normal"/>
    <w:pPr>
      <w:ind w:left="720"/>
      <w:contextualSpacing/>
    </w:p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pacing w:before="120" w:after="120"/>
    </w:pPr>
    <w:rPr>
      <w:rFonts w:ascii="Arial" w:hAnsi="Arial"/>
      <w:i/>
    </w:rPr>
  </w:style>
  <w:style w:type="character" w:customStyle="1" w:styleId="BodyTextChar">
    <w:name w:val="Body Text Char"/>
    <w:rPr>
      <w:rFonts w:ascii="Arial" w:hAnsi="Arial" w:cs="Times New Roman"/>
      <w:i/>
      <w:w w:val="100"/>
      <w:position w:val="-1"/>
      <w:sz w:val="24"/>
      <w:szCs w:val="24"/>
      <w:effect w:val="none"/>
      <w:vertAlign w:val="baseline"/>
      <w:cs w:val="0"/>
      <w:em w:val="none"/>
      <w:lang w:val="en-GB" w:eastAsia="en-GB"/>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customStyle="1" w:styleId="Footer1">
    <w:name w:val="Footer1"/>
    <w:aliases w:val="Char"/>
    <w:basedOn w:val="Normal"/>
    <w:qFormat/>
  </w:style>
  <w:style w:type="character" w:customStyle="1" w:styleId="FooterChar">
    <w:name w:val="Footer Char"/>
    <w:aliases w:val="Char Char"/>
    <w:rPr>
      <w:rFonts w:ascii="Times New Roman" w:hAnsi="Times New Roman" w:cs="Times New Roman"/>
      <w:w w:val="100"/>
      <w:position w:val="-1"/>
      <w:sz w:val="24"/>
      <w:szCs w:val="24"/>
      <w:effect w:val="none"/>
      <w:vertAlign w:val="baseline"/>
      <w:cs w:val="0"/>
      <w:em w:val="none"/>
      <w:lang w:val="en-GB" w:eastAsia="en-GB"/>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cV+UIa1p4PMuAB76Hhr3W+1xA==">CgMxLjA4AHIhMTFmYm5PNlQ2QXlJbmdkRlNMLUtXczlfa0QweUttaFNu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2020-01-05T13:40:00Z</dcterms:created>
  <dcterms:modified xsi:type="dcterms:W3CDTF">2026-01-07T10:27:00Z</dcterms:modified>
</cp:coreProperties>
</file>