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29A26" w14:textId="77777777" w:rsidR="009D20AD" w:rsidRDefault="009D20AD" w:rsidP="009D20AD">
      <w:r>
        <w:t>This is an addendum originated by landlord and is an addendum to the Lease between</w:t>
      </w:r>
    </w:p>
    <w:p w14:paraId="7F006DAE" w14:textId="77777777" w:rsidR="009D20AD" w:rsidRDefault="009D20AD" w:rsidP="009D20AD">
      <w:r>
        <w:t>undersigned Tenant and Landlord for the associated premises identified in Lease or Lease</w:t>
      </w:r>
    </w:p>
    <w:p w14:paraId="4E7CB029" w14:textId="0A724512" w:rsidR="009D20AD" w:rsidRDefault="009D20AD" w:rsidP="004C1F5A">
      <w:pPr>
        <w:spacing w:line="360" w:lineRule="auto"/>
      </w:pPr>
      <w:r>
        <w:t>addendum.</w:t>
      </w:r>
      <w:r w:rsidR="004C1F5A">
        <w:t>_________________________________________________________________________________________________________________________________________________________________</w:t>
      </w:r>
    </w:p>
    <w:p w14:paraId="207EE9CA" w14:textId="77777777" w:rsidR="009D20AD" w:rsidRDefault="009D20AD" w:rsidP="009D20AD">
      <w:r>
        <w:t>The following additional terms and conditions (and subsequent updates) are hereby part of the</w:t>
      </w:r>
    </w:p>
    <w:p w14:paraId="3FDBBC81" w14:textId="198E104B" w:rsidR="009D20AD" w:rsidRDefault="009D20AD" w:rsidP="009D20AD">
      <w:r>
        <w:t>Contract/Lease Agreement between Landlord and Tenant for referenced property:</w:t>
      </w:r>
      <w:r w:rsidR="004C1F5A">
        <w:t>_____________________________________________________________________________</w:t>
      </w:r>
    </w:p>
    <w:p w14:paraId="6BDB7DB2" w14:textId="06243FA7" w:rsidR="009D20AD" w:rsidRPr="004C1F5A" w:rsidRDefault="004C1F5A" w:rsidP="004C1F5A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9D20AD" w:rsidRPr="004C1F5A">
        <w:rPr>
          <w:b/>
          <w:bCs/>
          <w:sz w:val="24"/>
          <w:szCs w:val="24"/>
        </w:rPr>
        <w:t>General</w:t>
      </w:r>
    </w:p>
    <w:p w14:paraId="018AD16C" w14:textId="1474B175" w:rsidR="00453261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NO SMOKING is allowed inside the house/rental property.</w:t>
      </w:r>
    </w:p>
    <w:p w14:paraId="5A0B53FA" w14:textId="5BD493A9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If there is odor or residue damage resulting from smoking, pets or food, Tenant may be</w:t>
      </w:r>
    </w:p>
    <w:p w14:paraId="7FA188F7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responsible for the cost of cleaning, paint, re-carpet or any other damage.</w:t>
      </w:r>
    </w:p>
    <w:p w14:paraId="5693D262" w14:textId="780DBB7B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Month to month leases carry an automatic 10% rent increase at property manager’s</w:t>
      </w:r>
      <w:r w:rsid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discretion.</w:t>
      </w:r>
    </w:p>
    <w:p w14:paraId="55579EAB" w14:textId="3B726F4A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Tenant is responsible (if applicable) for reverse osmosis filters and refrigerator</w:t>
      </w:r>
      <w:r w:rsid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filters.</w:t>
      </w:r>
    </w:p>
    <w:p w14:paraId="1D6EF1F2" w14:textId="5AC88B31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Tenant is responsible for keeping a key to the property. Tenant is responsible to hire a</w:t>
      </w:r>
    </w:p>
    <w:p w14:paraId="44449300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locksmith at own expense if tenant loses any key to the property. Tenant can NOT change locks</w:t>
      </w:r>
    </w:p>
    <w:p w14:paraId="15C848C9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without written permission from Property Manager. The Property Manager does NOT have a</w:t>
      </w:r>
    </w:p>
    <w:p w14:paraId="3F9CFC12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copy of a key to the property.</w:t>
      </w:r>
    </w:p>
    <w:p w14:paraId="047F0919" w14:textId="5A90B4FC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Tenant will pay property manager $15 fee for any certified letter/notice mailed/posted to the</w:t>
      </w:r>
    </w:p>
    <w:p w14:paraId="188CAD4C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property for any noncompliance or breach of the lease agreement.</w:t>
      </w:r>
    </w:p>
    <w:p w14:paraId="5E5D71E4" w14:textId="7C7C0DBF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 xml:space="preserve">Appliances such as </w:t>
      </w:r>
      <w:r w:rsidR="00453261" w:rsidRPr="004C1F5A">
        <w:rPr>
          <w:sz w:val="24"/>
          <w:szCs w:val="24"/>
        </w:rPr>
        <w:t>W</w:t>
      </w:r>
      <w:r w:rsidRPr="004C1F5A">
        <w:rPr>
          <w:sz w:val="24"/>
          <w:szCs w:val="24"/>
        </w:rPr>
        <w:t xml:space="preserve">asher, </w:t>
      </w:r>
      <w:r w:rsidR="00453261" w:rsidRPr="004C1F5A">
        <w:rPr>
          <w:sz w:val="24"/>
          <w:szCs w:val="24"/>
        </w:rPr>
        <w:t>D</w:t>
      </w:r>
      <w:r w:rsidRPr="004C1F5A">
        <w:rPr>
          <w:sz w:val="24"/>
          <w:szCs w:val="24"/>
        </w:rPr>
        <w:t xml:space="preserve">ryer, </w:t>
      </w:r>
      <w:r w:rsidR="00453261" w:rsidRPr="004C1F5A">
        <w:rPr>
          <w:sz w:val="24"/>
          <w:szCs w:val="24"/>
        </w:rPr>
        <w:t>S</w:t>
      </w:r>
      <w:r w:rsidRPr="004C1F5A">
        <w:rPr>
          <w:sz w:val="24"/>
          <w:szCs w:val="24"/>
        </w:rPr>
        <w:t xml:space="preserve">oft water </w:t>
      </w:r>
      <w:r w:rsidR="00453261" w:rsidRPr="004C1F5A">
        <w:rPr>
          <w:sz w:val="24"/>
          <w:szCs w:val="24"/>
        </w:rPr>
        <w:t>system, Microwave, Swamp Cooler</w:t>
      </w:r>
      <w:r w:rsidRPr="004C1F5A">
        <w:rPr>
          <w:sz w:val="24"/>
          <w:szCs w:val="24"/>
        </w:rPr>
        <w:t xml:space="preserve"> refrigerator (w/ or w/o ice maker)</w:t>
      </w:r>
    </w:p>
    <w:p w14:paraId="41E71A5C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or reverse osmosis are provided as a courtesy and landlord reserves the right to repair, replace</w:t>
      </w:r>
    </w:p>
    <w:p w14:paraId="59EB0FCA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or elect to remove with an adjustment to the rent at their own discretion. It is always the intent</w:t>
      </w:r>
    </w:p>
    <w:p w14:paraId="29C9A674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to maintain these personal property appliances as described in the lease although periodically</w:t>
      </w:r>
    </w:p>
    <w:p w14:paraId="38038376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becomes unrealistic to do so.</w:t>
      </w:r>
    </w:p>
    <w:p w14:paraId="79D71F1B" w14:textId="3E284F4C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Certain items contained in the home that are considered “comfort” items may or may not be</w:t>
      </w:r>
    </w:p>
    <w:p w14:paraId="4CD13576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replaced or repaired based on overall condition, functionality or benefit based on the sole</w:t>
      </w:r>
    </w:p>
    <w:p w14:paraId="10FCC404" w14:textId="77777777" w:rsidR="009D20AD" w:rsidRPr="005035D2" w:rsidRDefault="009D20AD" w:rsidP="004C1F5A">
      <w:pPr>
        <w:spacing w:line="240" w:lineRule="auto"/>
        <w:jc w:val="both"/>
        <w:rPr>
          <w:b/>
          <w:bCs/>
          <w:sz w:val="24"/>
          <w:szCs w:val="24"/>
        </w:rPr>
      </w:pPr>
      <w:r w:rsidRPr="004C1F5A">
        <w:rPr>
          <w:sz w:val="24"/>
          <w:szCs w:val="24"/>
        </w:rPr>
        <w:t xml:space="preserve">discretion of the landlord. </w:t>
      </w:r>
      <w:r w:rsidRPr="005035D2">
        <w:rPr>
          <w:b/>
          <w:bCs/>
          <w:sz w:val="24"/>
          <w:szCs w:val="24"/>
        </w:rPr>
        <w:t>These items include window screens and doors, window blinds and</w:t>
      </w:r>
    </w:p>
    <w:p w14:paraId="4BF88041" w14:textId="5BB31ECF" w:rsidR="009D20AD" w:rsidRPr="005035D2" w:rsidRDefault="009D20AD" w:rsidP="004C1F5A">
      <w:pPr>
        <w:spacing w:line="240" w:lineRule="auto"/>
        <w:jc w:val="both"/>
        <w:rPr>
          <w:b/>
          <w:bCs/>
          <w:sz w:val="24"/>
          <w:szCs w:val="24"/>
        </w:rPr>
      </w:pPr>
      <w:r w:rsidRPr="005035D2">
        <w:rPr>
          <w:b/>
          <w:bCs/>
          <w:sz w:val="24"/>
          <w:szCs w:val="24"/>
        </w:rPr>
        <w:t>coverings, refrigerator and dishwasher basket</w:t>
      </w:r>
      <w:r w:rsidR="005035D2" w:rsidRPr="005035D2">
        <w:rPr>
          <w:b/>
          <w:bCs/>
          <w:sz w:val="24"/>
          <w:szCs w:val="24"/>
        </w:rPr>
        <w:t>, Washer and Dryer</w:t>
      </w:r>
      <w:r w:rsidRPr="005035D2">
        <w:rPr>
          <w:b/>
          <w:bCs/>
          <w:sz w:val="24"/>
          <w:szCs w:val="24"/>
        </w:rPr>
        <w:t xml:space="preserve"> and other accessories.</w:t>
      </w:r>
    </w:p>
    <w:p w14:paraId="4B02689C" w14:textId="31915CE1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lastRenderedPageBreak/>
        <w:t>Tenant will be charged a $25.00 (plus trip charge that is charged by vendor if associated</w:t>
      </w:r>
      <w:r w:rsid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with a vendor scheduled service call) fee for any missed scheduled site visit and/or for a site visit</w:t>
      </w:r>
      <w:r w:rsid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 xml:space="preserve">that the task isn't </w:t>
      </w:r>
      <w:r w:rsidR="005A5DA0" w:rsidRPr="004C1F5A">
        <w:rPr>
          <w:sz w:val="24"/>
          <w:szCs w:val="24"/>
        </w:rPr>
        <w:t>accomplished,</w:t>
      </w:r>
      <w:r w:rsidRPr="004C1F5A">
        <w:rPr>
          <w:sz w:val="24"/>
          <w:szCs w:val="24"/>
        </w:rPr>
        <w:t xml:space="preserve"> and a second site visit is required (i.e. final walk through where</w:t>
      </w:r>
      <w:r w:rsid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property is not ready) and/or special trip due to the direct result of tenant’s negligence or</w:t>
      </w:r>
      <w:r w:rsid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inspection due to complaint (i.e. pick up rent payment that was not paid timely).</w:t>
      </w:r>
      <w:r w:rsid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 xml:space="preserve">Tenants who </w:t>
      </w:r>
      <w:r w:rsidR="005A5DA0" w:rsidRPr="004C1F5A">
        <w:rPr>
          <w:sz w:val="24"/>
          <w:szCs w:val="24"/>
        </w:rPr>
        <w:t>do not</w:t>
      </w:r>
      <w:r w:rsidRPr="004C1F5A">
        <w:rPr>
          <w:sz w:val="24"/>
          <w:szCs w:val="24"/>
        </w:rPr>
        <w:t xml:space="preserve"> use the on-line payment system to pay rent may be charged a $</w:t>
      </w:r>
      <w:r w:rsidR="00453261" w:rsidRPr="004C1F5A">
        <w:rPr>
          <w:sz w:val="24"/>
          <w:szCs w:val="24"/>
        </w:rPr>
        <w:t>25</w:t>
      </w:r>
      <w:r w:rsidRPr="004C1F5A">
        <w:rPr>
          <w:sz w:val="24"/>
          <w:szCs w:val="24"/>
        </w:rPr>
        <w:t>.00 handling</w:t>
      </w:r>
      <w:r w:rsidR="004C1F5A">
        <w:rPr>
          <w:sz w:val="24"/>
          <w:szCs w:val="24"/>
        </w:rPr>
        <w:t xml:space="preserve"> </w:t>
      </w:r>
      <w:r w:rsidR="005A5DA0" w:rsidRPr="004C1F5A">
        <w:rPr>
          <w:sz w:val="24"/>
          <w:szCs w:val="24"/>
        </w:rPr>
        <w:t>fee:</w:t>
      </w:r>
      <w:r w:rsidRPr="004C1F5A">
        <w:rPr>
          <w:sz w:val="24"/>
          <w:szCs w:val="24"/>
        </w:rPr>
        <w:t xml:space="preserve"> in </w:t>
      </w:r>
      <w:r w:rsidR="004C1F5A" w:rsidRPr="004C1F5A">
        <w:rPr>
          <w:sz w:val="24"/>
          <w:szCs w:val="24"/>
        </w:rPr>
        <w:t>addition,</w:t>
      </w:r>
      <w:r w:rsidRPr="004C1F5A">
        <w:rPr>
          <w:sz w:val="24"/>
          <w:szCs w:val="24"/>
        </w:rPr>
        <w:t xml:space="preserve"> tenants may be charged a $25.00 fee if PM is required to pick up funds.</w:t>
      </w:r>
    </w:p>
    <w:p w14:paraId="199A23E5" w14:textId="6973D42B" w:rsidR="009D20AD" w:rsidRPr="004C1F5A" w:rsidRDefault="004C1F5A" w:rsidP="004C1F5A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 w:rsidR="009D20AD" w:rsidRPr="004C1F5A">
        <w:rPr>
          <w:b/>
          <w:bCs/>
          <w:sz w:val="24"/>
          <w:szCs w:val="24"/>
        </w:rPr>
        <w:t>Maintenance</w:t>
      </w:r>
    </w:p>
    <w:p w14:paraId="495FD9DD" w14:textId="6EAD616C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Before submitting any maintenance/work order request the tenant should take minimum</w:t>
      </w:r>
    </w:p>
    <w:p w14:paraId="7D35CCAC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 xml:space="preserve">“common sense” steps to ensure that a request is </w:t>
      </w:r>
      <w:proofErr w:type="gramStart"/>
      <w:r w:rsidRPr="004C1F5A">
        <w:rPr>
          <w:sz w:val="24"/>
          <w:szCs w:val="24"/>
        </w:rPr>
        <w:t>truly necessary</w:t>
      </w:r>
      <w:proofErr w:type="gramEnd"/>
      <w:r w:rsidRPr="004C1F5A">
        <w:rPr>
          <w:sz w:val="24"/>
          <w:szCs w:val="24"/>
        </w:rPr>
        <w:t>. These include but are not</w:t>
      </w:r>
    </w:p>
    <w:p w14:paraId="13F9D713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limited to depending on issue to ensure utilities are turned on, appliances are plugged in, circuit</w:t>
      </w:r>
    </w:p>
    <w:p w14:paraId="72BCBFA7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 xml:space="preserve">breaker </w:t>
      </w:r>
      <w:proofErr w:type="gramStart"/>
      <w:r w:rsidRPr="004C1F5A">
        <w:rPr>
          <w:sz w:val="24"/>
          <w:szCs w:val="24"/>
        </w:rPr>
        <w:t>hasn’t</w:t>
      </w:r>
      <w:proofErr w:type="gramEnd"/>
      <w:r w:rsidRPr="004C1F5A">
        <w:rPr>
          <w:sz w:val="24"/>
          <w:szCs w:val="24"/>
        </w:rPr>
        <w:t xml:space="preserve"> been tripped, fresh air filters have been installed, batteries and/or lightbulbs are</w:t>
      </w:r>
    </w:p>
    <w:p w14:paraId="4E115C02" w14:textId="75F2D40C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 xml:space="preserve">operational, </w:t>
      </w:r>
      <w:r w:rsidR="00453261" w:rsidRPr="004C1F5A">
        <w:rPr>
          <w:sz w:val="24"/>
          <w:szCs w:val="24"/>
        </w:rPr>
        <w:t>etc.</w:t>
      </w:r>
      <w:r w:rsidRPr="004C1F5A">
        <w:rPr>
          <w:sz w:val="24"/>
          <w:szCs w:val="24"/>
        </w:rPr>
        <w:t>…</w:t>
      </w:r>
    </w:p>
    <w:p w14:paraId="0B0399C3" w14:textId="0C7F4BC5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All maintenance/work order requests are made by logging into your tenant portal from your PC</w:t>
      </w:r>
    </w:p>
    <w:p w14:paraId="242E89EF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or Phone. A vendor should typically contact you within 1 business day to schedule an</w:t>
      </w:r>
    </w:p>
    <w:p w14:paraId="286E633A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appointment. It is the tenant’s responsibility to notify the property manager if a technician</w:t>
      </w:r>
    </w:p>
    <w:p w14:paraId="2DE173E6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proofErr w:type="gramStart"/>
      <w:r w:rsidRPr="004C1F5A">
        <w:rPr>
          <w:sz w:val="24"/>
          <w:szCs w:val="24"/>
        </w:rPr>
        <w:t>doesn’t</w:t>
      </w:r>
      <w:proofErr w:type="gramEnd"/>
      <w:r w:rsidRPr="004C1F5A">
        <w:rPr>
          <w:sz w:val="24"/>
          <w:szCs w:val="24"/>
        </w:rPr>
        <w:t xml:space="preserve"> make contact within 2 business days. All repair appointments typically are scheduled for</w:t>
      </w:r>
    </w:p>
    <w:p w14:paraId="3D281180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 xml:space="preserve">weekdays during normal business hours. It is always </w:t>
      </w:r>
      <w:proofErr w:type="gramStart"/>
      <w:r w:rsidRPr="004C1F5A">
        <w:rPr>
          <w:sz w:val="24"/>
          <w:szCs w:val="24"/>
        </w:rPr>
        <w:t>very helpful</w:t>
      </w:r>
      <w:proofErr w:type="gramEnd"/>
      <w:r w:rsidRPr="004C1F5A">
        <w:rPr>
          <w:sz w:val="24"/>
          <w:szCs w:val="24"/>
        </w:rPr>
        <w:t xml:space="preserve"> and will allow our vendors to</w:t>
      </w:r>
    </w:p>
    <w:p w14:paraId="45343843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 xml:space="preserve">provide superior service if you </w:t>
      </w:r>
      <w:proofErr w:type="gramStart"/>
      <w:r w:rsidRPr="004C1F5A">
        <w:rPr>
          <w:sz w:val="24"/>
          <w:szCs w:val="24"/>
        </w:rPr>
        <w:t>are able to</w:t>
      </w:r>
      <w:proofErr w:type="gramEnd"/>
      <w:r w:rsidRPr="004C1F5A">
        <w:rPr>
          <w:sz w:val="24"/>
          <w:szCs w:val="24"/>
        </w:rPr>
        <w:t xml:space="preserve"> include associated pictures with any request and can</w:t>
      </w:r>
    </w:p>
    <w:p w14:paraId="7F5F373B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be uploaded through portal.</w:t>
      </w:r>
    </w:p>
    <w:p w14:paraId="224AAB1F" w14:textId="2EBF291A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Emergency/Urgent and repairs causing damage should be handled by tenant 1) take steps to</w:t>
      </w:r>
      <w:r w:rsid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 xml:space="preserve">minimize damage and risk, 2) submit online as described above, AND 3) call </w:t>
      </w:r>
      <w:r w:rsidR="005A5DA0" w:rsidRPr="004C1F5A">
        <w:rPr>
          <w:sz w:val="24"/>
          <w:szCs w:val="24"/>
        </w:rPr>
        <w:t>720-296-0007</w:t>
      </w:r>
      <w:r w:rsidRPr="004C1F5A">
        <w:rPr>
          <w:sz w:val="24"/>
          <w:szCs w:val="24"/>
        </w:rPr>
        <w:t xml:space="preserve"> to</w:t>
      </w:r>
      <w:r w:rsid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report item.</w:t>
      </w:r>
    </w:p>
    <w:p w14:paraId="259382E5" w14:textId="0095E85B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Certain repairs for homes with a home warranty will require the tenant to cooperate,</w:t>
      </w:r>
    </w:p>
    <w:p w14:paraId="27115017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coordinate and utilize the home warranty for repair based on contracted agreement between</w:t>
      </w:r>
    </w:p>
    <w:p w14:paraId="5E3A49B9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owner and home warranty company. After submitting maintenance/work order request tenant</w:t>
      </w:r>
    </w:p>
    <w:p w14:paraId="7D2B2BB6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will be contacted by property manager identifying that the specific repair will be addressed</w:t>
      </w:r>
    </w:p>
    <w:p w14:paraId="7C38E40B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through the home warranty. The home warranty company, contract number, website (if</w:t>
      </w:r>
    </w:p>
    <w:p w14:paraId="2D916ED0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 xml:space="preserve">applicable) and/or phone number will be provided </w:t>
      </w:r>
      <w:proofErr w:type="gramStart"/>
      <w:r w:rsidRPr="004C1F5A">
        <w:rPr>
          <w:sz w:val="24"/>
          <w:szCs w:val="24"/>
        </w:rPr>
        <w:t>in order for</w:t>
      </w:r>
      <w:proofErr w:type="gramEnd"/>
      <w:r w:rsidRPr="004C1F5A">
        <w:rPr>
          <w:sz w:val="24"/>
          <w:szCs w:val="24"/>
        </w:rPr>
        <w:t xml:space="preserve"> tenant to submit request.</w:t>
      </w:r>
    </w:p>
    <w:p w14:paraId="3F54DBEF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Tenant will be responsible to coordinate repair through home warranty and provided vendor.</w:t>
      </w:r>
    </w:p>
    <w:p w14:paraId="35862668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This includes submission of request, scheduling and coordinating vendor, initially paying service</w:t>
      </w:r>
    </w:p>
    <w:p w14:paraId="767C41AA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lastRenderedPageBreak/>
        <w:t>call fee (provide invoice and/or receipt within 5 days of completion for reimbursement), and</w:t>
      </w:r>
    </w:p>
    <w:p w14:paraId="17F00774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confirmation to property manager of completion and diagnosis. This is done in order to ensure</w:t>
      </w:r>
    </w:p>
    <w:p w14:paraId="6E5AA7CF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 xml:space="preserve">the </w:t>
      </w:r>
      <w:proofErr w:type="gramStart"/>
      <w:r w:rsidRPr="004C1F5A">
        <w:rPr>
          <w:sz w:val="24"/>
          <w:szCs w:val="24"/>
        </w:rPr>
        <w:t>very best</w:t>
      </w:r>
      <w:proofErr w:type="gramEnd"/>
      <w:r w:rsidRPr="004C1F5A">
        <w:rPr>
          <w:sz w:val="24"/>
          <w:szCs w:val="24"/>
        </w:rPr>
        <w:t xml:space="preserve"> and timely communication is encouraged.</w:t>
      </w:r>
    </w:p>
    <w:p w14:paraId="5E7CC4B1" w14:textId="11FFAB46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Any repair initiated by tenant that is deemed unnecessary due to the lack of effort or</w:t>
      </w:r>
    </w:p>
    <w:p w14:paraId="7392994F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investigative nature by the tenant will be billed to tenant at vendors normal billing (i.e.</w:t>
      </w:r>
    </w:p>
    <w:p w14:paraId="5A1051D3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dishwasher or garbage disposal not working due to being unplugged, no hot water because</w:t>
      </w:r>
    </w:p>
    <w:p w14:paraId="3F1FFBAC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 xml:space="preserve">thermostat is turned off, AC making noise, yet filter </w:t>
      </w:r>
      <w:proofErr w:type="gramStart"/>
      <w:r w:rsidRPr="004C1F5A">
        <w:rPr>
          <w:sz w:val="24"/>
          <w:szCs w:val="24"/>
        </w:rPr>
        <w:t>hasn’t</w:t>
      </w:r>
      <w:proofErr w:type="gramEnd"/>
      <w:r w:rsidRPr="004C1F5A">
        <w:rPr>
          <w:sz w:val="24"/>
          <w:szCs w:val="24"/>
        </w:rPr>
        <w:t xml:space="preserve"> been changed in many months).</w:t>
      </w:r>
    </w:p>
    <w:p w14:paraId="4906BE2A" w14:textId="185A6976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The landlord will not reimburse for hotels during repair process, although may offer alternative</w:t>
      </w:r>
    </w:p>
    <w:p w14:paraId="22BA3271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solutions and/or compensation at the sole discretion of the property manager.</w:t>
      </w:r>
    </w:p>
    <w:p w14:paraId="5C2DE314" w14:textId="2D34EB92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Tenant agrees to replace the HVAC furnace/air conditioning filters every 30 days</w:t>
      </w:r>
    </w:p>
    <w:p w14:paraId="676D61C9" w14:textId="5F8C885A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 xml:space="preserve">Even if </w:t>
      </w:r>
      <w:r w:rsidR="005A5DA0" w:rsidRPr="004C1F5A">
        <w:rPr>
          <w:sz w:val="24"/>
          <w:szCs w:val="24"/>
        </w:rPr>
        <w:t>Landlord</w:t>
      </w:r>
      <w:r w:rsidRPr="004C1F5A">
        <w:rPr>
          <w:sz w:val="24"/>
          <w:szCs w:val="24"/>
        </w:rPr>
        <w:t xml:space="preserve"> is responsible for landscaping, the tenant must report any grass, shrub,</w:t>
      </w:r>
    </w:p>
    <w:p w14:paraId="32DAFF45" w14:textId="77777777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 xml:space="preserve">tree that looks like it </w:t>
      </w:r>
      <w:proofErr w:type="gramStart"/>
      <w:r w:rsidRPr="004C1F5A">
        <w:rPr>
          <w:sz w:val="24"/>
          <w:szCs w:val="24"/>
        </w:rPr>
        <w:t>isn’t</w:t>
      </w:r>
      <w:proofErr w:type="gramEnd"/>
      <w:r w:rsidRPr="004C1F5A">
        <w:rPr>
          <w:sz w:val="24"/>
          <w:szCs w:val="24"/>
        </w:rPr>
        <w:t xml:space="preserve"> getting enough water, drying out or dying. Tenant will not turn off</w:t>
      </w:r>
    </w:p>
    <w:p w14:paraId="70029FEB" w14:textId="00972DB2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(unless there is an active leak – but then must submit and immediate request for maintenance)</w:t>
      </w:r>
      <w:r w:rsid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or change sprinkler/drip timer and understands that even winter dormant grass requires some</w:t>
      </w:r>
      <w:r w:rsid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water to survive.</w:t>
      </w:r>
    </w:p>
    <w:p w14:paraId="24937E8D" w14:textId="5A06A1FB" w:rsidR="009D20AD" w:rsidRPr="004C1F5A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After initial move in the tenant is responsible for changing light bulbs and detector</w:t>
      </w:r>
      <w:r w:rsid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batteries as needed.</w:t>
      </w:r>
    </w:p>
    <w:p w14:paraId="496AA590" w14:textId="70C7A503" w:rsidR="009D20AD" w:rsidRPr="00DC4376" w:rsidRDefault="009D20AD" w:rsidP="004C1F5A">
      <w:pPr>
        <w:spacing w:line="240" w:lineRule="auto"/>
        <w:jc w:val="both"/>
        <w:rPr>
          <w:b/>
          <w:bCs/>
          <w:sz w:val="24"/>
          <w:szCs w:val="24"/>
        </w:rPr>
      </w:pPr>
      <w:r w:rsidRPr="00DC4376">
        <w:rPr>
          <w:b/>
          <w:bCs/>
          <w:sz w:val="24"/>
          <w:szCs w:val="24"/>
        </w:rPr>
        <w:t>Wood burning fireplaces are prohibited from being used at any time through tenancy.</w:t>
      </w:r>
    </w:p>
    <w:p w14:paraId="1B5E63F3" w14:textId="1DCBF7FA" w:rsidR="009D20AD" w:rsidRPr="004C1F5A" w:rsidRDefault="004C1F5A" w:rsidP="004C1F5A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9D20AD" w:rsidRPr="004C1F5A">
        <w:rPr>
          <w:b/>
          <w:bCs/>
          <w:sz w:val="24"/>
          <w:szCs w:val="24"/>
        </w:rPr>
        <w:t>Move In/Move Out</w:t>
      </w:r>
    </w:p>
    <w:p w14:paraId="170DDC31" w14:textId="60A8B831" w:rsidR="009D20AD" w:rsidRDefault="009D20AD" w:rsidP="004C1F5A">
      <w:pPr>
        <w:spacing w:line="240" w:lineRule="auto"/>
        <w:jc w:val="both"/>
        <w:rPr>
          <w:sz w:val="24"/>
          <w:szCs w:val="24"/>
        </w:rPr>
      </w:pPr>
      <w:r w:rsidRPr="004C1F5A">
        <w:rPr>
          <w:sz w:val="24"/>
          <w:szCs w:val="24"/>
        </w:rPr>
        <w:t>Tenant is required to surrender the premises to the Landlord at the termination or</w:t>
      </w:r>
      <w:r w:rsidR="004C1F5A" w:rsidRP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expiration of this Agreement in a CLEAN and UNDAMAGED condition.</w:t>
      </w:r>
      <w:r w:rsidR="004C1F5A" w:rsidRP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Tenant acknowledges that utilities must be left on through the term of the lease, and not</w:t>
      </w:r>
      <w:r w:rsidR="004C1F5A" w:rsidRP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necessarily scheduled to be turned off on move out day.</w:t>
      </w:r>
      <w:r w:rsidR="004C1F5A" w:rsidRP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Upon Move Out tenant is required to have the carpets cleaned and MUST use a licensed</w:t>
      </w:r>
      <w:r w:rsidR="004C1F5A" w:rsidRP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PROFESSIONAL company.</w:t>
      </w:r>
      <w:r w:rsidR="004C1F5A" w:rsidRP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Failure of tenant to have carpets cleaned and/or house cleaned will in result in $100</w:t>
      </w:r>
      <w:r w:rsidR="004C1F5A" w:rsidRP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scheduling fee plus the cost of these services.</w:t>
      </w:r>
      <w:r w:rsidR="004C1F5A" w:rsidRP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The undersigned agrees to the additional terms and conditions and acknowledges receipt of a copy</w:t>
      </w:r>
      <w:r w:rsidR="004C1F5A" w:rsidRPr="004C1F5A">
        <w:rPr>
          <w:sz w:val="24"/>
          <w:szCs w:val="24"/>
        </w:rPr>
        <w:t xml:space="preserve"> </w:t>
      </w:r>
      <w:r w:rsidRPr="004C1F5A">
        <w:rPr>
          <w:sz w:val="24"/>
          <w:szCs w:val="24"/>
        </w:rPr>
        <w:t>hereof.</w:t>
      </w:r>
    </w:p>
    <w:p w14:paraId="43AF1554" w14:textId="2ED21614" w:rsidR="004C1F5A" w:rsidRDefault="004C1F5A" w:rsidP="004C1F5A">
      <w:pPr>
        <w:spacing w:line="240" w:lineRule="auto"/>
        <w:jc w:val="both"/>
        <w:rPr>
          <w:sz w:val="24"/>
          <w:szCs w:val="24"/>
        </w:rPr>
      </w:pPr>
    </w:p>
    <w:p w14:paraId="4CA5B995" w14:textId="3FDE242E" w:rsidR="004C1F5A" w:rsidRPr="004C1F5A" w:rsidRDefault="004C1F5A" w:rsidP="004C1F5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B9C897" w14:textId="630C9B53" w:rsidR="00C22BF3" w:rsidRDefault="00C22BF3" w:rsidP="009D20AD"/>
    <w:sectPr w:rsidR="00C22B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6A22C" w14:textId="77777777" w:rsidR="00D94C9C" w:rsidRDefault="00D94C9C" w:rsidP="004C1F5A">
      <w:pPr>
        <w:spacing w:after="0" w:line="240" w:lineRule="auto"/>
      </w:pPr>
      <w:r>
        <w:separator/>
      </w:r>
    </w:p>
  </w:endnote>
  <w:endnote w:type="continuationSeparator" w:id="0">
    <w:p w14:paraId="52272459" w14:textId="77777777" w:rsidR="00D94C9C" w:rsidRDefault="00D94C9C" w:rsidP="004C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0C085" w14:textId="77777777" w:rsidR="00D94C9C" w:rsidRDefault="00D94C9C" w:rsidP="004C1F5A">
      <w:pPr>
        <w:spacing w:after="0" w:line="240" w:lineRule="auto"/>
      </w:pPr>
      <w:r>
        <w:separator/>
      </w:r>
    </w:p>
  </w:footnote>
  <w:footnote w:type="continuationSeparator" w:id="0">
    <w:p w14:paraId="16CC3826" w14:textId="77777777" w:rsidR="00D94C9C" w:rsidRDefault="00D94C9C" w:rsidP="004C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03B1D" w14:textId="2301C536" w:rsidR="004C1F5A" w:rsidRDefault="004C1F5A">
    <w:pPr>
      <w:pStyle w:val="Header"/>
    </w:pPr>
    <w:r>
      <w:ptab w:relativeTo="margin" w:alignment="center" w:leader="none"/>
    </w:r>
    <w:r>
      <w:t>Harburg Properties Lease Addendum General 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705B"/>
    <w:multiLevelType w:val="hybridMultilevel"/>
    <w:tmpl w:val="375E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000D0"/>
    <w:multiLevelType w:val="hybridMultilevel"/>
    <w:tmpl w:val="FA4A8C36"/>
    <w:lvl w:ilvl="0" w:tplc="AC327A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83119"/>
    <w:multiLevelType w:val="hybridMultilevel"/>
    <w:tmpl w:val="8A5EB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AD"/>
    <w:rsid w:val="00453261"/>
    <w:rsid w:val="004C1F5A"/>
    <w:rsid w:val="004F0662"/>
    <w:rsid w:val="005035D2"/>
    <w:rsid w:val="005A5DA0"/>
    <w:rsid w:val="009D20AD"/>
    <w:rsid w:val="00C22BF3"/>
    <w:rsid w:val="00D94C9C"/>
    <w:rsid w:val="00DC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2F79"/>
  <w15:chartTrackingRefBased/>
  <w15:docId w15:val="{34C64893-C422-4581-953F-EAA69795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5A"/>
  </w:style>
  <w:style w:type="paragraph" w:styleId="Footer">
    <w:name w:val="footer"/>
    <w:basedOn w:val="Normal"/>
    <w:link w:val="FooterChar"/>
    <w:uiPriority w:val="99"/>
    <w:unhideWhenUsed/>
    <w:rsid w:val="004C1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Cate</dc:creator>
  <cp:keywords/>
  <dc:description/>
  <cp:lastModifiedBy>Richard Cate</cp:lastModifiedBy>
  <cp:revision>2</cp:revision>
  <dcterms:created xsi:type="dcterms:W3CDTF">2020-11-06T18:57:00Z</dcterms:created>
  <dcterms:modified xsi:type="dcterms:W3CDTF">2020-11-06T18:57:00Z</dcterms:modified>
</cp:coreProperties>
</file>