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 descr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</w:pPr>
      <w:r>
        <w:rPr>
          <w:rFonts w:ascii="Times New Roman" w:hAnsi="Times New Roman"/>
          <w:sz w:val="22"/>
          <w:szCs w:val="22"/>
          <w:rtl w:val="0"/>
          <w:lang w:val="en-US"/>
        </w:rPr>
        <w:t>March 5</w:t>
      </w: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, 2019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u w:color="5e5e5e"/>
          <w:rtl w:val="0"/>
          <w:lang w:val="en-US"/>
        </w:rPr>
        <w:t>The meeting was called to order by Rosalie Brown at 1:17.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Rosalie Brown, Lynda Kersh, Sharon Box. Shannon Lewis, Robin LaRue, Gloria Tann, Kiersten Mason, Stephenie Huffman, Jenny McLeod, Michelle Seveney, and Carrie Teague.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5e5e5e"/>
        </w:rPr>
      </w:pPr>
    </w:p>
    <w:p>
      <w:pPr>
        <w:pStyle w:val="Body A"/>
        <w:rPr>
          <w:b w:val="1"/>
          <w:bCs w:val="1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Discussed open board positions for next year.  Please consider other parents who may be interested in joining our board and invite anyone interested to our April meeting.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President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OPEN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rtl w:val="0"/>
          <w:lang w:val="fr-FR"/>
        </w:rPr>
        <w:t xml:space="preserve">Vice President (Concessions)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OPEN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Vice President (Reward and Recognition)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Carrie Teague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Vice President (Membership)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possibly </w:t>
      </w:r>
      <w:r>
        <w:rPr>
          <w:sz w:val="20"/>
          <w:szCs w:val="20"/>
          <w:rtl w:val="0"/>
          <w:lang w:val="de-DE"/>
        </w:rPr>
        <w:t>Robin LaRue?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Secretary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n-US"/>
        </w:rPr>
        <w:t xml:space="preserve">possibly </w:t>
      </w:r>
      <w:r>
        <w:rPr>
          <w:sz w:val="20"/>
          <w:szCs w:val="20"/>
          <w:rtl w:val="0"/>
          <w:lang w:val="de-DE"/>
        </w:rPr>
        <w:t>Dawn Rodriguez?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Treasurer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OPEN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Hospitality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es-ES_tradnl"/>
        </w:rPr>
        <w:t>Michelle Seveney</w:t>
      </w:r>
    </w:p>
    <w:p>
      <w:pPr>
        <w:pStyle w:val="Default"/>
        <w:rPr>
          <w:sz w:val="20"/>
          <w:szCs w:val="20"/>
        </w:rPr>
      </w:pPr>
      <w:r>
        <w:rPr>
          <w:rFonts w:cs="Arial Unicode MS" w:eastAsia="Arial Unicode MS"/>
          <w:sz w:val="20"/>
          <w:szCs w:val="20"/>
          <w:rtl w:val="0"/>
        </w:rPr>
        <w:tab/>
        <w:t xml:space="preserve">Spirit Nights </w:t>
      </w:r>
      <w:r>
        <w:rPr>
          <w:rFonts w:cs="Arial Unicode MS" w:eastAsia="Arial Unicode MS" w:hint="default"/>
          <w:sz w:val="20"/>
          <w:szCs w:val="20"/>
          <w:rtl w:val="0"/>
          <w:lang w:val="en-US"/>
        </w:rPr>
        <w:t xml:space="preserve">– </w:t>
      </w:r>
      <w:r>
        <w:rPr>
          <w:rFonts w:cs="Arial Unicode MS" w:eastAsia="Arial Unicode MS"/>
          <w:sz w:val="20"/>
          <w:szCs w:val="20"/>
          <w:rtl w:val="0"/>
          <w:lang w:val="en-US"/>
        </w:rPr>
        <w:t>Tracy Fletcher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Volunteer Coordinator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Jennifer Riker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rtl w:val="0"/>
          <w:lang w:val="fr-FR"/>
        </w:rPr>
        <w:t xml:space="preserve">Communications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Shannon Lewis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ab/>
        <w:t xml:space="preserve">Homecoming Shoe Room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Jennifer Riker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rtl w:val="0"/>
          <w:lang w:val="it-IT"/>
        </w:rPr>
        <w:t xml:space="preserve">AP Test Hall Monitor Coordinator </w:t>
      </w:r>
      <w:r>
        <w:rPr>
          <w:sz w:val="20"/>
          <w:szCs w:val="20"/>
          <w:rtl w:val="0"/>
          <w:lang w:val="en-US"/>
        </w:rPr>
        <w:t xml:space="preserve">– </w:t>
      </w:r>
      <w:r>
        <w:rPr>
          <w:sz w:val="20"/>
          <w:szCs w:val="20"/>
          <w:rtl w:val="0"/>
          <w:lang w:val="de-DE"/>
        </w:rPr>
        <w:t>possibly Dawn Rodriguez?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Discussed involvement and the function/ purpose of PTO.  Agreed that we would like to continue as an organization and will seek to increase member involvement.  </w:t>
      </w:r>
    </w:p>
    <w:p>
      <w:pPr>
        <w:pStyle w:val="Default"/>
        <w:rPr>
          <w:sz w:val="20"/>
          <w:szCs w:val="20"/>
        </w:rPr>
      </w:pPr>
    </w:p>
    <w:p>
      <w:pPr>
        <w:pStyle w:val="Default"/>
        <w:rPr>
          <w:b w:val="1"/>
          <w:bCs w:val="1"/>
          <w:sz w:val="24"/>
          <w:szCs w:val="24"/>
          <w:u w:val="single" w:color="5e5e5e"/>
        </w:rPr>
      </w:pPr>
      <w:r>
        <w:rPr>
          <w:rFonts w:cs="Arial Unicode MS" w:eastAsia="Arial Unicode MS"/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February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meeting minutes were approved.  Stephenie motioned and Jenny seconded.</w:t>
      </w:r>
    </w:p>
    <w:p>
      <w:pPr>
        <w:pStyle w:val="Body A"/>
      </w:pPr>
    </w:p>
    <w:p>
      <w:pPr>
        <w:pStyle w:val="Body A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February budget was approved.  Michelle motioned and Carrie seconded.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Discussed remaining expenses and estimated amount available to donate to the school at the end of year.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Season ended well!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Made approximately $200 at bi-district game.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Student volunteers were very helpful throughout the season.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Discussed the possibility of dividing the concessions job into 2 or more roles for next year (possible options include Tuesday/ Friday games, volleyball/ basketball seasons, or multiple volunteers filling roles on a monthly basis with one person serving as overall coordinator).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Family/ Staff Membership</w:t>
      </w:r>
    </w:p>
    <w:p>
      <w:pPr>
        <w:pStyle w:val="Body A"/>
        <w:numPr>
          <w:ilvl w:val="0"/>
          <w:numId w:val="9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GoDaddy renewal fee is due.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Volunteer Coordinator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5e5e5e"/>
        </w:rPr>
      </w:pPr>
    </w:p>
    <w:p>
      <w:pPr>
        <w:pStyle w:val="Body A"/>
        <w:rPr>
          <w:rFonts w:ascii="Times New Roman" w:cs="Times New Roman" w:hAnsi="Times New Roman" w:eastAsia="Times New Roman"/>
          <w:u w:val="single" w:color="5e5e5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Panera bagel draw winner for March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is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Julie Wylie.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Valentine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Day teacher treats were given out in February.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Upcoming events: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“</w:t>
      </w:r>
      <w:r>
        <w:rPr>
          <w:rFonts w:ascii="Times New Roman" w:hAnsi="Times New Roman"/>
          <w:sz w:val="20"/>
          <w:szCs w:val="20"/>
          <w:rtl w:val="0"/>
          <w:lang w:val="en-US"/>
        </w:rPr>
        <w:t>snack bar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en-US"/>
        </w:rPr>
        <w:t>in the break room on April 25 and Sonic drinks in May.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rPr>
          <w:rFonts w:ascii="Times New Roman" w:cs="Times New Roman" w:hAnsi="Times New Roman" w:eastAsia="Times New Roman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Reward lunch will be March 29. 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Sign up list will be sent out asap.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AP Testing Volunteers: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Hall monitors needed for A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 testing dates: May 6th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en-US"/>
        </w:rPr>
        <w:t>17th.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Sign up list will be sent out soon.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  <w:rPr>
          <w:rFonts w:ascii="Arial Unicode MS" w:cs="Arial Unicode MS" w:hAnsi="Arial Unicode MS" w:eastAsia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Tuesday, April 2 at 1:00 in the Ms. Bruton</w:t>
      </w:r>
      <w:r>
        <w:rPr>
          <w:rFonts w:ascii="Times New Roman" w:hAnsi="Times New Roman" w:hint="default"/>
          <w:sz w:val="20"/>
          <w:szCs w:val="20"/>
          <w:u w:color="5e5e5e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 conference room.</w:t>
      </w:r>
      <w:r>
        <w:rPr>
          <w:rFonts w:ascii="Arial Unicode MS" w:cs="Arial Unicode MS" w:hAnsi="Arial Unicode MS" w:eastAsia="Arial Unicode MS"/>
          <w:sz w:val="20"/>
          <w:szCs w:val="20"/>
        </w:rPr>
        <w:br w:type="textWrapping"/>
      </w:r>
    </w:p>
    <w:p>
      <w:pPr>
        <w:pStyle w:val="Body A"/>
        <w:rPr>
          <w:rFonts w:ascii="Arial Unicode MS" w:cs="Arial Unicode MS" w:hAnsi="Arial Unicode MS" w:eastAsia="Arial Unicode MS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Adjournment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rtl w:val="0"/>
          <w:lang w:val="en-US"/>
        </w:rPr>
        <w:t>Meeting adjourned at 2:42.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.0"/>
  </w:abstractNum>
  <w:abstractNum w:abstractNumId="3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"/>
  </w:abstractNum>
  <w:abstractNum w:abstractNumId="5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24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48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6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7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24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s.0">
    <w:name w:val="Bullets.0"/>
    <w:pPr>
      <w:numPr>
        <w:numId w:val="3"/>
      </w:numPr>
    </w:pPr>
  </w:style>
  <w:style w:type="numbering" w:styleId="Bullet">
    <w:name w:val="Bullet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