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AUTHOR REVISION WORKBOOK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56"/>
        </w:rPr>
        <w:t>Reverse Outline Worksheet</w:t>
      </w:r>
    </w:p>
    <w:p>
      <w:pPr>
        <w:spacing w:after="240"/>
      </w:pPr>
      <w:r>
        <w:rPr>
          <w:rFonts w:ascii="Aptos" w:hAnsi="Aptos"/>
          <w:b w:val="0"/>
          <w:i/>
          <w:color w:val="626B75"/>
          <w:sz w:val="25"/>
        </w:rPr>
        <w:t>A scene-by-scene tool for diagnosing structure before you polish the prose.</w:t>
      </w:r>
    </w:p>
    <w:tbl>
      <w:tblPr>
        <w:tblW w:type="dxa" w:w="10065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3355"/>
        <w:gridCol w:w="3355"/>
        <w:gridCol w:w="3355"/>
      </w:tblGrid>
      <w:tr>
        <w:tc>
          <w:tcPr>
            <w:tcW w:type="dxa" w:w="3355"/>
            <w:shd w:fill="F7F3EA"/>
            <w:tcBorders>
              <w:top w:val="single" w:sz="7" w:space="0" w:color="B08D46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B08D46"/>
                <w:sz w:val="16"/>
              </w:rPr>
              <w:t>MAP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>What each scene does</w:t>
            </w:r>
          </w:p>
        </w:tc>
        <w:tc>
          <w:tcPr>
            <w:tcW w:type="dxa" w:w="3355"/>
            <w:shd w:fill="F7F3EA"/>
            <w:tcBorders>
              <w:top w:val="single" w:sz="7" w:space="0" w:color="B08D46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B08D46"/>
                <w:sz w:val="16"/>
              </w:rPr>
              <w:t>TEST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>The manuscript pattern</w:t>
            </w:r>
          </w:p>
        </w:tc>
        <w:tc>
          <w:tcPr>
            <w:tcW w:type="dxa" w:w="3355"/>
            <w:shd w:fill="F7F3EA"/>
            <w:tcBorders>
              <w:top w:val="single" w:sz="7" w:space="0" w:color="B08D46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B08D46"/>
                <w:sz w:val="16"/>
              </w:rPr>
              <w:t>REVISE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>Largest to smallest</w:t>
            </w:r>
          </w:p>
        </w:tc>
      </w:tr>
    </w:tbl>
    <w:p>
      <w:pPr>
        <w:spacing w:after="20"/>
      </w:pPr>
    </w:p>
    <w:p>
      <w:pPr>
        <w:spacing w:after="80"/>
      </w:pPr>
      <w:r>
        <w:rPr>
          <w:rFonts w:ascii="Aptos" w:hAnsi="Aptos"/>
          <w:b/>
          <w:i w:val="0"/>
          <w:color w:val="24364B"/>
          <w:sz w:val="19"/>
        </w:rPr>
        <w:t xml:space="preserve">AUTHOR  </w:t>
      </w:r>
      <w:r>
        <w:rPr>
          <w:rFonts w:ascii="Aptos" w:hAnsi="Aptos"/>
          <w:b w:val="0"/>
          <w:i w:val="0"/>
          <w:color w:val="626B75"/>
          <w:sz w:val="19"/>
        </w:rPr>
        <w:t>____________________________________________________________</w:t>
      </w:r>
    </w:p>
    <w:p>
      <w:pPr>
        <w:spacing w:after="80"/>
      </w:pPr>
      <w:r>
        <w:rPr>
          <w:rFonts w:ascii="Aptos" w:hAnsi="Aptos"/>
          <w:b/>
          <w:i w:val="0"/>
          <w:color w:val="24364B"/>
          <w:sz w:val="19"/>
        </w:rPr>
        <w:t xml:space="preserve">MANUSCRIPT TITLE  </w:t>
      </w:r>
      <w:r>
        <w:rPr>
          <w:rFonts w:ascii="Aptos" w:hAnsi="Aptos"/>
          <w:b w:val="0"/>
          <w:i w:val="0"/>
          <w:color w:val="626B75"/>
          <w:sz w:val="19"/>
        </w:rPr>
        <w:t>____________________________________________________________</w:t>
      </w:r>
    </w:p>
    <w:p>
      <w:pPr>
        <w:spacing w:after="80"/>
      </w:pPr>
      <w:r>
        <w:rPr>
          <w:rFonts w:ascii="Aptos" w:hAnsi="Aptos"/>
          <w:b/>
          <w:i w:val="0"/>
          <w:color w:val="24364B"/>
          <w:sz w:val="19"/>
        </w:rPr>
        <w:t xml:space="preserve">GENRE / CATEGORY  </w:t>
      </w:r>
      <w:r>
        <w:rPr>
          <w:rFonts w:ascii="Aptos" w:hAnsi="Aptos"/>
          <w:b w:val="0"/>
          <w:i w:val="0"/>
          <w:color w:val="626B75"/>
          <w:sz w:val="19"/>
        </w:rPr>
        <w:t>____________________________________________________________</w:t>
      </w:r>
    </w:p>
    <w:p>
      <w:pPr>
        <w:spacing w:after="80"/>
      </w:pPr>
      <w:r>
        <w:rPr>
          <w:rFonts w:ascii="Aptos" w:hAnsi="Aptos"/>
          <w:b/>
          <w:i w:val="0"/>
          <w:color w:val="24364B"/>
          <w:sz w:val="19"/>
        </w:rPr>
        <w:t xml:space="preserve">DRAFT / VERSION  </w:t>
      </w:r>
      <w:r>
        <w:rPr>
          <w:rFonts w:ascii="Aptos" w:hAnsi="Aptos"/>
          <w:b w:val="0"/>
          <w:i w:val="0"/>
          <w:color w:val="626B75"/>
          <w:sz w:val="19"/>
        </w:rPr>
        <w:t>____________________________________________________________</w:t>
      </w:r>
    </w:p>
    <w:p>
      <w:pPr>
        <w:keepNext/>
        <w:spacing w:before="80" w:after="100"/>
        <w:pBdr>
          <w:bottom w:val="single" w:sz="8" w:space="3" w:color="B08D46"/>
        </w:pBdr>
      </w:pPr>
      <w:r>
        <w:rPr>
          <w:rFonts w:ascii="Aptos" w:hAnsi="Aptos"/>
          <w:b/>
          <w:i w:val="0"/>
          <w:color w:val="24364B"/>
          <w:sz w:val="30"/>
        </w:rPr>
        <w:t>How to use this worksheet</w:t>
      </w:r>
    </w:p>
    <w:tbl>
      <w:tblPr>
        <w:tblW w:type="dxa" w:w="10036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04"/>
        <w:gridCol w:w="9432"/>
      </w:tblGrid>
      <w:tr>
        <w:tc>
          <w:tcPr>
            <w:tcW w:type="dxa" w:w="604"/>
            <w:shd w:fill="24364B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9432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 xml:space="preserve">Map the manuscript you actually wrote. </w:t>
            </w: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Complete one scene sheet per scene. Keep each answer concise.</w:t>
            </w:r>
          </w:p>
        </w:tc>
      </w:tr>
    </w:tbl>
    <w:tbl>
      <w:tblPr>
        <w:tblW w:type="dxa" w:w="10036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04"/>
        <w:gridCol w:w="9432"/>
      </w:tblGrid>
      <w:tr>
        <w:tc>
          <w:tcPr>
            <w:tcW w:type="dxa" w:w="604"/>
            <w:shd w:fill="24364B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9432"/>
            <w:shd w:fill="FFFFFF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 xml:space="preserve">Review the full pattern. </w:t>
            </w: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Use the five structural tests to identify weak goals, static scenes, broken causality, repetition, and pacing imbalance.</w:t>
            </w:r>
          </w:p>
        </w:tc>
      </w:tr>
    </w:tbl>
    <w:tbl>
      <w:tblPr>
        <w:tblW w:type="dxa" w:w="10036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04"/>
        <w:gridCol w:w="9432"/>
      </w:tblGrid>
      <w:tr>
        <w:tc>
          <w:tcPr>
            <w:tcW w:type="dxa" w:w="604"/>
            <w:shd w:fill="24364B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9432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 xml:space="preserve">Choose structural actions. </w:t>
            </w: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Mark scenes to keep, revise, combine, move, or cut before polishing sentences.</w:t>
            </w:r>
          </w:p>
        </w:tc>
      </w:tr>
    </w:tbl>
    <w:tbl>
      <w:tblPr>
        <w:tblW w:type="dxa" w:w="10036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04"/>
        <w:gridCol w:w="9432"/>
      </w:tblGrid>
      <w:tr>
        <w:tc>
          <w:tcPr>
            <w:tcW w:type="dxa" w:w="604"/>
            <w:shd w:fill="24364B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9432"/>
            <w:shd w:fill="FFFFFF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 xml:space="preserve">Revise from largest to smallest. </w:t>
            </w: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Stabilize structure, motivation, continuity, and transitions before line editing.</w:t>
            </w:r>
          </w:p>
        </w:tc>
      </w:tr>
    </w:tbl>
    <w:tbl>
      <w:tblPr>
        <w:tblW w:type="dxa" w:w="10036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04"/>
        <w:gridCol w:w="9432"/>
      </w:tblGrid>
      <w:tr>
        <w:tc>
          <w:tcPr>
            <w:tcW w:type="dxa" w:w="604"/>
            <w:shd w:fill="24364B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5</w:t>
            </w:r>
          </w:p>
        </w:tc>
        <w:tc>
          <w:tcPr>
            <w:tcW w:type="dxa" w:w="9432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4364B"/>
                <w:sz w:val="19"/>
              </w:rPr>
              <w:t xml:space="preserve">Proofread last. </w:t>
            </w: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Surface corrections belong after the manuscript is no longer changing substantially.</w:t>
            </w:r>
          </w:p>
        </w:tc>
      </w:tr>
    </w:tbl>
    <w:p>
      <w:pPr>
        <w:spacing w:after="20"/>
      </w:pP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50" w:type="dxa"/>
      </w:tblPr>
      <w:tblGrid>
        <w:gridCol w:w="10080"/>
      </w:tblGrid>
      <w:tr>
        <w:tc>
          <w:tcPr>
            <w:tcW w:type="dxa" w:w="10080"/>
            <w:shd w:fill="EAF0F5"/>
            <w:tcBorders>
              <w:left w:val="single" w:sz="8" w:space="0" w:color="B08D46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24364B"/>
                <w:sz w:val="20"/>
              </w:rPr>
              <w:t>Core principle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A reverse outline records the book that exists on the page. If you cannot state a scene's goal, turn, function, or connection briefly, pause before line editing and investigate why.</w:t>
            </w:r>
          </w:p>
        </w:tc>
      </w:tr>
    </w:tbl>
    <w:p>
      <w:pPr>
        <w:spacing w:after="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Companion tool: use the Excel scene tracker to sort, filter, color-code, and review the full manuscript at once.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SCENE ANALYSIS SHEET 1 OF 3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4"/>
        </w:rPr>
        <w:t>Map One Scene</w:t>
      </w:r>
    </w:p>
    <w:p>
      <w:pPr>
        <w:spacing w:after="14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Record what the scene does—not every event it contains. Difficulty answering a prompt is diagnostic information.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90" w:type="dxa"/>
      </w:tblPr>
      <w:tblGrid>
        <w:gridCol w:w="1123"/>
        <w:gridCol w:w="3528"/>
        <w:gridCol w:w="1353"/>
        <w:gridCol w:w="4075"/>
      </w:tblGrid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SCENE #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VIEWPOINT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CHAPTER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PLACE + TIME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1. Immediate goal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does the viewpoint character want right now?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2. Obstacle or pressure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makes obtaining it difficult?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3. Outcome or turn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is different by the end—information, choice, relationship, advantage, or risk?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64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4. Story function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Why does the manuscript need this scene?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5. Next-scene connection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decision, consequence, discovery, or unanswered question leads forward?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5040"/>
        <w:gridCol w:w="5040"/>
      </w:tblGrid>
      <w:tr>
        <w:trPr>
          <w:trHeight w:val="1238" w:hRule="atLeast"/>
          <w:trHeight w:val="1238" w:hRule="atLeast"/>
        </w:trPr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Scene function check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[ ] Advance plot   [ ] Reveal character</w:t>
              <w:br/>
              <w:t>[ ] Escalate conflict   [ ] Deliver information</w:t>
              <w:br/>
              <w:t>[ ] Shift relationship   [ ] Plant or pay off</w:t>
            </w:r>
          </w:p>
        </w:tc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Decision + intensity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Decision:  [ ] Keep  [ ] Revise  [ ] Combine</w:t>
              <w:br/>
              <w:t xml:space="preserve">                [ ] Move  [ ] Cut</w:t>
              <w:br/>
              <w:t>Intensity: [ ] Low  [ ] Medium  [ ] High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SCENE ANALYSIS SHEET 2 OF 3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4"/>
        </w:rPr>
        <w:t>Map One Scene</w:t>
      </w:r>
    </w:p>
    <w:p>
      <w:pPr>
        <w:spacing w:after="14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Record what the scene does—not every event it contains. Difficulty answering a prompt is diagnostic information.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90" w:type="dxa"/>
      </w:tblPr>
      <w:tblGrid>
        <w:gridCol w:w="1123"/>
        <w:gridCol w:w="3528"/>
        <w:gridCol w:w="1353"/>
        <w:gridCol w:w="4075"/>
      </w:tblGrid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SCENE #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VIEWPOINT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CHAPTER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PLACE + TIME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1. Immediate goal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does the viewpoint character want right now?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2. Obstacle or pressure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makes obtaining it difficult?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3. Outcome or turn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is different by the end—information, choice, relationship, advantage, or risk?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64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4. Story function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Why does the manuscript need this scene?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5. Next-scene connection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decision, consequence, discovery, or unanswered question leads forward?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5040"/>
        <w:gridCol w:w="5040"/>
      </w:tblGrid>
      <w:tr>
        <w:trPr>
          <w:trHeight w:val="1238" w:hRule="atLeast"/>
          <w:trHeight w:val="1238" w:hRule="atLeast"/>
        </w:trPr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Scene function check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[ ] Advance plot   [ ] Reveal character</w:t>
              <w:br/>
              <w:t>[ ] Escalate conflict   [ ] Deliver information</w:t>
              <w:br/>
              <w:t>[ ] Shift relationship   [ ] Plant or pay off</w:t>
            </w:r>
          </w:p>
        </w:tc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Decision + intensity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Decision:  [ ] Keep  [ ] Revise  [ ] Combine</w:t>
              <w:br/>
              <w:t xml:space="preserve">                [ ] Move  [ ] Cut</w:t>
              <w:br/>
              <w:t>Intensity: [ ] Low  [ ] Medium  [ ] High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SCENE ANALYSIS SHEET 3 OF 3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4"/>
        </w:rPr>
        <w:t>Map One Scene</w:t>
      </w:r>
    </w:p>
    <w:p>
      <w:pPr>
        <w:spacing w:after="14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Record what the scene does—not every event it contains. Difficulty answering a prompt is diagnostic information.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90" w:type="dxa"/>
      </w:tblPr>
      <w:tblGrid>
        <w:gridCol w:w="1123"/>
        <w:gridCol w:w="3528"/>
        <w:gridCol w:w="1353"/>
        <w:gridCol w:w="4075"/>
      </w:tblGrid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SCENE #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VIEWPOINT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12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CHAPTER</w:t>
            </w:r>
          </w:p>
        </w:tc>
        <w:tc>
          <w:tcPr>
            <w:tcW w:type="dxa" w:w="35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  <w:tc>
          <w:tcPr>
            <w:tcW w:type="dxa" w:w="1353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EAF0F5"/>
          </w:tcPr>
          <w:p>
            <w:r>
              <w:rPr>
                <w:rFonts w:ascii="Aptos" w:hAnsi="Aptos"/>
                <w:b/>
                <w:i w:val="0"/>
                <w:color w:val="24364B"/>
                <w:sz w:val="15"/>
              </w:rPr>
              <w:t>PLACE + TIME</w:t>
            </w:r>
          </w:p>
        </w:tc>
        <w:tc>
          <w:tcPr>
            <w:tcW w:type="dxa" w:w="407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1. Immediate goal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does the viewpoint character want right now?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92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2. Obstacle or pressure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makes obtaining it difficult?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3. Outcome or turn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is different by the end—information, choice, relationship, advantage, or risk?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864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4. Story function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Why does the manuscript need this scene?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10080"/>
      </w:tblGrid>
      <w:tr>
        <w:trPr>
          <w:trHeight w:val="979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24364B"/>
                <w:sz w:val="18"/>
              </w:rPr>
              <w:t>5. Next-scene connection</w:t>
            </w:r>
            <w:r>
              <w:rPr>
                <w:rFonts w:ascii="Aptos" w:hAnsi="Aptos"/>
                <w:b w:val="0"/>
                <w:i/>
                <w:color w:val="626B75"/>
                <w:sz w:val="17"/>
              </w:rPr>
              <w:t xml:space="preserve">  What decision, consequence, discovery, or unanswered question leads forward?</w:t>
            </w:r>
          </w:p>
          <w:p>
            <w:r>
              <w:t xml:space="preserve"> </w:t>
            </w:r>
          </w:p>
        </w:tc>
      </w:tr>
    </w:tbl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20" w:type="dxa"/>
      </w:tblPr>
      <w:tblGrid>
        <w:gridCol w:w="5040"/>
        <w:gridCol w:w="5040"/>
      </w:tblGrid>
      <w:tr>
        <w:trPr>
          <w:trHeight w:val="1238" w:hRule="atLeast"/>
          <w:trHeight w:val="1238" w:hRule="atLeast"/>
        </w:trPr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Scene function check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[ ] Advance plot   [ ] Reveal character</w:t>
              <w:br/>
              <w:t>[ ] Escalate conflict   [ ] Deliver information</w:t>
              <w:br/>
              <w:t>[ ] Shift relationship   [ ] Plant or pay off</w:t>
            </w:r>
          </w:p>
        </w:tc>
        <w:tc>
          <w:tcPr>
            <w:tcW w:type="dxa" w:w="504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8"/>
              </w:rPr>
              <w:t>Decision + intensity</w:t>
            </w:r>
          </w:p>
          <w:p>
            <w:r>
              <w:rPr>
                <w:rFonts w:ascii="Aptos" w:hAnsi="Aptos"/>
                <w:b w:val="0"/>
                <w:i w:val="0"/>
                <w:color w:val="222222"/>
                <w:sz w:val="17"/>
              </w:rPr>
              <w:t>Decision:  [ ] Keep  [ ] Revise  [ ] Combine</w:t>
              <w:br/>
              <w:t xml:space="preserve">                [ ] Move  [ ] Cut</w:t>
              <w:br/>
              <w:t>Intensity: [ ] Low  [ ] Medium  [ ] High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MANUSCRIPT-LEVEL DIAGNOSIS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6"/>
        </w:rPr>
        <w:t>Run the Five Structural Tests</w:t>
      </w:r>
    </w:p>
    <w:p>
      <w:pPr>
        <w:spacing w:after="12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Complete the scene sheets first. Then review the manuscript as a system and record specific evidence—not just an overall impression.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91"/>
        <w:gridCol w:w="9388"/>
      </w:tblGrid>
      <w:tr>
        <w:tc>
          <w:tcPr>
            <w:tcW w:type="dxa" w:w="691"/>
            <w:shd w:fill="B08D4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4"/>
              </w:rPr>
              <w:t>1</w:t>
            </w:r>
          </w:p>
        </w:tc>
        <w:tc>
          <w:tcPr>
            <w:tcW w:type="dxa" w:w="9388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21"/>
              </w:rPr>
              <w:t>Goal test</w:t>
            </w:r>
            <w:r>
              <w:rPr>
                <w:rFonts w:ascii="Aptos" w:hAnsi="Aptos"/>
                <w:b w:val="0"/>
                <w:i/>
                <w:color w:val="626B75"/>
                <w:sz w:val="18"/>
              </w:rPr>
              <w:t xml:space="preserve"> — Check whether each scene has forward pressure.</w:t>
            </w:r>
          </w:p>
        </w:tc>
      </w:tr>
    </w:tbl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Can you identify what the viewpoint character wants—even in a quiet scene?</w:t>
      </w:r>
    </w:p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Does the obstacle matter because it interferes with that goal?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10080"/>
      </w:tblGrid>
      <w:tr>
        <w:trPr>
          <w:trHeight w:val="676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 xml:space="preserve">Evidence / affected scenes: </w:t>
            </w:r>
          </w:p>
        </w:tc>
      </w:tr>
    </w:tbl>
    <w:p>
      <w:pPr>
        <w:spacing w:after="20"/>
      </w:pP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91"/>
        <w:gridCol w:w="9388"/>
      </w:tblGrid>
      <w:tr>
        <w:tc>
          <w:tcPr>
            <w:tcW w:type="dxa" w:w="691"/>
            <w:shd w:fill="B08D4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4"/>
              </w:rPr>
              <w:t>2</w:t>
            </w:r>
          </w:p>
        </w:tc>
        <w:tc>
          <w:tcPr>
            <w:tcW w:type="dxa" w:w="9388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21"/>
              </w:rPr>
              <w:t>Change test</w:t>
            </w:r>
            <w:r>
              <w:rPr>
                <w:rFonts w:ascii="Aptos" w:hAnsi="Aptos"/>
                <w:b w:val="0"/>
                <w:i/>
                <w:color w:val="626B75"/>
                <w:sz w:val="18"/>
              </w:rPr>
              <w:t xml:space="preserve"> — Compare the beginning and end of every scene.</w:t>
            </w:r>
          </w:p>
        </w:tc>
      </w:tr>
    </w:tbl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Has the character gained information, lost an advantage, made a choice, or changed a relationship?</w:t>
      </w:r>
    </w:p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Which scenes leave the story in essentially the same state?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10080"/>
      </w:tblGrid>
      <w:tr>
        <w:trPr>
          <w:trHeight w:val="676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 xml:space="preserve">Evidence / affected scenes: </w:t>
            </w:r>
          </w:p>
        </w:tc>
      </w:tr>
    </w:tbl>
    <w:p>
      <w:pPr>
        <w:spacing w:after="20"/>
      </w:pP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91"/>
        <w:gridCol w:w="9388"/>
      </w:tblGrid>
      <w:tr>
        <w:tc>
          <w:tcPr>
            <w:tcW w:type="dxa" w:w="691"/>
            <w:shd w:fill="B08D4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4"/>
              </w:rPr>
              <w:t>3</w:t>
            </w:r>
          </w:p>
        </w:tc>
        <w:tc>
          <w:tcPr>
            <w:tcW w:type="dxa" w:w="9388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21"/>
              </w:rPr>
              <w:t>Cause-and-effect test</w:t>
            </w:r>
            <w:r>
              <w:rPr>
                <w:rFonts w:ascii="Aptos" w:hAnsi="Aptos"/>
                <w:b w:val="0"/>
                <w:i/>
                <w:color w:val="626B75"/>
                <w:sz w:val="18"/>
              </w:rPr>
              <w:t xml:space="preserve"> — Test the links between scenes.</w:t>
            </w:r>
          </w:p>
        </w:tc>
      </w:tr>
    </w:tbl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Does one development cause or motivate the next—or merely occur before it?</w:t>
      </w:r>
    </w:p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Where does the manuscript rely on coincidence, convenience, or an unearned decision?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10080"/>
      </w:tblGrid>
      <w:tr>
        <w:trPr>
          <w:trHeight w:val="676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 xml:space="preserve">Evidence / affected scenes: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MANUSCRIPT-LEVEL DIAGNOSIS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6"/>
        </w:rPr>
        <w:t>Complete the Structural Review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91"/>
        <w:gridCol w:w="9388"/>
      </w:tblGrid>
      <w:tr>
        <w:tc>
          <w:tcPr>
            <w:tcW w:type="dxa" w:w="691"/>
            <w:shd w:fill="B08D4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4"/>
              </w:rPr>
              <w:t>4</w:t>
            </w:r>
          </w:p>
        </w:tc>
        <w:tc>
          <w:tcPr>
            <w:tcW w:type="dxa" w:w="9388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21"/>
              </w:rPr>
              <w:t>Repetition test</w:t>
            </w:r>
            <w:r>
              <w:rPr>
                <w:rFonts w:ascii="Aptos" w:hAnsi="Aptos"/>
                <w:b w:val="0"/>
                <w:i/>
                <w:color w:val="626B75"/>
                <w:sz w:val="18"/>
              </w:rPr>
              <w:t xml:space="preserve"> — Find scenes with similar functions.</w:t>
            </w:r>
          </w:p>
        </w:tc>
      </w:tr>
    </w:tbl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Which warnings, discoveries, arguments, or demonstrations repeat an established point?</w:t>
      </w:r>
    </w:p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Does each repetition escalate, complicate, or transform what came before?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10080"/>
      </w:tblGrid>
      <w:tr>
        <w:trPr>
          <w:trHeight w:val="676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 xml:space="preserve">Evidence / affected scenes: </w:t>
            </w:r>
          </w:p>
        </w:tc>
      </w:tr>
    </w:tbl>
    <w:p>
      <w:pPr>
        <w:spacing w:after="20"/>
      </w:pP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100" w:type="dxa"/>
      </w:tblPr>
      <w:tblGrid>
        <w:gridCol w:w="691"/>
        <w:gridCol w:w="9388"/>
      </w:tblGrid>
      <w:tr>
        <w:tc>
          <w:tcPr>
            <w:tcW w:type="dxa" w:w="691"/>
            <w:shd w:fill="B08D46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4"/>
              </w:rPr>
              <w:t>5</w:t>
            </w:r>
          </w:p>
        </w:tc>
        <w:tc>
          <w:tcPr>
            <w:tcW w:type="dxa" w:w="9388"/>
            <w:shd w:fill="F7F3E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21"/>
              </w:rPr>
              <w:t>Pacing test</w:t>
            </w:r>
            <w:r>
              <w:rPr>
                <w:rFonts w:ascii="Aptos" w:hAnsi="Aptos"/>
                <w:b w:val="0"/>
                <w:i/>
                <w:color w:val="626B75"/>
                <w:sz w:val="18"/>
              </w:rPr>
              <w:t xml:space="preserve"> — Examine the intensity pattern.</w:t>
            </w:r>
          </w:p>
        </w:tc>
      </w:tr>
    </w:tbl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Mark each scene low, medium, or high intensity. Where are the long unbroken stretches?</w:t>
      </w:r>
    </w:p>
    <w:p>
      <w:pPr>
        <w:pStyle w:val="ListBullet"/>
        <w:spacing w:after="20"/>
        <w:ind w:left="389" w:hanging="230"/>
      </w:pPr>
      <w:r>
        <w:rPr>
          <w:rFonts w:ascii="Aptos" w:hAnsi="Aptos"/>
          <w:b w:val="0"/>
          <w:i w:val="0"/>
          <w:color w:val="222222"/>
          <w:sz w:val="18"/>
        </w:rPr>
        <w:t>After a major turn, is there enough space to absorb meaning? After quiet passages, what restores momentum?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10" w:type="dxa"/>
      </w:tblPr>
      <w:tblGrid>
        <w:gridCol w:w="10080"/>
      </w:tblGrid>
      <w:tr>
        <w:trPr>
          <w:trHeight w:val="676" w:hRule="atLeast"/>
        </w:trPr>
        <w:tc>
          <w:tcPr>
            <w:tcW w:type="dxa" w:w="10080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 xml:space="preserve">Evidence / affected scenes: </w:t>
            </w:r>
          </w:p>
        </w:tc>
      </w:tr>
    </w:tbl>
    <w:p>
      <w:pPr>
        <w:spacing w:after="20"/>
      </w:pPr>
    </w:p>
    <w:p>
      <w:pPr>
        <w:keepNext/>
        <w:spacing w:before="80" w:after="100"/>
        <w:pBdr>
          <w:bottom w:val="single" w:sz="8" w:space="3" w:color="B08D46"/>
        </w:pBdr>
      </w:pPr>
      <w:r>
        <w:rPr>
          <w:rFonts w:ascii="Aptos" w:hAnsi="Aptos"/>
          <w:b/>
          <w:i w:val="0"/>
          <w:color w:val="24364B"/>
          <w:sz w:val="30"/>
        </w:rPr>
        <w:t>Pattern summary</w:t>
      </w:r>
    </w:p>
    <w:tbl>
      <w:tblPr>
        <w:tblW w:type="dxa" w:w="10079"/>
        <w:jc w:val="center"/>
        <w:tblLook w:firstColumn="1" w:firstRow="1" w:lastColumn="0" w:lastRow="0" w:noHBand="0" w:noVBand="1" w:val="04A0"/>
        <w:tblLayout w:type="fixed"/>
        <w:tblInd w:w="90" w:type="dxa"/>
      </w:tblPr>
      <w:tblGrid>
        <w:gridCol w:w="2951"/>
        <w:gridCol w:w="7128"/>
      </w:tblGrid>
      <w:tr>
        <w:trPr>
          <w:trHeight w:val="907" w:hRule="atLeast"/>
        </w:trPr>
        <w:tc>
          <w:tcPr>
            <w:tcW w:type="dxa" w:w="2951"/>
            <w:shd w:fill="EAF0F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6"/>
              </w:rPr>
              <w:t>Strongest structural pattern</w:t>
            </w:r>
          </w:p>
        </w:tc>
        <w:tc>
          <w:tcPr>
            <w:tcW w:type="dxa" w:w="71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t xml:space="preserve"> </w:t>
            </w:r>
          </w:p>
        </w:tc>
      </w:tr>
      <w:tr>
        <w:trPr>
          <w:trHeight w:val="907" w:hRule="atLeast"/>
        </w:trPr>
        <w:tc>
          <w:tcPr>
            <w:tcW w:type="dxa" w:w="2951"/>
            <w:shd w:fill="EAF0F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6"/>
              </w:rPr>
              <w:t>Most urgent problem</w:t>
            </w:r>
          </w:p>
        </w:tc>
        <w:tc>
          <w:tcPr>
            <w:tcW w:type="dxa" w:w="71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t xml:space="preserve"> </w:t>
            </w:r>
          </w:p>
        </w:tc>
      </w:tr>
      <w:tr>
        <w:trPr>
          <w:trHeight w:val="907" w:hRule="atLeast"/>
        </w:trPr>
        <w:tc>
          <w:tcPr>
            <w:tcW w:type="dxa" w:w="2951"/>
            <w:shd w:fill="EAF0F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6"/>
              </w:rPr>
              <w:t>Scenes most likely to combine or cut</w:t>
            </w:r>
          </w:p>
        </w:tc>
        <w:tc>
          <w:tcPr>
            <w:tcW w:type="dxa" w:w="71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t xml:space="preserve"> </w:t>
            </w:r>
          </w:p>
        </w:tc>
      </w:tr>
      <w:tr>
        <w:trPr>
          <w:trHeight w:val="907" w:hRule="atLeast"/>
        </w:trPr>
        <w:tc>
          <w:tcPr>
            <w:tcW w:type="dxa" w:w="2951"/>
            <w:shd w:fill="EAF0F5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4364B"/>
                <w:sz w:val="16"/>
              </w:rPr>
              <w:t>Missing scene, bridge, or consequence</w:t>
            </w:r>
          </w:p>
        </w:tc>
        <w:tc>
          <w:tcPr>
            <w:tcW w:type="dxa" w:w="7128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B08D46"/>
          <w:sz w:val="17"/>
        </w:rPr>
        <w:t>REVISION PLANNING</w:t>
      </w:r>
    </w:p>
    <w:p>
      <w:pPr>
        <w:keepNext/>
        <w:spacing w:after="100"/>
      </w:pPr>
      <w:r>
        <w:rPr>
          <w:rFonts w:ascii="Aptos" w:hAnsi="Aptos"/>
          <w:b/>
          <w:i w:val="0"/>
          <w:color w:val="24364B"/>
          <w:sz w:val="46"/>
        </w:rPr>
        <w:t>Turn the Diagnosis Into Decisions</w:t>
      </w:r>
    </w:p>
    <w:p>
      <w:pPr>
        <w:spacing w:after="14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Prioritize changes that affect the greatest number of scenes or solve the largest reader-facing problem. Record the structural action before rewriting prose.</w:t>
      </w:r>
    </w:p>
    <w:tbl>
      <w:tblPr>
        <w:tblW w:type="dxa" w:w="10064"/>
        <w:jc w:val="center"/>
        <w:tblLook w:firstColumn="1" w:firstRow="1" w:lastColumn="0" w:lastRow="0" w:noHBand="0" w:noVBand="1" w:val="04A0"/>
        <w:tblLayout w:type="fixed"/>
        <w:tblInd w:w="75" w:type="dxa"/>
      </w:tblPr>
      <w:tblGrid>
        <w:gridCol w:w="792"/>
        <w:gridCol w:w="1123"/>
        <w:gridCol w:w="2217"/>
        <w:gridCol w:w="2419"/>
        <w:gridCol w:w="2275"/>
        <w:gridCol w:w="1238"/>
      </w:tblGrid>
      <w:tr>
        <w:trPr>
          <w:tblHeader w:val="true"/>
        </w:trPr>
        <w:tc>
          <w:tcPr>
            <w:tcW w:type="dxa" w:w="792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Priority</w:t>
            </w:r>
          </w:p>
        </w:tc>
        <w:tc>
          <w:tcPr>
            <w:tcW w:type="dxa" w:w="1123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Scene(s)</w:t>
            </w:r>
          </w:p>
        </w:tc>
        <w:tc>
          <w:tcPr>
            <w:tcW w:type="dxa" w:w="2217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Structural problem</w:t>
            </w:r>
          </w:p>
        </w:tc>
        <w:tc>
          <w:tcPr>
            <w:tcW w:type="dxa" w:w="2419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Revision action</w:t>
            </w:r>
          </w:p>
        </w:tc>
        <w:tc>
          <w:tcPr>
            <w:tcW w:type="dxa" w:w="2275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Expected effect</w:t>
            </w:r>
          </w:p>
        </w:tc>
        <w:tc>
          <w:tcPr>
            <w:tcW w:type="dxa" w:w="1238"/>
            <w:shd w:fill="24364B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Status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1</w:t>
            </w:r>
          </w:p>
        </w:tc>
        <w:tc>
          <w:tcPr>
            <w:tcW w:type="dxa" w:w="1123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2</w:t>
            </w:r>
          </w:p>
        </w:tc>
        <w:tc>
          <w:tcPr>
            <w:tcW w:type="dxa" w:w="1123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3</w:t>
            </w:r>
          </w:p>
        </w:tc>
        <w:tc>
          <w:tcPr>
            <w:tcW w:type="dxa" w:w="1123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4</w:t>
            </w:r>
          </w:p>
        </w:tc>
        <w:tc>
          <w:tcPr>
            <w:tcW w:type="dxa" w:w="1123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5</w:t>
            </w:r>
          </w:p>
        </w:tc>
        <w:tc>
          <w:tcPr>
            <w:tcW w:type="dxa" w:w="1123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7F3EA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  <w:tr>
        <w:trPr>
          <w:trHeight w:val="907" w:hRule="atLeast"/>
        </w:trPr>
        <w:tc>
          <w:tcPr>
            <w:tcW w:type="dxa" w:w="792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626B75"/>
                <w:sz w:val="17"/>
              </w:rPr>
              <w:t>6</w:t>
            </w:r>
          </w:p>
        </w:tc>
        <w:tc>
          <w:tcPr>
            <w:tcW w:type="dxa" w:w="1123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17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419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2275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/>
        </w:tc>
        <w:tc>
          <w:tcPr>
            <w:tcW w:type="dxa" w:w="1238"/>
            <w:shd w:fill="FFFFFF"/>
            <w:tcBorders>
              <w:top w:val="single" w:sz="6" w:space="0" w:color="D9DEE5"/>
              <w:left w:val="single" w:sz="6" w:space="0" w:color="D9DEE5"/>
              <w:bottom w:val="single" w:sz="6" w:space="0" w:color="D9DEE5"/>
              <w:right w:val="single" w:sz="6" w:space="0" w:color="D9DEE5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626B75"/>
                <w:sz w:val="17"/>
              </w:rPr>
              <w:t>[ ]</w:t>
            </w:r>
          </w:p>
        </w:tc>
      </w:tr>
    </w:tbl>
    <w:p>
      <w:pPr>
        <w:spacing w:after="40"/>
      </w:pPr>
    </w:p>
    <w:p>
      <w:pPr>
        <w:keepNext/>
        <w:spacing w:before="80" w:after="100"/>
        <w:pBdr>
          <w:bottom w:val="single" w:sz="8" w:space="3" w:color="B08D46"/>
        </w:pBdr>
      </w:pPr>
      <w:r>
        <w:rPr>
          <w:rFonts w:ascii="Aptos" w:hAnsi="Aptos"/>
          <w:b/>
          <w:i w:val="0"/>
          <w:color w:val="24364B"/>
          <w:sz w:val="30"/>
        </w:rPr>
        <w:t>Revise in the most efficient order</w:t>
      </w:r>
    </w:p>
    <w:p>
      <w:pPr>
        <w:spacing w:after="60"/>
        <w:ind w:left="216"/>
      </w:pPr>
      <w:r>
        <w:rPr>
          <w:rFonts w:ascii="Aptos" w:hAnsi="Aptos"/>
          <w:b w:val="0"/>
          <w:i w:val="0"/>
          <w:color w:val="222222"/>
          <w:sz w:val="20"/>
        </w:rPr>
        <w:t>[ ] Remove, combine, add, move, or reorder scenes.</w:t>
      </w:r>
    </w:p>
    <w:p>
      <w:pPr>
        <w:spacing w:after="60"/>
        <w:ind w:left="216"/>
      </w:pPr>
      <w:r>
        <w:rPr>
          <w:rFonts w:ascii="Aptos" w:hAnsi="Aptos"/>
          <w:b w:val="0"/>
          <w:i w:val="0"/>
          <w:color w:val="222222"/>
          <w:sz w:val="20"/>
        </w:rPr>
        <w:t>[ ] Strengthen goals, obstacles, consequences, and transitions.</w:t>
      </w:r>
    </w:p>
    <w:p>
      <w:pPr>
        <w:spacing w:after="60"/>
        <w:ind w:left="216"/>
      </w:pPr>
      <w:r>
        <w:rPr>
          <w:rFonts w:ascii="Aptos" w:hAnsi="Aptos"/>
          <w:b w:val="0"/>
          <w:i w:val="0"/>
          <w:color w:val="222222"/>
          <w:sz w:val="20"/>
        </w:rPr>
        <w:t>[ ] Repair character motivation, chronology, and continuity.</w:t>
      </w:r>
    </w:p>
    <w:p>
      <w:pPr>
        <w:spacing w:after="60"/>
        <w:ind w:left="216"/>
      </w:pPr>
      <w:r>
        <w:rPr>
          <w:rFonts w:ascii="Aptos" w:hAnsi="Aptos"/>
          <w:b w:val="0"/>
          <w:i w:val="0"/>
          <w:color w:val="222222"/>
          <w:sz w:val="20"/>
        </w:rPr>
        <w:t>[ ] Refine paragraphs, sentences, dialogue, and description.</w:t>
      </w:r>
    </w:p>
    <w:p>
      <w:pPr>
        <w:spacing w:after="60"/>
        <w:ind w:left="216"/>
      </w:pPr>
      <w:r>
        <w:rPr>
          <w:rFonts w:ascii="Aptos" w:hAnsi="Aptos"/>
          <w:b w:val="0"/>
          <w:i w:val="0"/>
          <w:color w:val="222222"/>
          <w:sz w:val="20"/>
        </w:rPr>
        <w:t>[ ] Proofread only after the text is structurally stable.</w:t>
      </w:r>
    </w:p>
    <w:tbl>
      <w:tblPr>
        <w:tblW w:type="dxa" w:w="10080"/>
        <w:jc w:val="center"/>
        <w:tblLook w:firstColumn="1" w:firstRow="1" w:lastColumn="0" w:lastRow="0" w:noHBand="0" w:noVBand="1" w:val="04A0"/>
        <w:tblLayout w:type="fixed"/>
        <w:tblInd w:w="150" w:type="dxa"/>
      </w:tblPr>
      <w:tblGrid>
        <w:gridCol w:w="10080"/>
      </w:tblGrid>
      <w:tr>
        <w:tc>
          <w:tcPr>
            <w:tcW w:type="dxa" w:w="10080"/>
            <w:shd w:fill="F7F3EA"/>
            <w:tcBorders>
              <w:left w:val="single" w:sz="8" w:space="0" w:color="B08D46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24364B"/>
                <w:sz w:val="20"/>
              </w:rPr>
              <w:t>Final review question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222222"/>
                <w:sz w:val="19"/>
              </w:rPr>
              <w:t>After these revisions, what will the reader understand, feel, or anticipate more clearly than before?</w:t>
            </w:r>
          </w:p>
        </w:tc>
      </w:tr>
    </w:tbl>
    <w:p>
      <w:pPr>
        <w:spacing w:after="0" w:line="252" w:lineRule="auto"/>
      </w:pPr>
      <w:r>
        <w:rPr>
          <w:rFonts w:ascii="Aptos" w:hAnsi="Aptos"/>
          <w:b w:val="0"/>
          <w:i w:val="0"/>
          <w:color w:val="222222"/>
          <w:sz w:val="20"/>
        </w:rPr>
        <w:t>Aurelium Press creates practical publishing guidance that helps authors make informed, independent decisions about their work.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26B75"/>
        <w:sz w:val="16"/>
      </w:rPr>
      <w:t xml:space="preserve">Aurelium Press  |  Scene-by-scene manuscript revision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D9DEE5"/>
      </w:pBdr>
    </w:pPr>
    <w:r>
      <w:rPr>
        <w:rFonts w:ascii="Aptos" w:hAnsi="Aptos"/>
        <w:b/>
        <w:i w:val="0"/>
        <w:color w:val="B08D46"/>
        <w:sz w:val="17"/>
      </w:rPr>
      <w:t>AURELIUM PRESS</w:t>
    </w:r>
    <w:r>
      <w:rPr>
        <w:rFonts w:ascii="Aptos" w:hAnsi="Aptos"/>
        <w:b/>
        <w:i w:val="0"/>
        <w:color w:val="626B75"/>
        <w:sz w:val="17"/>
      </w:rPr>
      <w:t xml:space="preserve">  |  REVERSE OUTLINE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Aurelium Press Reverse Outline Worksheet</dc:title>
  <dc:subject>Scene-by-scene manuscript revision worksheet</dc:subject>
  <dc:creator>Aurelium Press</dc:creator>
  <cp:keywords>reverse outline, manuscript revision, scene map, editing worksheet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