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F6C553" w14:textId="09B58DBE" w:rsidR="006759AA" w:rsidRDefault="00561874" w:rsidP="00AA19D6">
      <w:pPr>
        <w:spacing w:after="0" w:line="240" w:lineRule="auto"/>
        <w:rPr>
          <w:rFonts w:ascii="Arial Narrow" w:eastAsia="Arial Narrow" w:hAnsi="Arial Narrow" w:cs="Arial Narrow"/>
          <w:i/>
          <w:iCs/>
          <w:color w:val="000000" w:themeColor="text1"/>
        </w:rPr>
      </w:pPr>
      <w:r>
        <w:rPr>
          <w:rFonts w:ascii="Arial Narrow" w:eastAsia="Arial Narrow" w:hAnsi="Arial Narrow" w:cs="Arial Narrow"/>
          <w:i/>
          <w:iCs/>
          <w:color w:val="000000" w:themeColor="text1"/>
        </w:rPr>
        <w:t xml:space="preserve">Global </w:t>
      </w:r>
      <w:r w:rsidR="006759AA">
        <w:rPr>
          <w:rFonts w:ascii="Arial Narrow" w:eastAsia="Arial Narrow" w:hAnsi="Arial Narrow" w:cs="Arial Narrow"/>
          <w:i/>
          <w:iCs/>
          <w:color w:val="000000" w:themeColor="text1"/>
        </w:rPr>
        <w:t>Moto</w:t>
      </w:r>
      <w:r w:rsidR="003929CE">
        <w:rPr>
          <w:rFonts w:ascii="Arial Narrow" w:eastAsia="Arial Narrow" w:hAnsi="Arial Narrow" w:cs="Arial Narrow"/>
          <w:i/>
          <w:iCs/>
          <w:color w:val="000000" w:themeColor="text1"/>
        </w:rPr>
        <w:t>r</w:t>
      </w:r>
      <w:r w:rsidR="006759AA">
        <w:rPr>
          <w:rFonts w:ascii="Arial Narrow" w:eastAsia="Arial Narrow" w:hAnsi="Arial Narrow" w:cs="Arial Narrow"/>
          <w:i/>
          <w:iCs/>
          <w:color w:val="000000" w:themeColor="text1"/>
        </w:rPr>
        <w:t xml:space="preserve">ing </w:t>
      </w:r>
      <w:r w:rsidR="0023779E">
        <w:rPr>
          <w:rFonts w:ascii="Arial Narrow" w:eastAsia="Arial Narrow" w:hAnsi="Arial Narrow" w:cs="Arial Narrow"/>
          <w:i/>
          <w:iCs/>
          <w:color w:val="000000" w:themeColor="text1"/>
        </w:rPr>
        <w:t>Partner?</w:t>
      </w:r>
    </w:p>
    <w:p w14:paraId="48238AE8" w14:textId="1F32C6C5" w:rsidR="00FB7B7E" w:rsidRPr="00F37691" w:rsidRDefault="00AA19D6" w:rsidP="00AA19D6">
      <w:pPr>
        <w:pStyle w:val="Heading1"/>
        <w:spacing w:before="0" w:beforeAutospacing="0" w:after="0" w:afterAutospacing="0"/>
        <w:rPr>
          <w:rFonts w:eastAsia="Times New Roman"/>
          <w:b w:val="0"/>
          <w:bCs w:val="0"/>
          <w:sz w:val="28"/>
          <w:szCs w:val="28"/>
          <w:lang w:val="en-US"/>
        </w:rPr>
      </w:pPr>
      <w:r w:rsidRPr="00F37691">
        <w:rPr>
          <w:rFonts w:eastAsia="Times New Roman"/>
          <w:b w:val="0"/>
          <w:bCs w:val="0"/>
          <w:sz w:val="28"/>
          <w:szCs w:val="28"/>
          <w:lang w:val="en-US"/>
        </w:rPr>
        <w:t>I</w:t>
      </w:r>
      <w:r w:rsidR="00FB7B7E" w:rsidRPr="00F37691">
        <w:rPr>
          <w:rFonts w:eastAsia="Times New Roman"/>
          <w:b w:val="0"/>
          <w:bCs w:val="0"/>
          <w:sz w:val="28"/>
          <w:szCs w:val="28"/>
          <w:lang w:val="en-US"/>
        </w:rPr>
        <w:t>nvitation to Collaborate</w:t>
      </w:r>
      <w:r w:rsidR="003A3A76" w:rsidRPr="00F37691">
        <w:rPr>
          <w:rFonts w:eastAsia="Times New Roman"/>
          <w:b w:val="0"/>
          <w:bCs w:val="0"/>
          <w:sz w:val="28"/>
          <w:szCs w:val="28"/>
          <w:lang w:val="en-US"/>
        </w:rPr>
        <w:t xml:space="preserve"> Globally</w:t>
      </w:r>
    </w:p>
    <w:p w14:paraId="07BAEFBB" w14:textId="0DEDBCD7" w:rsidR="5BBFD2D9" w:rsidRDefault="006759AA" w:rsidP="00AA19D6">
      <w:pPr>
        <w:spacing w:after="0" w:line="240" w:lineRule="auto"/>
        <w:rPr>
          <w:rFonts w:ascii="Arial Narrow" w:eastAsia="Arial Narrow" w:hAnsi="Arial Narrow" w:cs="Arial Narrow"/>
          <w:color w:val="000000" w:themeColor="text1"/>
        </w:rPr>
      </w:pPr>
      <w:r>
        <w:rPr>
          <w:rFonts w:ascii="Arial Narrow" w:eastAsia="Arial Narrow" w:hAnsi="Arial Narrow" w:cs="Arial Narrow"/>
          <w:color w:val="000000" w:themeColor="text1"/>
        </w:rPr>
        <w:t xml:space="preserve">CEO, Board &amp; </w:t>
      </w:r>
      <w:r w:rsidR="0050371C">
        <w:rPr>
          <w:rFonts w:ascii="Arial Narrow" w:eastAsia="Arial Narrow" w:hAnsi="Arial Narrow" w:cs="Arial Narrow"/>
          <w:color w:val="000000" w:themeColor="text1"/>
        </w:rPr>
        <w:t xml:space="preserve">All </w:t>
      </w:r>
      <w:r>
        <w:rPr>
          <w:rFonts w:ascii="Arial Narrow" w:eastAsia="Arial Narrow" w:hAnsi="Arial Narrow" w:cs="Arial Narrow"/>
          <w:color w:val="000000" w:themeColor="text1"/>
        </w:rPr>
        <w:t>Dealer Location Heads</w:t>
      </w:r>
    </w:p>
    <w:p w14:paraId="1284A4FF" w14:textId="77777777" w:rsidR="00FB7B7E" w:rsidRPr="006F115C" w:rsidRDefault="00FB7B7E" w:rsidP="00AA19D6">
      <w:pPr>
        <w:spacing w:after="0" w:line="240" w:lineRule="auto"/>
        <w:rPr>
          <w:rFonts w:ascii="Arial Narrow" w:eastAsia="Arial Narrow" w:hAnsi="Arial Narrow" w:cs="Arial Narrow"/>
          <w:color w:val="000000" w:themeColor="text1"/>
          <w:sz w:val="20"/>
          <w:szCs w:val="20"/>
        </w:rPr>
      </w:pPr>
    </w:p>
    <w:p w14:paraId="424BCB96" w14:textId="77777777" w:rsidR="0007700A" w:rsidRPr="006F115C" w:rsidRDefault="0007700A" w:rsidP="00AA19D6">
      <w:pPr>
        <w:spacing w:after="0" w:line="240" w:lineRule="auto"/>
        <w:rPr>
          <w:rFonts w:ascii="Arial Narrow" w:eastAsia="Arial Narrow" w:hAnsi="Arial Narrow" w:cs="Arial Narrow"/>
          <w:color w:val="000000" w:themeColor="text1"/>
          <w:sz w:val="20"/>
          <w:szCs w:val="20"/>
        </w:rPr>
      </w:pPr>
    </w:p>
    <w:p w14:paraId="2F37053D" w14:textId="4CCE2F7E" w:rsidR="001E23C1" w:rsidRPr="006F115C" w:rsidRDefault="00E43516" w:rsidP="00AA19D6">
      <w:pPr>
        <w:pStyle w:val="Heading2"/>
        <w:spacing w:before="0" w:beforeAutospacing="0" w:after="0" w:afterAutospacing="0"/>
        <w:rPr>
          <w:rFonts w:eastAsia="Times New Roman"/>
          <w:sz w:val="28"/>
          <w:szCs w:val="28"/>
          <w:lang w:val="en-US"/>
        </w:rPr>
      </w:pPr>
      <w:r w:rsidRPr="006F115C">
        <w:rPr>
          <w:rFonts w:eastAsia="Times New Roman"/>
          <w:sz w:val="28"/>
          <w:szCs w:val="28"/>
          <w:lang w:val="en-US"/>
        </w:rPr>
        <w:t xml:space="preserve">Resolving </w:t>
      </w:r>
      <w:r w:rsidR="00871F22" w:rsidRPr="006F115C">
        <w:rPr>
          <w:rFonts w:eastAsia="Times New Roman"/>
          <w:sz w:val="28"/>
          <w:szCs w:val="28"/>
          <w:lang w:val="en-US"/>
        </w:rPr>
        <w:t>A</w:t>
      </w:r>
      <w:r w:rsidR="001E23C1" w:rsidRPr="006F115C">
        <w:rPr>
          <w:rFonts w:eastAsia="Times New Roman"/>
          <w:sz w:val="28"/>
          <w:szCs w:val="28"/>
          <w:lang w:val="en-US"/>
        </w:rPr>
        <w:t xml:space="preserve"> </w:t>
      </w:r>
      <w:r w:rsidR="00F879A3" w:rsidRPr="006F115C">
        <w:rPr>
          <w:rFonts w:eastAsia="Times New Roman"/>
          <w:sz w:val="28"/>
          <w:szCs w:val="28"/>
          <w:lang w:val="en-US"/>
        </w:rPr>
        <w:t xml:space="preserve">“Serious” </w:t>
      </w:r>
      <w:r w:rsidR="001E23C1" w:rsidRPr="006F115C">
        <w:rPr>
          <w:rFonts w:eastAsia="Times New Roman"/>
          <w:sz w:val="28"/>
          <w:szCs w:val="28"/>
          <w:lang w:val="en-US"/>
        </w:rPr>
        <w:t xml:space="preserve">Global Education </w:t>
      </w:r>
      <w:r w:rsidR="006F115C" w:rsidRPr="006F115C">
        <w:rPr>
          <w:rFonts w:eastAsia="Times New Roman"/>
          <w:sz w:val="28"/>
          <w:szCs w:val="28"/>
          <w:lang w:val="en-US"/>
        </w:rPr>
        <w:t xml:space="preserve">Community </w:t>
      </w:r>
      <w:r w:rsidR="001E23C1" w:rsidRPr="006F115C">
        <w:rPr>
          <w:rFonts w:eastAsia="Times New Roman"/>
          <w:sz w:val="28"/>
          <w:szCs w:val="28"/>
          <w:lang w:val="en-US"/>
        </w:rPr>
        <w:t>Crisis</w:t>
      </w:r>
    </w:p>
    <w:p w14:paraId="719C46A2" w14:textId="77777777" w:rsidR="00C47910" w:rsidRPr="00C47910" w:rsidRDefault="00C47910" w:rsidP="00AA19D6">
      <w:pPr>
        <w:spacing w:after="0" w:line="240" w:lineRule="auto"/>
        <w:rPr>
          <w:rFonts w:ascii="Arial Narrow" w:hAnsi="Arial Narrow"/>
          <w:color w:val="000000"/>
          <w:sz w:val="16"/>
          <w:szCs w:val="16"/>
        </w:rPr>
      </w:pPr>
    </w:p>
    <w:p w14:paraId="6CD0C0E9" w14:textId="0CD835BC" w:rsidR="001E23C1" w:rsidRPr="00803948" w:rsidRDefault="00442068" w:rsidP="002034F1">
      <w:pPr>
        <w:spacing w:after="0" w:line="240" w:lineRule="auto"/>
        <w:jc w:val="both"/>
        <w:rPr>
          <w:rFonts w:ascii="Arial Narrow" w:hAnsi="Arial Narrow"/>
          <w:color w:val="000000"/>
          <w:sz w:val="22"/>
          <w:szCs w:val="22"/>
        </w:rPr>
      </w:pPr>
      <w:r w:rsidRPr="00803948">
        <w:rPr>
          <w:rFonts w:ascii="Arial Narrow" w:hAnsi="Arial Narrow"/>
          <w:color w:val="000000"/>
          <w:sz w:val="22"/>
          <w:szCs w:val="22"/>
        </w:rPr>
        <w:t xml:space="preserve">Trust you are all </w:t>
      </w:r>
      <w:r w:rsidR="00EC1513" w:rsidRPr="00803948">
        <w:rPr>
          <w:rFonts w:ascii="Arial Narrow" w:hAnsi="Arial Narrow"/>
          <w:color w:val="000000"/>
          <w:sz w:val="22"/>
          <w:szCs w:val="22"/>
        </w:rPr>
        <w:t>well: -</w:t>
      </w:r>
      <w:r w:rsidRPr="00803948">
        <w:rPr>
          <w:rFonts w:ascii="Arial Narrow" w:hAnsi="Arial Narrow"/>
          <w:color w:val="000000"/>
          <w:sz w:val="22"/>
          <w:szCs w:val="22"/>
        </w:rPr>
        <w:t xml:space="preserve"> </w:t>
      </w:r>
      <w:r w:rsidR="001E23C1" w:rsidRPr="00803948">
        <w:rPr>
          <w:rFonts w:ascii="Arial Narrow" w:hAnsi="Arial Narrow"/>
          <w:color w:val="000000"/>
          <w:sz w:val="22"/>
          <w:szCs w:val="22"/>
        </w:rPr>
        <w:t xml:space="preserve">We are facing a global </w:t>
      </w:r>
      <w:r w:rsidR="00BA44EA" w:rsidRPr="00803948">
        <w:rPr>
          <w:rFonts w:ascii="Arial Narrow" w:hAnsi="Arial Narrow"/>
          <w:color w:val="000000"/>
          <w:sz w:val="22"/>
          <w:szCs w:val="22"/>
        </w:rPr>
        <w:t xml:space="preserve">education industry </w:t>
      </w:r>
      <w:r w:rsidR="001E23C1" w:rsidRPr="00803948">
        <w:rPr>
          <w:rFonts w:ascii="Arial Narrow" w:hAnsi="Arial Narrow"/>
          <w:color w:val="000000"/>
          <w:sz w:val="22"/>
          <w:szCs w:val="22"/>
        </w:rPr>
        <w:t>crisis that affects approximately 5 million schools and their wider education communities. These schools are struggling with a severe lack of support and funding. This situation is deeply concerning as access to a quality education for every child is essential. Quality education leads to greater knowledge, enhanced intelligence, better decision-making, and increased opportunities and quality of life for all children.</w:t>
      </w:r>
    </w:p>
    <w:p w14:paraId="52EAC964" w14:textId="77777777" w:rsidR="00C47910" w:rsidRPr="00803948" w:rsidRDefault="00C47910" w:rsidP="002034F1">
      <w:pPr>
        <w:spacing w:after="0" w:line="240" w:lineRule="auto"/>
        <w:jc w:val="both"/>
        <w:rPr>
          <w:rFonts w:ascii="Arial Narrow" w:hAnsi="Arial Narrow"/>
          <w:color w:val="000000"/>
          <w:sz w:val="22"/>
          <w:szCs w:val="22"/>
        </w:rPr>
      </w:pPr>
    </w:p>
    <w:p w14:paraId="0FD6ABBC" w14:textId="2B5465F7" w:rsidR="00442068" w:rsidRPr="00803948" w:rsidRDefault="002034F1" w:rsidP="00B90E53">
      <w:pPr>
        <w:spacing w:after="0" w:line="240" w:lineRule="auto"/>
        <w:jc w:val="both"/>
        <w:rPr>
          <w:rFonts w:ascii="Arial Narrow" w:hAnsi="Arial Narrow"/>
          <w:color w:val="000000"/>
          <w:sz w:val="22"/>
          <w:szCs w:val="22"/>
        </w:rPr>
      </w:pPr>
      <w:r w:rsidRPr="00803948">
        <w:rPr>
          <w:rFonts w:ascii="Arial Narrow" w:hAnsi="Arial Narrow"/>
          <w:color w:val="000000"/>
          <w:sz w:val="22"/>
          <w:szCs w:val="22"/>
        </w:rPr>
        <w:t xml:space="preserve">This crisis is further exacerbated by the limited engagement these schools </w:t>
      </w:r>
      <w:r w:rsidR="0059375B" w:rsidRPr="00803948">
        <w:rPr>
          <w:rFonts w:ascii="Arial Narrow" w:hAnsi="Arial Narrow"/>
          <w:color w:val="000000"/>
          <w:sz w:val="22"/>
          <w:szCs w:val="22"/>
        </w:rPr>
        <w:t xml:space="preserve">have with </w:t>
      </w:r>
      <w:r w:rsidRPr="00803948">
        <w:rPr>
          <w:rFonts w:ascii="Arial Narrow" w:hAnsi="Arial Narrow"/>
          <w:color w:val="000000"/>
          <w:sz w:val="22"/>
          <w:szCs w:val="22"/>
        </w:rPr>
        <w:t>their communit</w:t>
      </w:r>
      <w:r w:rsidR="0059375B" w:rsidRPr="00803948">
        <w:rPr>
          <w:rFonts w:ascii="Arial Narrow" w:hAnsi="Arial Narrow"/>
          <w:color w:val="000000"/>
          <w:sz w:val="22"/>
          <w:szCs w:val="22"/>
        </w:rPr>
        <w:t>y</w:t>
      </w:r>
      <w:r w:rsidRPr="00803948">
        <w:rPr>
          <w:rFonts w:ascii="Arial Narrow" w:hAnsi="Arial Narrow"/>
          <w:color w:val="000000"/>
          <w:sz w:val="22"/>
          <w:szCs w:val="22"/>
        </w:rPr>
        <w:t xml:space="preserve"> </w:t>
      </w:r>
      <w:r w:rsidR="00F82C33" w:rsidRPr="00803948">
        <w:rPr>
          <w:rFonts w:ascii="Arial Narrow" w:hAnsi="Arial Narrow"/>
          <w:color w:val="000000"/>
          <w:sz w:val="22"/>
          <w:szCs w:val="22"/>
        </w:rPr>
        <w:t xml:space="preserve">of more than </w:t>
      </w:r>
      <w:r w:rsidR="00727108" w:rsidRPr="00803948">
        <w:rPr>
          <w:rFonts w:ascii="Arial Narrow" w:hAnsi="Arial Narrow"/>
          <w:color w:val="000000"/>
          <w:sz w:val="22"/>
          <w:szCs w:val="22"/>
        </w:rPr>
        <w:t>2.5</w:t>
      </w:r>
      <w:r w:rsidR="00F82C33" w:rsidRPr="00803948">
        <w:rPr>
          <w:rFonts w:ascii="Arial Narrow" w:hAnsi="Arial Narrow"/>
          <w:color w:val="000000"/>
          <w:sz w:val="22"/>
          <w:szCs w:val="22"/>
        </w:rPr>
        <w:t xml:space="preserve">B </w:t>
      </w:r>
      <w:r w:rsidR="003E7408" w:rsidRPr="00803948">
        <w:rPr>
          <w:rFonts w:ascii="Arial Narrow" w:hAnsi="Arial Narrow"/>
          <w:color w:val="000000"/>
          <w:sz w:val="22"/>
          <w:szCs w:val="22"/>
        </w:rPr>
        <w:t xml:space="preserve">global </w:t>
      </w:r>
      <w:r w:rsidR="00F82C33" w:rsidRPr="00803948">
        <w:rPr>
          <w:rFonts w:ascii="Arial Narrow" w:hAnsi="Arial Narrow"/>
          <w:color w:val="000000"/>
          <w:sz w:val="22"/>
          <w:szCs w:val="22"/>
        </w:rPr>
        <w:t>citizens representing</w:t>
      </w:r>
      <w:r w:rsidRPr="00803948">
        <w:rPr>
          <w:rFonts w:ascii="Arial Narrow" w:hAnsi="Arial Narrow"/>
          <w:color w:val="000000"/>
          <w:sz w:val="22"/>
          <w:szCs w:val="22"/>
        </w:rPr>
        <w:t xml:space="preserve"> current and former principals, teachers, staff, and students both locally and globally. </w:t>
      </w:r>
    </w:p>
    <w:p w14:paraId="0AA98673" w14:textId="676B1453" w:rsidR="00442068" w:rsidRPr="00803948" w:rsidRDefault="00442068" w:rsidP="00B90E53">
      <w:pPr>
        <w:spacing w:after="0" w:line="240" w:lineRule="auto"/>
        <w:jc w:val="both"/>
        <w:rPr>
          <w:rFonts w:ascii="Arial Narrow" w:hAnsi="Arial Narrow"/>
          <w:color w:val="000000"/>
          <w:sz w:val="22"/>
          <w:szCs w:val="22"/>
        </w:rPr>
      </w:pPr>
    </w:p>
    <w:p w14:paraId="719D7D92" w14:textId="1E19E931" w:rsidR="002034F1" w:rsidRPr="00803948" w:rsidRDefault="002034F1" w:rsidP="00B90E53">
      <w:pPr>
        <w:spacing w:after="0" w:line="240" w:lineRule="auto"/>
        <w:jc w:val="both"/>
        <w:rPr>
          <w:rFonts w:ascii="Arial Narrow" w:hAnsi="Arial Narrow"/>
          <w:color w:val="000000"/>
          <w:sz w:val="22"/>
          <w:szCs w:val="22"/>
        </w:rPr>
      </w:pPr>
      <w:r w:rsidRPr="00803948">
        <w:rPr>
          <w:rFonts w:ascii="Arial Narrow" w:hAnsi="Arial Narrow"/>
          <w:color w:val="000000"/>
          <w:sz w:val="22"/>
          <w:szCs w:val="22"/>
        </w:rPr>
        <w:t xml:space="preserve">Citizens associated with these schools tend to interact very little with the school itself. Furthermore, there is minimal support offered among these individuals regarding lifestyle </w:t>
      </w:r>
      <w:r w:rsidR="00A04D87" w:rsidRPr="00803948">
        <w:rPr>
          <w:rFonts w:ascii="Arial Narrow" w:hAnsi="Arial Narrow"/>
          <w:color w:val="000000"/>
          <w:sz w:val="22"/>
          <w:szCs w:val="22"/>
        </w:rPr>
        <w:t>&amp;</w:t>
      </w:r>
      <w:r w:rsidRPr="00803948">
        <w:rPr>
          <w:rFonts w:ascii="Arial Narrow" w:hAnsi="Arial Narrow"/>
          <w:color w:val="000000"/>
          <w:sz w:val="22"/>
          <w:szCs w:val="22"/>
        </w:rPr>
        <w:t xml:space="preserve"> business </w:t>
      </w:r>
      <w:r w:rsidR="000C4C87" w:rsidRPr="00803948">
        <w:rPr>
          <w:rFonts w:ascii="Arial Narrow" w:hAnsi="Arial Narrow"/>
          <w:color w:val="000000"/>
          <w:sz w:val="22"/>
          <w:szCs w:val="22"/>
        </w:rPr>
        <w:t xml:space="preserve">solution needs and </w:t>
      </w:r>
      <w:r w:rsidRPr="00803948">
        <w:rPr>
          <w:rFonts w:ascii="Arial Narrow" w:hAnsi="Arial Narrow"/>
          <w:color w:val="000000"/>
          <w:sz w:val="22"/>
          <w:szCs w:val="22"/>
        </w:rPr>
        <w:t>solutions</w:t>
      </w:r>
      <w:r w:rsidR="004F10B5" w:rsidRPr="00803948">
        <w:rPr>
          <w:rFonts w:ascii="Arial Narrow" w:hAnsi="Arial Narrow"/>
          <w:color w:val="000000"/>
          <w:sz w:val="22"/>
          <w:szCs w:val="22"/>
        </w:rPr>
        <w:t xml:space="preserve"> </w:t>
      </w:r>
      <w:r w:rsidR="000C4C87" w:rsidRPr="00803948">
        <w:rPr>
          <w:rFonts w:ascii="Arial Narrow" w:hAnsi="Arial Narrow"/>
          <w:color w:val="000000"/>
          <w:sz w:val="22"/>
          <w:szCs w:val="22"/>
        </w:rPr>
        <w:t>offered</w:t>
      </w:r>
      <w:r w:rsidRPr="00803948">
        <w:rPr>
          <w:rFonts w:ascii="Arial Narrow" w:hAnsi="Arial Narrow"/>
          <w:color w:val="000000"/>
          <w:sz w:val="22"/>
          <w:szCs w:val="22"/>
        </w:rPr>
        <w:t xml:space="preserve">. As a result, the lack of mutual support and engagement makes it more difficult to address the challenges </w:t>
      </w:r>
      <w:r w:rsidR="000016B6" w:rsidRPr="00803948">
        <w:rPr>
          <w:rFonts w:ascii="Arial Narrow" w:hAnsi="Arial Narrow"/>
          <w:color w:val="000000"/>
          <w:sz w:val="22"/>
          <w:szCs w:val="22"/>
        </w:rPr>
        <w:t xml:space="preserve">they </w:t>
      </w:r>
      <w:r w:rsidRPr="00803948">
        <w:rPr>
          <w:rFonts w:ascii="Arial Narrow" w:hAnsi="Arial Narrow"/>
          <w:color w:val="000000"/>
          <w:sz w:val="22"/>
          <w:szCs w:val="22"/>
        </w:rPr>
        <w:t>face.</w:t>
      </w:r>
    </w:p>
    <w:p w14:paraId="085B8763" w14:textId="77777777" w:rsidR="009870F6" w:rsidRPr="00803948" w:rsidRDefault="009870F6" w:rsidP="00B90E53">
      <w:pPr>
        <w:spacing w:after="0" w:line="240" w:lineRule="auto"/>
        <w:jc w:val="both"/>
        <w:rPr>
          <w:rFonts w:ascii="Arial Narrow" w:hAnsi="Arial Narrow"/>
          <w:color w:val="000000"/>
          <w:sz w:val="22"/>
          <w:szCs w:val="22"/>
        </w:rPr>
      </w:pPr>
      <w:r w:rsidRPr="00803948">
        <w:rPr>
          <w:rFonts w:ascii="Arial Narrow" w:hAnsi="Arial Narrow"/>
          <w:color w:val="000000"/>
          <w:sz w:val="22"/>
          <w:szCs w:val="22"/>
        </w:rPr>
        <w:t>.</w:t>
      </w:r>
    </w:p>
    <w:p w14:paraId="0B010A1D" w14:textId="28816DBC" w:rsidR="002B3559" w:rsidRPr="00803948" w:rsidRDefault="002B3559" w:rsidP="00B90E53">
      <w:pPr>
        <w:spacing w:after="0" w:line="240" w:lineRule="auto"/>
        <w:jc w:val="both"/>
        <w:rPr>
          <w:rFonts w:ascii="Arial Narrow" w:hAnsi="Arial Narrow"/>
          <w:color w:val="000000"/>
          <w:sz w:val="22"/>
          <w:szCs w:val="22"/>
        </w:rPr>
      </w:pPr>
      <w:r w:rsidRPr="00803948">
        <w:rPr>
          <w:rFonts w:ascii="Arial Narrow" w:hAnsi="Arial Narrow"/>
          <w:color w:val="000000"/>
          <w:sz w:val="22"/>
          <w:szCs w:val="22"/>
        </w:rPr>
        <w:t>_____________________________________________________________________________________________</w:t>
      </w:r>
    </w:p>
    <w:p w14:paraId="0C04C6E5" w14:textId="2E4EE448" w:rsidR="00B90E53" w:rsidRPr="00803948" w:rsidRDefault="00B90E53" w:rsidP="00B90E53">
      <w:pPr>
        <w:spacing w:after="0" w:line="240" w:lineRule="auto"/>
        <w:jc w:val="both"/>
        <w:rPr>
          <w:rFonts w:ascii="Arial Narrow" w:hAnsi="Arial Narrow"/>
          <w:color w:val="FFFFFF" w:themeColor="background1"/>
          <w:sz w:val="22"/>
          <w:szCs w:val="22"/>
        </w:rPr>
      </w:pPr>
      <w:r w:rsidRPr="00803948">
        <w:rPr>
          <w:rFonts w:ascii="Arial Narrow" w:hAnsi="Arial Narrow"/>
          <w:color w:val="FFFFFF" w:themeColor="background1"/>
          <w:sz w:val="22"/>
          <w:szCs w:val="22"/>
        </w:rPr>
        <w:t>.</w:t>
      </w:r>
    </w:p>
    <w:p w14:paraId="4054A20A" w14:textId="7B65F56E" w:rsidR="000A676C" w:rsidRPr="00803948" w:rsidRDefault="00A575C5" w:rsidP="00B90E53">
      <w:pPr>
        <w:spacing w:after="0" w:line="240" w:lineRule="auto"/>
        <w:jc w:val="both"/>
        <w:rPr>
          <w:rFonts w:ascii="Arial Narrow" w:hAnsi="Arial Narrow"/>
          <w:b/>
          <w:bCs/>
          <w:i/>
          <w:iCs/>
          <w:color w:val="000000"/>
          <w:sz w:val="22"/>
          <w:szCs w:val="22"/>
        </w:rPr>
      </w:pPr>
      <w:proofErr w:type="gramStart"/>
      <w:r w:rsidRPr="00803948">
        <w:rPr>
          <w:rFonts w:ascii="Arial Narrow" w:hAnsi="Arial Narrow"/>
          <w:b/>
          <w:bCs/>
          <w:i/>
          <w:iCs/>
          <w:color w:val="000000"/>
          <w:sz w:val="22"/>
          <w:szCs w:val="22"/>
        </w:rPr>
        <w:t>a</w:t>
      </w:r>
      <w:r w:rsidR="00BD72C0" w:rsidRPr="00803948">
        <w:rPr>
          <w:rFonts w:ascii="Arial Narrow" w:hAnsi="Arial Narrow"/>
          <w:b/>
          <w:bCs/>
          <w:i/>
          <w:iCs/>
          <w:color w:val="000000"/>
          <w:sz w:val="22"/>
          <w:szCs w:val="22"/>
        </w:rPr>
        <w:t>s</w:t>
      </w:r>
      <w:proofErr w:type="gramEnd"/>
      <w:r w:rsidR="00BD72C0" w:rsidRPr="00803948">
        <w:rPr>
          <w:rFonts w:ascii="Arial Narrow" w:hAnsi="Arial Narrow"/>
          <w:b/>
          <w:bCs/>
          <w:i/>
          <w:iCs/>
          <w:color w:val="000000"/>
          <w:sz w:val="22"/>
          <w:szCs w:val="22"/>
        </w:rPr>
        <w:t xml:space="preserve"> a global motoring </w:t>
      </w:r>
      <w:r w:rsidR="00DF6614" w:rsidRPr="00803948">
        <w:rPr>
          <w:rFonts w:ascii="Arial Narrow" w:hAnsi="Arial Narrow"/>
          <w:b/>
          <w:bCs/>
          <w:i/>
          <w:iCs/>
          <w:color w:val="000000"/>
          <w:sz w:val="22"/>
          <w:szCs w:val="22"/>
        </w:rPr>
        <w:t>group,</w:t>
      </w:r>
      <w:r w:rsidR="00BD72C0" w:rsidRPr="00803948">
        <w:rPr>
          <w:rFonts w:ascii="Arial Narrow" w:hAnsi="Arial Narrow"/>
          <w:b/>
          <w:bCs/>
          <w:i/>
          <w:iCs/>
          <w:color w:val="000000"/>
          <w:sz w:val="22"/>
          <w:szCs w:val="22"/>
        </w:rPr>
        <w:t xml:space="preserve"> you can deliver a sophisticated, cost-effective, user-friendly support program for the education industry. This initiative </w:t>
      </w:r>
      <w:r w:rsidR="000A676C" w:rsidRPr="00803948">
        <w:rPr>
          <w:rFonts w:ascii="Arial Narrow" w:hAnsi="Arial Narrow"/>
          <w:b/>
          <w:bCs/>
          <w:i/>
          <w:iCs/>
          <w:color w:val="000000"/>
          <w:sz w:val="22"/>
          <w:szCs w:val="22"/>
        </w:rPr>
        <w:t>can</w:t>
      </w:r>
      <w:r w:rsidR="00BD72C0" w:rsidRPr="00803948">
        <w:rPr>
          <w:rFonts w:ascii="Arial Narrow" w:hAnsi="Arial Narrow"/>
          <w:b/>
          <w:bCs/>
          <w:i/>
          <w:iCs/>
          <w:color w:val="000000"/>
          <w:sz w:val="22"/>
          <w:szCs w:val="22"/>
        </w:rPr>
        <w:t xml:space="preserve"> become the world’s leading support platform for th</w:t>
      </w:r>
      <w:r w:rsidR="000A676C" w:rsidRPr="00803948">
        <w:rPr>
          <w:rFonts w:ascii="Arial Narrow" w:hAnsi="Arial Narrow"/>
          <w:b/>
          <w:bCs/>
          <w:i/>
          <w:iCs/>
          <w:color w:val="000000"/>
          <w:sz w:val="22"/>
          <w:szCs w:val="22"/>
        </w:rPr>
        <w:t>ose</w:t>
      </w:r>
      <w:r w:rsidR="00BD72C0" w:rsidRPr="00803948">
        <w:rPr>
          <w:rFonts w:ascii="Arial Narrow" w:hAnsi="Arial Narrow"/>
          <w:b/>
          <w:bCs/>
          <w:i/>
          <w:iCs/>
          <w:color w:val="000000"/>
          <w:sz w:val="22"/>
          <w:szCs w:val="22"/>
        </w:rPr>
        <w:t xml:space="preserve"> above. </w:t>
      </w:r>
    </w:p>
    <w:p w14:paraId="2EF91D57" w14:textId="708BC76B" w:rsidR="002B3559" w:rsidRPr="00803948" w:rsidRDefault="002B3559" w:rsidP="00B90E53">
      <w:pPr>
        <w:spacing w:after="0" w:line="240" w:lineRule="auto"/>
        <w:jc w:val="both"/>
        <w:rPr>
          <w:rFonts w:ascii="Arial Narrow" w:hAnsi="Arial Narrow"/>
          <w:b/>
          <w:bCs/>
          <w:i/>
          <w:iCs/>
          <w:color w:val="000000"/>
          <w:sz w:val="22"/>
          <w:szCs w:val="22"/>
        </w:rPr>
      </w:pPr>
      <w:r w:rsidRPr="00803948">
        <w:rPr>
          <w:rFonts w:ascii="Arial Narrow" w:hAnsi="Arial Narrow"/>
          <w:b/>
          <w:bCs/>
          <w:i/>
          <w:iCs/>
          <w:color w:val="000000"/>
          <w:sz w:val="22"/>
          <w:szCs w:val="22"/>
        </w:rPr>
        <w:t>_____________________________________________________________________________________________</w:t>
      </w:r>
    </w:p>
    <w:p w14:paraId="2B58C782" w14:textId="7A61C6DE" w:rsidR="00BD72C0" w:rsidRPr="00803948" w:rsidRDefault="00BD72C0" w:rsidP="003E7408">
      <w:pPr>
        <w:spacing w:before="240" w:line="240" w:lineRule="auto"/>
        <w:jc w:val="both"/>
        <w:rPr>
          <w:rFonts w:ascii="Arial Narrow" w:hAnsi="Arial Narrow"/>
          <w:color w:val="000000"/>
          <w:sz w:val="22"/>
          <w:szCs w:val="22"/>
        </w:rPr>
      </w:pPr>
      <w:r w:rsidRPr="00803948">
        <w:rPr>
          <w:rFonts w:ascii="Arial Narrow" w:hAnsi="Arial Narrow"/>
          <w:color w:val="000000"/>
          <w:sz w:val="22"/>
          <w:szCs w:val="22"/>
        </w:rPr>
        <w:t>The program would be sustained through a modest annual license fee of $199</w:t>
      </w:r>
      <w:r w:rsidR="0093657E" w:rsidRPr="00803948">
        <w:rPr>
          <w:rFonts w:ascii="Arial Narrow" w:hAnsi="Arial Narrow"/>
          <w:color w:val="000000"/>
          <w:sz w:val="22"/>
          <w:szCs w:val="22"/>
        </w:rPr>
        <w:t>pa per school</w:t>
      </w:r>
      <w:r w:rsidRPr="00803948">
        <w:rPr>
          <w:rFonts w:ascii="Arial Narrow" w:hAnsi="Arial Narrow"/>
          <w:color w:val="000000"/>
          <w:sz w:val="22"/>
          <w:szCs w:val="22"/>
        </w:rPr>
        <w:t xml:space="preserve">, sponsored, and a $19.95 annual membership fee for individuals within </w:t>
      </w:r>
      <w:r w:rsidR="006F115C" w:rsidRPr="00803948">
        <w:rPr>
          <w:rFonts w:ascii="Arial Narrow" w:hAnsi="Arial Narrow"/>
          <w:color w:val="000000"/>
          <w:sz w:val="22"/>
          <w:szCs w:val="22"/>
        </w:rPr>
        <w:t>each</w:t>
      </w:r>
      <w:r w:rsidRPr="00803948">
        <w:rPr>
          <w:rFonts w:ascii="Arial Narrow" w:hAnsi="Arial Narrow"/>
          <w:color w:val="000000"/>
          <w:sz w:val="22"/>
          <w:szCs w:val="22"/>
        </w:rPr>
        <w:t xml:space="preserve"> education community. This approach provides a practical way to foster stronger connections, engagement, and support for schools and their extended communities</w:t>
      </w:r>
      <w:r w:rsidR="00826643" w:rsidRPr="00803948">
        <w:rPr>
          <w:rFonts w:ascii="Arial Narrow" w:hAnsi="Arial Narrow"/>
          <w:color w:val="000000"/>
          <w:sz w:val="22"/>
          <w:szCs w:val="22"/>
        </w:rPr>
        <w:t xml:space="preserve"> and citizens</w:t>
      </w:r>
      <w:r w:rsidRPr="00803948">
        <w:rPr>
          <w:rFonts w:ascii="Arial Narrow" w:hAnsi="Arial Narrow"/>
          <w:color w:val="000000"/>
          <w:sz w:val="22"/>
          <w:szCs w:val="22"/>
        </w:rPr>
        <w:t>.</w:t>
      </w:r>
    </w:p>
    <w:p w14:paraId="0AEA34A9" w14:textId="6CA4D7FE" w:rsidR="001D3E7C" w:rsidRPr="00803948" w:rsidRDefault="001D3E7C" w:rsidP="003E7408">
      <w:pPr>
        <w:spacing w:before="240" w:line="240" w:lineRule="auto"/>
        <w:jc w:val="both"/>
        <w:rPr>
          <w:b/>
          <w:bCs/>
          <w:i/>
          <w:iCs/>
          <w:sz w:val="22"/>
          <w:szCs w:val="22"/>
        </w:rPr>
      </w:pPr>
      <w:r w:rsidRPr="00803948">
        <w:rPr>
          <w:rFonts w:ascii="Arial Narrow" w:hAnsi="Arial Narrow"/>
          <w:color w:val="000000"/>
          <w:sz w:val="22"/>
          <w:szCs w:val="22"/>
        </w:rPr>
        <w:t xml:space="preserve">For a </w:t>
      </w:r>
      <w:r w:rsidR="00CC7E4F" w:rsidRPr="00803948">
        <w:rPr>
          <w:rFonts w:ascii="Arial Narrow" w:hAnsi="Arial Narrow"/>
          <w:color w:val="000000"/>
          <w:sz w:val="22"/>
          <w:szCs w:val="22"/>
        </w:rPr>
        <w:t xml:space="preserve">very </w:t>
      </w:r>
      <w:r w:rsidRPr="00803948">
        <w:rPr>
          <w:rFonts w:ascii="Arial Narrow" w:hAnsi="Arial Narrow"/>
          <w:color w:val="000000"/>
          <w:sz w:val="22"/>
          <w:szCs w:val="22"/>
        </w:rPr>
        <w:t>small annual fee of $100 per</w:t>
      </w:r>
      <w:r w:rsidR="00CC7E4F" w:rsidRPr="00803948">
        <w:rPr>
          <w:rFonts w:ascii="Arial Narrow" w:hAnsi="Arial Narrow"/>
          <w:color w:val="000000"/>
          <w:sz w:val="22"/>
          <w:szCs w:val="22"/>
        </w:rPr>
        <w:t xml:space="preserve"> sponsor </w:t>
      </w:r>
      <w:r w:rsidRPr="00803948">
        <w:rPr>
          <w:rFonts w:ascii="Arial Narrow" w:hAnsi="Arial Narrow"/>
          <w:color w:val="000000"/>
          <w:sz w:val="22"/>
          <w:szCs w:val="22"/>
        </w:rPr>
        <w:t>location, extensive research—over 50,000 hours—</w:t>
      </w:r>
      <w:r w:rsidR="007C6D3D" w:rsidRPr="00803948">
        <w:rPr>
          <w:rFonts w:ascii="Arial Narrow" w:hAnsi="Arial Narrow"/>
          <w:color w:val="000000"/>
          <w:sz w:val="22"/>
          <w:szCs w:val="22"/>
        </w:rPr>
        <w:t>confirms</w:t>
      </w:r>
      <w:r w:rsidRPr="00803948">
        <w:rPr>
          <w:rFonts w:ascii="Arial Narrow" w:hAnsi="Arial Narrow"/>
          <w:color w:val="000000"/>
          <w:sz w:val="22"/>
          <w:szCs w:val="22"/>
        </w:rPr>
        <w:t xml:space="preserve"> your compassion and support for the education industry can result in over </w:t>
      </w:r>
      <w:r w:rsidR="007F261D" w:rsidRPr="00803948">
        <w:rPr>
          <w:rFonts w:ascii="Arial Narrow" w:hAnsi="Arial Narrow"/>
          <w:color w:val="000000"/>
          <w:sz w:val="22"/>
          <w:szCs w:val="22"/>
        </w:rPr>
        <w:t>25,000</w:t>
      </w:r>
      <w:r w:rsidRPr="00803948">
        <w:rPr>
          <w:rFonts w:ascii="Arial Narrow" w:hAnsi="Arial Narrow"/>
          <w:color w:val="000000"/>
          <w:sz w:val="22"/>
          <w:szCs w:val="22"/>
        </w:rPr>
        <w:t xml:space="preserve"> new vehicle sales over ten years</w:t>
      </w:r>
      <w:r w:rsidR="007F261D" w:rsidRPr="00803948">
        <w:rPr>
          <w:rFonts w:ascii="Arial Narrow" w:hAnsi="Arial Narrow"/>
          <w:color w:val="000000"/>
          <w:sz w:val="22"/>
          <w:szCs w:val="22"/>
        </w:rPr>
        <w:t>, 2026 to 2036</w:t>
      </w:r>
      <w:r w:rsidRPr="00803948">
        <w:rPr>
          <w:rFonts w:ascii="Arial Narrow" w:hAnsi="Arial Narrow"/>
          <w:color w:val="000000"/>
          <w:sz w:val="22"/>
          <w:szCs w:val="22"/>
        </w:rPr>
        <w:t xml:space="preserve">. Additionally, each location could </w:t>
      </w:r>
      <w:r w:rsidR="006C331A" w:rsidRPr="00803948">
        <w:rPr>
          <w:rFonts w:ascii="Arial Narrow" w:hAnsi="Arial Narrow"/>
          <w:color w:val="000000"/>
          <w:sz w:val="22"/>
          <w:szCs w:val="22"/>
        </w:rPr>
        <w:t>enjoy</w:t>
      </w:r>
      <w:r w:rsidRPr="00803948">
        <w:rPr>
          <w:rFonts w:ascii="Arial Narrow" w:hAnsi="Arial Narrow"/>
          <w:color w:val="000000"/>
          <w:sz w:val="22"/>
          <w:szCs w:val="22"/>
        </w:rPr>
        <w:t xml:space="preserve"> more than $25,000 per year in additional operations, staff rewards, and community support funding. A formal presentation at </w:t>
      </w:r>
      <w:hyperlink r:id="rId5" w:history="1">
        <w:r w:rsidRPr="00803948">
          <w:rPr>
            <w:rStyle w:val="Hyperlink"/>
            <w:rFonts w:ascii="Arial Narrow" w:hAnsi="Arial Narrow"/>
            <w:sz w:val="22"/>
            <w:szCs w:val="22"/>
          </w:rPr>
          <w:t>http://iconnectcorp.com</w:t>
        </w:r>
      </w:hyperlink>
      <w:r w:rsidRPr="00803948">
        <w:rPr>
          <w:rFonts w:ascii="Arial Narrow" w:hAnsi="Arial Narrow"/>
          <w:color w:val="000000"/>
          <w:sz w:val="22"/>
          <w:szCs w:val="22"/>
        </w:rPr>
        <w:t>—accessible via the top menu “solution” and bottom drop-down “myalumnihub.com”—</w:t>
      </w:r>
      <w:r w:rsidRPr="00803948">
        <w:rPr>
          <w:rFonts w:ascii="Arial Narrow" w:hAnsi="Arial Narrow"/>
          <w:b/>
          <w:bCs/>
          <w:i/>
          <w:iCs/>
          <w:color w:val="000000"/>
          <w:sz w:val="22"/>
          <w:szCs w:val="22"/>
        </w:rPr>
        <w:t xml:space="preserve">confirms that the support value each location receives will exceed 1,000 times </w:t>
      </w:r>
      <w:r w:rsidR="00E43516" w:rsidRPr="00803948">
        <w:rPr>
          <w:rFonts w:ascii="Arial Narrow" w:hAnsi="Arial Narrow"/>
          <w:b/>
          <w:bCs/>
          <w:i/>
          <w:iCs/>
          <w:color w:val="000000"/>
          <w:sz w:val="22"/>
          <w:szCs w:val="22"/>
        </w:rPr>
        <w:t xml:space="preserve">a </w:t>
      </w:r>
      <w:r w:rsidR="00035998" w:rsidRPr="00803948">
        <w:rPr>
          <w:rFonts w:ascii="Arial Narrow" w:hAnsi="Arial Narrow"/>
          <w:b/>
          <w:bCs/>
          <w:i/>
          <w:iCs/>
          <w:color w:val="000000"/>
          <w:sz w:val="22"/>
          <w:szCs w:val="22"/>
        </w:rPr>
        <w:t xml:space="preserve">small </w:t>
      </w:r>
      <w:r w:rsidRPr="00803948">
        <w:rPr>
          <w:rFonts w:ascii="Arial Narrow" w:hAnsi="Arial Narrow"/>
          <w:b/>
          <w:bCs/>
          <w:i/>
          <w:iCs/>
          <w:color w:val="000000"/>
          <w:sz w:val="22"/>
          <w:szCs w:val="22"/>
        </w:rPr>
        <w:t>requested $100 annual fee.</w:t>
      </w:r>
    </w:p>
    <w:p w14:paraId="2075EC1D" w14:textId="143F789D" w:rsidR="00BF50CF" w:rsidRPr="00803948" w:rsidRDefault="001A4C7B" w:rsidP="003E7408">
      <w:pPr>
        <w:spacing w:before="240" w:line="240" w:lineRule="auto"/>
        <w:jc w:val="both"/>
        <w:rPr>
          <w:rFonts w:ascii="Arial Narrow" w:hAnsi="Arial Narrow"/>
          <w:color w:val="000000"/>
          <w:sz w:val="22"/>
          <w:szCs w:val="22"/>
        </w:rPr>
      </w:pPr>
      <w:r w:rsidRPr="00803948">
        <w:rPr>
          <w:rFonts w:ascii="Arial Narrow" w:hAnsi="Arial Narrow"/>
          <w:color w:val="000000"/>
          <w:sz w:val="22"/>
          <w:szCs w:val="22"/>
        </w:rPr>
        <w:t xml:space="preserve">This opportunity </w:t>
      </w:r>
      <w:r w:rsidR="00413CBC" w:rsidRPr="00803948">
        <w:rPr>
          <w:rFonts w:ascii="Arial Narrow" w:hAnsi="Arial Narrow"/>
          <w:color w:val="000000"/>
          <w:sz w:val="22"/>
          <w:szCs w:val="22"/>
        </w:rPr>
        <w:t xml:space="preserve">is not </w:t>
      </w:r>
      <w:r w:rsidR="000B4628">
        <w:rPr>
          <w:rFonts w:ascii="Arial Narrow" w:hAnsi="Arial Narrow"/>
          <w:color w:val="000000"/>
          <w:sz w:val="22"/>
          <w:szCs w:val="22"/>
        </w:rPr>
        <w:t xml:space="preserve">only </w:t>
      </w:r>
      <w:r w:rsidR="00413CBC" w:rsidRPr="00803948">
        <w:rPr>
          <w:rFonts w:ascii="Arial Narrow" w:hAnsi="Arial Narrow"/>
          <w:color w:val="000000"/>
          <w:sz w:val="22"/>
          <w:szCs w:val="22"/>
        </w:rPr>
        <w:t xml:space="preserve">about creating </w:t>
      </w:r>
      <w:r w:rsidR="00030A0C" w:rsidRPr="00803948">
        <w:rPr>
          <w:rFonts w:ascii="Arial Narrow" w:hAnsi="Arial Narrow"/>
          <w:color w:val="000000"/>
          <w:sz w:val="22"/>
          <w:szCs w:val="22"/>
        </w:rPr>
        <w:t>&gt;</w:t>
      </w:r>
      <w:r w:rsidR="00B3566D" w:rsidRPr="00803948">
        <w:rPr>
          <w:rFonts w:ascii="Arial Narrow" w:hAnsi="Arial Narrow"/>
          <w:color w:val="000000"/>
          <w:sz w:val="22"/>
          <w:szCs w:val="22"/>
        </w:rPr>
        <w:t xml:space="preserve">25,000 </w:t>
      </w:r>
      <w:r w:rsidR="00413CBC" w:rsidRPr="00803948">
        <w:rPr>
          <w:rFonts w:ascii="Arial Narrow" w:hAnsi="Arial Narrow"/>
          <w:color w:val="000000"/>
          <w:sz w:val="22"/>
          <w:szCs w:val="22"/>
        </w:rPr>
        <w:t xml:space="preserve">new </w:t>
      </w:r>
      <w:r w:rsidR="00325880" w:rsidRPr="00803948">
        <w:rPr>
          <w:rFonts w:ascii="Arial Narrow" w:hAnsi="Arial Narrow"/>
          <w:color w:val="000000"/>
          <w:sz w:val="22"/>
          <w:szCs w:val="22"/>
        </w:rPr>
        <w:t>vehicle</w:t>
      </w:r>
      <w:r w:rsidR="00413CBC" w:rsidRPr="00803948">
        <w:rPr>
          <w:rFonts w:ascii="Arial Narrow" w:hAnsi="Arial Narrow"/>
          <w:color w:val="000000"/>
          <w:sz w:val="22"/>
          <w:szCs w:val="22"/>
        </w:rPr>
        <w:t xml:space="preserve"> sales. It is </w:t>
      </w:r>
      <w:r w:rsidR="000B4628">
        <w:rPr>
          <w:rFonts w:ascii="Arial Narrow" w:hAnsi="Arial Narrow"/>
          <w:color w:val="000000"/>
          <w:sz w:val="22"/>
          <w:szCs w:val="22"/>
        </w:rPr>
        <w:t xml:space="preserve">more </w:t>
      </w:r>
      <w:r w:rsidR="00413CBC" w:rsidRPr="00803948">
        <w:rPr>
          <w:rFonts w:ascii="Arial Narrow" w:hAnsi="Arial Narrow"/>
          <w:color w:val="000000"/>
          <w:sz w:val="22"/>
          <w:szCs w:val="22"/>
        </w:rPr>
        <w:t xml:space="preserve">about creating millions of </w:t>
      </w:r>
      <w:r w:rsidR="00325880" w:rsidRPr="00803948">
        <w:rPr>
          <w:rFonts w:ascii="Arial Narrow" w:hAnsi="Arial Narrow"/>
          <w:color w:val="000000"/>
          <w:sz w:val="22"/>
          <w:szCs w:val="22"/>
        </w:rPr>
        <w:t>CRITICAL</w:t>
      </w:r>
      <w:r w:rsidR="00B3566D" w:rsidRPr="00803948">
        <w:rPr>
          <w:rFonts w:ascii="Arial Narrow" w:hAnsi="Arial Narrow"/>
          <w:color w:val="000000"/>
          <w:sz w:val="22"/>
          <w:szCs w:val="22"/>
        </w:rPr>
        <w:t xml:space="preserve"> </w:t>
      </w:r>
      <w:r w:rsidR="000B4628">
        <w:rPr>
          <w:rFonts w:ascii="Arial Narrow" w:hAnsi="Arial Narrow"/>
          <w:color w:val="000000"/>
          <w:sz w:val="22"/>
          <w:szCs w:val="22"/>
        </w:rPr>
        <w:t xml:space="preserve">new </w:t>
      </w:r>
      <w:r w:rsidR="00B3566D" w:rsidRPr="00803948">
        <w:rPr>
          <w:rFonts w:ascii="Arial Narrow" w:hAnsi="Arial Narrow"/>
          <w:color w:val="000000"/>
          <w:sz w:val="22"/>
          <w:szCs w:val="22"/>
        </w:rPr>
        <w:t xml:space="preserve">social responsibility </w:t>
      </w:r>
      <w:r w:rsidR="007C21A8" w:rsidRPr="00803948">
        <w:rPr>
          <w:rFonts w:ascii="Arial Narrow" w:hAnsi="Arial Narrow"/>
          <w:color w:val="000000"/>
          <w:sz w:val="22"/>
          <w:szCs w:val="22"/>
        </w:rPr>
        <w:t>programs</w:t>
      </w:r>
      <w:r w:rsidR="00B3566D" w:rsidRPr="00803948">
        <w:rPr>
          <w:rFonts w:ascii="Arial Narrow" w:hAnsi="Arial Narrow"/>
          <w:color w:val="000000"/>
          <w:sz w:val="22"/>
          <w:szCs w:val="22"/>
        </w:rPr>
        <w:t xml:space="preserve"> </w:t>
      </w:r>
      <w:r w:rsidR="00BF50CF" w:rsidRPr="00803948">
        <w:rPr>
          <w:rFonts w:ascii="Arial Narrow" w:hAnsi="Arial Narrow"/>
          <w:color w:val="000000"/>
          <w:sz w:val="22"/>
          <w:szCs w:val="22"/>
        </w:rPr>
        <w:t>where the thank you</w:t>
      </w:r>
      <w:r w:rsidR="00035998" w:rsidRPr="00803948">
        <w:rPr>
          <w:rFonts w:ascii="Arial Narrow" w:hAnsi="Arial Narrow"/>
          <w:color w:val="000000"/>
          <w:sz w:val="22"/>
          <w:szCs w:val="22"/>
        </w:rPr>
        <w:t xml:space="preserve"> and </w:t>
      </w:r>
      <w:r w:rsidR="00BF50CF" w:rsidRPr="00803948">
        <w:rPr>
          <w:rFonts w:ascii="Arial Narrow" w:hAnsi="Arial Narrow"/>
          <w:color w:val="000000"/>
          <w:sz w:val="22"/>
          <w:szCs w:val="22"/>
        </w:rPr>
        <w:t xml:space="preserve">reward just happens to </w:t>
      </w:r>
      <w:r w:rsidR="00030A0C" w:rsidRPr="00803948">
        <w:rPr>
          <w:rFonts w:ascii="Arial Narrow" w:hAnsi="Arial Narrow"/>
          <w:color w:val="000000"/>
          <w:sz w:val="22"/>
          <w:szCs w:val="22"/>
        </w:rPr>
        <w:t>= &gt;</w:t>
      </w:r>
      <w:r w:rsidR="00BF50CF" w:rsidRPr="00803948">
        <w:rPr>
          <w:rFonts w:ascii="Arial Narrow" w:hAnsi="Arial Narrow"/>
          <w:color w:val="000000"/>
          <w:sz w:val="22"/>
          <w:szCs w:val="22"/>
        </w:rPr>
        <w:t>25,000 exciting new vehicle sales.</w:t>
      </w:r>
    </w:p>
    <w:p w14:paraId="38BCC333" w14:textId="4A9BDFB2" w:rsidR="00BF50CF" w:rsidRPr="00803948" w:rsidRDefault="00BF50CF" w:rsidP="003E7408">
      <w:pPr>
        <w:spacing w:before="240" w:line="240" w:lineRule="auto"/>
        <w:jc w:val="both"/>
        <w:rPr>
          <w:rFonts w:ascii="Arial Narrow" w:hAnsi="Arial Narrow"/>
          <w:color w:val="000000"/>
          <w:sz w:val="22"/>
          <w:szCs w:val="22"/>
        </w:rPr>
      </w:pPr>
      <w:r w:rsidRPr="00803948">
        <w:rPr>
          <w:rFonts w:ascii="Arial Narrow" w:hAnsi="Arial Narrow"/>
          <w:color w:val="000000"/>
          <w:sz w:val="22"/>
          <w:szCs w:val="22"/>
        </w:rPr>
        <w:t xml:space="preserve">I trust we can discuss this further for the </w:t>
      </w:r>
      <w:r w:rsidR="003E54A3">
        <w:rPr>
          <w:rFonts w:ascii="Arial Narrow" w:hAnsi="Arial Narrow"/>
          <w:color w:val="000000"/>
          <w:sz w:val="22"/>
          <w:szCs w:val="22"/>
        </w:rPr>
        <w:t xml:space="preserve">very </w:t>
      </w:r>
      <w:r w:rsidRPr="00803948">
        <w:rPr>
          <w:rFonts w:ascii="Arial Narrow" w:hAnsi="Arial Narrow"/>
          <w:color w:val="000000"/>
          <w:sz w:val="22"/>
          <w:szCs w:val="22"/>
        </w:rPr>
        <w:t>important reasons above.</w:t>
      </w:r>
    </w:p>
    <w:p w14:paraId="5F1F8355" w14:textId="0AFF12FA" w:rsidR="00BF50CF" w:rsidRPr="00803948" w:rsidRDefault="006D28D7" w:rsidP="003E7408">
      <w:pPr>
        <w:spacing w:before="240" w:line="240" w:lineRule="auto"/>
        <w:jc w:val="both"/>
        <w:rPr>
          <w:rFonts w:ascii="Arial Narrow" w:hAnsi="Arial Narrow"/>
          <w:color w:val="000000"/>
          <w:sz w:val="22"/>
          <w:szCs w:val="22"/>
        </w:rPr>
      </w:pPr>
      <w:r>
        <w:rPr>
          <w:rFonts w:ascii="Arial Narrow" w:hAnsi="Arial Narrow"/>
          <w:noProof/>
          <w:color w:val="000000"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79C48685" wp14:editId="2D0EF0F0">
            <wp:simplePos x="0" y="0"/>
            <wp:positionH relativeFrom="column">
              <wp:posOffset>4544335</wp:posOffset>
            </wp:positionH>
            <wp:positionV relativeFrom="paragraph">
              <wp:posOffset>151765</wp:posOffset>
            </wp:positionV>
            <wp:extent cx="1379855" cy="791097"/>
            <wp:effectExtent l="0" t="0" r="0" b="9525"/>
            <wp:wrapNone/>
            <wp:docPr id="1690465012" name="Picture 1" descr="A person and person taking a selfi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0465012" name="Picture 1" descr="A person and person taking a selfie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9855" cy="7910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216785" w14:textId="77777777" w:rsidR="00BF50CF" w:rsidRPr="00803948" w:rsidRDefault="00BF50CF" w:rsidP="00DA1538">
      <w:pPr>
        <w:spacing w:after="0" w:line="240" w:lineRule="auto"/>
        <w:jc w:val="both"/>
        <w:rPr>
          <w:rFonts w:ascii="Arial Narrow" w:hAnsi="Arial Narrow"/>
          <w:color w:val="000000"/>
          <w:sz w:val="22"/>
          <w:szCs w:val="22"/>
        </w:rPr>
      </w:pPr>
      <w:r w:rsidRPr="00803948">
        <w:rPr>
          <w:rFonts w:ascii="Arial Narrow" w:hAnsi="Arial Narrow"/>
          <w:color w:val="000000"/>
          <w:sz w:val="22"/>
          <w:szCs w:val="22"/>
        </w:rPr>
        <w:t>Kind regards</w:t>
      </w:r>
    </w:p>
    <w:p w14:paraId="768E733F" w14:textId="77777777" w:rsidR="00BF50CF" w:rsidRPr="00803948" w:rsidRDefault="00BF50CF" w:rsidP="00DA1538">
      <w:pPr>
        <w:spacing w:after="0" w:line="240" w:lineRule="auto"/>
        <w:jc w:val="both"/>
        <w:rPr>
          <w:rFonts w:ascii="Arial Narrow" w:hAnsi="Arial Narrow"/>
          <w:color w:val="000000"/>
          <w:sz w:val="22"/>
          <w:szCs w:val="22"/>
        </w:rPr>
      </w:pPr>
      <w:r w:rsidRPr="00803948">
        <w:rPr>
          <w:rFonts w:ascii="Arial Narrow" w:hAnsi="Arial Narrow"/>
          <w:color w:val="000000"/>
          <w:sz w:val="22"/>
          <w:szCs w:val="22"/>
        </w:rPr>
        <w:t>David Teys</w:t>
      </w:r>
    </w:p>
    <w:p w14:paraId="60EE8FEE" w14:textId="77777777" w:rsidR="00CB753B" w:rsidRDefault="00BF50CF" w:rsidP="00DA1538">
      <w:pPr>
        <w:spacing w:after="0" w:line="240" w:lineRule="auto"/>
        <w:jc w:val="both"/>
        <w:rPr>
          <w:rFonts w:ascii="Arial Narrow" w:hAnsi="Arial Narrow"/>
          <w:color w:val="000000"/>
          <w:sz w:val="22"/>
          <w:szCs w:val="22"/>
        </w:rPr>
      </w:pPr>
      <w:r w:rsidRPr="00803948">
        <w:rPr>
          <w:rFonts w:ascii="Arial Narrow" w:hAnsi="Arial Narrow"/>
          <w:color w:val="000000"/>
          <w:sz w:val="22"/>
          <w:szCs w:val="22"/>
        </w:rPr>
        <w:t>0438 194 36</w:t>
      </w:r>
      <w:r w:rsidR="00CB753B">
        <w:rPr>
          <w:rFonts w:ascii="Arial Narrow" w:hAnsi="Arial Narrow"/>
          <w:color w:val="000000"/>
          <w:sz w:val="22"/>
          <w:szCs w:val="22"/>
        </w:rPr>
        <w:t>4</w:t>
      </w:r>
    </w:p>
    <w:p w14:paraId="00FB72C5" w14:textId="168FF203" w:rsidR="00CF7035" w:rsidRPr="00803948" w:rsidRDefault="00CB753B" w:rsidP="00DA1538">
      <w:pPr>
        <w:spacing w:after="0" w:line="240" w:lineRule="auto"/>
        <w:jc w:val="both"/>
        <w:rPr>
          <w:rFonts w:ascii="Arial Narrow" w:hAnsi="Arial Narrow"/>
          <w:color w:val="000000"/>
          <w:sz w:val="22"/>
          <w:szCs w:val="22"/>
        </w:rPr>
      </w:pPr>
      <w:r>
        <w:rPr>
          <w:rFonts w:ascii="Arial Narrow" w:hAnsi="Arial Narrow"/>
          <w:color w:val="000000"/>
          <w:sz w:val="22"/>
          <w:szCs w:val="22"/>
        </w:rPr>
        <w:t>Davidteys.com - davidteys@davidteys.com</w:t>
      </w:r>
    </w:p>
    <w:p w14:paraId="7988B2A3" w14:textId="77777777" w:rsidR="001D3E7C" w:rsidRDefault="001D3E7C" w:rsidP="003E7408">
      <w:pPr>
        <w:spacing w:before="240" w:line="240" w:lineRule="auto"/>
        <w:jc w:val="both"/>
        <w:rPr>
          <w:rFonts w:ascii="Arial Narrow" w:hAnsi="Arial Narrow"/>
          <w:color w:val="000000"/>
          <w:sz w:val="22"/>
          <w:szCs w:val="22"/>
        </w:rPr>
      </w:pPr>
    </w:p>
    <w:sectPr w:rsidR="001D3E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B5AA6"/>
    <w:multiLevelType w:val="multilevel"/>
    <w:tmpl w:val="BE0C6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1D79DD"/>
    <w:multiLevelType w:val="hybridMultilevel"/>
    <w:tmpl w:val="A346629A"/>
    <w:lvl w:ilvl="0" w:tplc="2BA250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93853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59A48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5C4C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1CCA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51E2A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B2E7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12BB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88695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E17A77"/>
    <w:multiLevelType w:val="multilevel"/>
    <w:tmpl w:val="EA1CE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6C4523"/>
    <w:multiLevelType w:val="multilevel"/>
    <w:tmpl w:val="4A609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0F1E6F"/>
    <w:multiLevelType w:val="hybridMultilevel"/>
    <w:tmpl w:val="6EFC519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324541"/>
    <w:multiLevelType w:val="multilevel"/>
    <w:tmpl w:val="1C184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9476DDF"/>
    <w:multiLevelType w:val="multilevel"/>
    <w:tmpl w:val="C9346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834813D"/>
    <w:multiLevelType w:val="hybridMultilevel"/>
    <w:tmpl w:val="133063E6"/>
    <w:lvl w:ilvl="0" w:tplc="F33AB2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CC2C1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BE0E4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CC21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24D2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7E084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9C7D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D63D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9C84C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2A393D"/>
    <w:multiLevelType w:val="multilevel"/>
    <w:tmpl w:val="19181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57526674">
    <w:abstractNumId w:val="1"/>
  </w:num>
  <w:num w:numId="2" w16cid:durableId="421099986">
    <w:abstractNumId w:val="7"/>
  </w:num>
  <w:num w:numId="3" w16cid:durableId="1270312464">
    <w:abstractNumId w:val="4"/>
  </w:num>
  <w:num w:numId="4" w16cid:durableId="1646399620">
    <w:abstractNumId w:val="6"/>
  </w:num>
  <w:num w:numId="5" w16cid:durableId="195312612">
    <w:abstractNumId w:val="2"/>
  </w:num>
  <w:num w:numId="6" w16cid:durableId="1683703342">
    <w:abstractNumId w:val="3"/>
  </w:num>
  <w:num w:numId="7" w16cid:durableId="1766613232">
    <w:abstractNumId w:val="5"/>
  </w:num>
  <w:num w:numId="8" w16cid:durableId="789712578">
    <w:abstractNumId w:val="8"/>
  </w:num>
  <w:num w:numId="9" w16cid:durableId="1682536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FB7A6A3"/>
    <w:rsid w:val="000016B6"/>
    <w:rsid w:val="00002E86"/>
    <w:rsid w:val="00012F1C"/>
    <w:rsid w:val="00024E6F"/>
    <w:rsid w:val="00030A0C"/>
    <w:rsid w:val="0003460A"/>
    <w:rsid w:val="00035998"/>
    <w:rsid w:val="00045533"/>
    <w:rsid w:val="00062024"/>
    <w:rsid w:val="000633A4"/>
    <w:rsid w:val="00072687"/>
    <w:rsid w:val="0007700A"/>
    <w:rsid w:val="000876CC"/>
    <w:rsid w:val="000A58AF"/>
    <w:rsid w:val="000A676C"/>
    <w:rsid w:val="000B4628"/>
    <w:rsid w:val="000C4C87"/>
    <w:rsid w:val="000E5318"/>
    <w:rsid w:val="00116019"/>
    <w:rsid w:val="00125EAD"/>
    <w:rsid w:val="001A4C7B"/>
    <w:rsid w:val="001B283D"/>
    <w:rsid w:val="001D3E7C"/>
    <w:rsid w:val="001E04D5"/>
    <w:rsid w:val="001E19E8"/>
    <w:rsid w:val="001E23C1"/>
    <w:rsid w:val="002020D0"/>
    <w:rsid w:val="002034F1"/>
    <w:rsid w:val="002333DF"/>
    <w:rsid w:val="0023779E"/>
    <w:rsid w:val="0026663D"/>
    <w:rsid w:val="00275B9F"/>
    <w:rsid w:val="002820E3"/>
    <w:rsid w:val="002A1B7C"/>
    <w:rsid w:val="002A6C48"/>
    <w:rsid w:val="002B3559"/>
    <w:rsid w:val="002B5F63"/>
    <w:rsid w:val="002B666B"/>
    <w:rsid w:val="002D31B3"/>
    <w:rsid w:val="002E76D6"/>
    <w:rsid w:val="00325880"/>
    <w:rsid w:val="00360414"/>
    <w:rsid w:val="00370B42"/>
    <w:rsid w:val="00370F74"/>
    <w:rsid w:val="00373FB7"/>
    <w:rsid w:val="003929CE"/>
    <w:rsid w:val="003A3A76"/>
    <w:rsid w:val="003C6CF0"/>
    <w:rsid w:val="003D32FE"/>
    <w:rsid w:val="003E54A3"/>
    <w:rsid w:val="003E7408"/>
    <w:rsid w:val="00410363"/>
    <w:rsid w:val="00413CBC"/>
    <w:rsid w:val="00426A2F"/>
    <w:rsid w:val="00441986"/>
    <w:rsid w:val="00442068"/>
    <w:rsid w:val="00460DFE"/>
    <w:rsid w:val="0048030E"/>
    <w:rsid w:val="00480527"/>
    <w:rsid w:val="00485F7B"/>
    <w:rsid w:val="0048760D"/>
    <w:rsid w:val="004A165A"/>
    <w:rsid w:val="004E2E3A"/>
    <w:rsid w:val="004F10B5"/>
    <w:rsid w:val="0050371C"/>
    <w:rsid w:val="0052562F"/>
    <w:rsid w:val="00540EF4"/>
    <w:rsid w:val="00561874"/>
    <w:rsid w:val="00585A07"/>
    <w:rsid w:val="00585B2B"/>
    <w:rsid w:val="0059375B"/>
    <w:rsid w:val="005B721B"/>
    <w:rsid w:val="005C3B79"/>
    <w:rsid w:val="0062329B"/>
    <w:rsid w:val="0063061D"/>
    <w:rsid w:val="006759AA"/>
    <w:rsid w:val="006759E3"/>
    <w:rsid w:val="006947FD"/>
    <w:rsid w:val="006C331A"/>
    <w:rsid w:val="006D28D7"/>
    <w:rsid w:val="006F115C"/>
    <w:rsid w:val="006F4329"/>
    <w:rsid w:val="006F775C"/>
    <w:rsid w:val="00727108"/>
    <w:rsid w:val="00727B2C"/>
    <w:rsid w:val="007805C4"/>
    <w:rsid w:val="007867CF"/>
    <w:rsid w:val="007C21A8"/>
    <w:rsid w:val="007C3117"/>
    <w:rsid w:val="007C5411"/>
    <w:rsid w:val="007C6D3D"/>
    <w:rsid w:val="007E4E58"/>
    <w:rsid w:val="007F261D"/>
    <w:rsid w:val="00803948"/>
    <w:rsid w:val="00826643"/>
    <w:rsid w:val="00867A75"/>
    <w:rsid w:val="00871F22"/>
    <w:rsid w:val="00874828"/>
    <w:rsid w:val="00882E1C"/>
    <w:rsid w:val="008B4CC1"/>
    <w:rsid w:val="00903B52"/>
    <w:rsid w:val="00906B26"/>
    <w:rsid w:val="009072A4"/>
    <w:rsid w:val="00910807"/>
    <w:rsid w:val="00926A8B"/>
    <w:rsid w:val="0093657E"/>
    <w:rsid w:val="00965F16"/>
    <w:rsid w:val="009870F6"/>
    <w:rsid w:val="00A04D87"/>
    <w:rsid w:val="00A575C5"/>
    <w:rsid w:val="00AA19D6"/>
    <w:rsid w:val="00AA5A1F"/>
    <w:rsid w:val="00AD1D1C"/>
    <w:rsid w:val="00B14F17"/>
    <w:rsid w:val="00B16BB5"/>
    <w:rsid w:val="00B3566D"/>
    <w:rsid w:val="00B731EC"/>
    <w:rsid w:val="00B80290"/>
    <w:rsid w:val="00B90E53"/>
    <w:rsid w:val="00BA44EA"/>
    <w:rsid w:val="00BB5766"/>
    <w:rsid w:val="00BD72C0"/>
    <w:rsid w:val="00BF50CF"/>
    <w:rsid w:val="00C012AD"/>
    <w:rsid w:val="00C166B8"/>
    <w:rsid w:val="00C17F26"/>
    <w:rsid w:val="00C40F3F"/>
    <w:rsid w:val="00C47910"/>
    <w:rsid w:val="00C633D9"/>
    <w:rsid w:val="00C75884"/>
    <w:rsid w:val="00C8357C"/>
    <w:rsid w:val="00CB753B"/>
    <w:rsid w:val="00CC3448"/>
    <w:rsid w:val="00CC7E4F"/>
    <w:rsid w:val="00CF7035"/>
    <w:rsid w:val="00D008DE"/>
    <w:rsid w:val="00D1650D"/>
    <w:rsid w:val="00D32E5B"/>
    <w:rsid w:val="00D3469C"/>
    <w:rsid w:val="00D52906"/>
    <w:rsid w:val="00D665E4"/>
    <w:rsid w:val="00D76BF0"/>
    <w:rsid w:val="00DA1538"/>
    <w:rsid w:val="00DC33C0"/>
    <w:rsid w:val="00DF4C8E"/>
    <w:rsid w:val="00DF6614"/>
    <w:rsid w:val="00E43516"/>
    <w:rsid w:val="00EC1513"/>
    <w:rsid w:val="00EF4D23"/>
    <w:rsid w:val="00EF5867"/>
    <w:rsid w:val="00F37691"/>
    <w:rsid w:val="00F82C33"/>
    <w:rsid w:val="00F879A3"/>
    <w:rsid w:val="00FA2A3E"/>
    <w:rsid w:val="00FB31A8"/>
    <w:rsid w:val="00FB4A3F"/>
    <w:rsid w:val="00FB7B7E"/>
    <w:rsid w:val="00FC3956"/>
    <w:rsid w:val="00FD700E"/>
    <w:rsid w:val="0302433F"/>
    <w:rsid w:val="04160884"/>
    <w:rsid w:val="096DF1C0"/>
    <w:rsid w:val="0C72BA10"/>
    <w:rsid w:val="0E5B2F61"/>
    <w:rsid w:val="0E9D9FA2"/>
    <w:rsid w:val="0FE60A8E"/>
    <w:rsid w:val="11D166EB"/>
    <w:rsid w:val="126B32CC"/>
    <w:rsid w:val="19AFCC6D"/>
    <w:rsid w:val="1D90CF1A"/>
    <w:rsid w:val="1DBE52AD"/>
    <w:rsid w:val="1DE70A01"/>
    <w:rsid w:val="1E00223D"/>
    <w:rsid w:val="1EB19670"/>
    <w:rsid w:val="1F64C1BA"/>
    <w:rsid w:val="21C0CD45"/>
    <w:rsid w:val="2485B182"/>
    <w:rsid w:val="25A363FD"/>
    <w:rsid w:val="26787393"/>
    <w:rsid w:val="26D540C8"/>
    <w:rsid w:val="27F8B652"/>
    <w:rsid w:val="288C4AFC"/>
    <w:rsid w:val="2B3285F7"/>
    <w:rsid w:val="2E90973F"/>
    <w:rsid w:val="2EC87B3C"/>
    <w:rsid w:val="2EDB11BE"/>
    <w:rsid w:val="2FD9EF94"/>
    <w:rsid w:val="34DEDAFB"/>
    <w:rsid w:val="35529C0C"/>
    <w:rsid w:val="362AC1C3"/>
    <w:rsid w:val="36EABD94"/>
    <w:rsid w:val="38CD092D"/>
    <w:rsid w:val="3900665B"/>
    <w:rsid w:val="3C296EA4"/>
    <w:rsid w:val="3D290658"/>
    <w:rsid w:val="40174247"/>
    <w:rsid w:val="40FE7D3F"/>
    <w:rsid w:val="43EAC357"/>
    <w:rsid w:val="4401D2F4"/>
    <w:rsid w:val="4445219C"/>
    <w:rsid w:val="49A0E798"/>
    <w:rsid w:val="4D334EC6"/>
    <w:rsid w:val="4E069E7E"/>
    <w:rsid w:val="4E4A84E2"/>
    <w:rsid w:val="51901310"/>
    <w:rsid w:val="54912B88"/>
    <w:rsid w:val="56B6148D"/>
    <w:rsid w:val="580624B2"/>
    <w:rsid w:val="59C93781"/>
    <w:rsid w:val="59D2C58E"/>
    <w:rsid w:val="5BA60971"/>
    <w:rsid w:val="5BBFD2D9"/>
    <w:rsid w:val="5DEEF71A"/>
    <w:rsid w:val="5EC5A8D3"/>
    <w:rsid w:val="5FB7A6A3"/>
    <w:rsid w:val="60D88711"/>
    <w:rsid w:val="6157ACFF"/>
    <w:rsid w:val="62A9EAD4"/>
    <w:rsid w:val="642E4864"/>
    <w:rsid w:val="6559C97F"/>
    <w:rsid w:val="656563CF"/>
    <w:rsid w:val="68EDAE4D"/>
    <w:rsid w:val="69B79E06"/>
    <w:rsid w:val="6ABA2ABC"/>
    <w:rsid w:val="7414A242"/>
    <w:rsid w:val="744EB5F0"/>
    <w:rsid w:val="759F6396"/>
    <w:rsid w:val="760774EB"/>
    <w:rsid w:val="76483332"/>
    <w:rsid w:val="797AD4D1"/>
    <w:rsid w:val="799FDFD6"/>
    <w:rsid w:val="79D8F195"/>
    <w:rsid w:val="7F277B1A"/>
    <w:rsid w:val="7FD0A0F0"/>
    <w:rsid w:val="7FFBB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A9EAD4"/>
  <w15:chartTrackingRefBased/>
  <w15:docId w15:val="{CCD5126F-1CAC-42E7-AF22-5DCC83061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27B2C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  <w:lang w:val="en-AU" w:eastAsia="en-AU"/>
    </w:rPr>
  </w:style>
  <w:style w:type="paragraph" w:styleId="Heading2">
    <w:name w:val="heading 2"/>
    <w:basedOn w:val="Normal"/>
    <w:link w:val="Heading2Char"/>
    <w:uiPriority w:val="9"/>
    <w:qFormat/>
    <w:rsid w:val="00727B2C"/>
    <w:pPr>
      <w:spacing w:before="100" w:beforeAutospacing="1" w:after="100" w:afterAutospacing="1" w:line="240" w:lineRule="auto"/>
      <w:outlineLvl w:val="1"/>
    </w:pPr>
    <w:rPr>
      <w:rFonts w:ascii="Times New Roman" w:hAnsi="Times New Roman" w:cs="Times New Roman"/>
      <w:b/>
      <w:bCs/>
      <w:sz w:val="36"/>
      <w:szCs w:val="36"/>
      <w:lang w:val="en-AU"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49A0E79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49A0E798"/>
    <w:rPr>
      <w:color w:val="467886"/>
      <w:u w:val="single"/>
    </w:rPr>
  </w:style>
  <w:style w:type="paragraph" w:styleId="Title">
    <w:name w:val="Title"/>
    <w:basedOn w:val="Normal"/>
    <w:link w:val="TitleChar"/>
    <w:uiPriority w:val="10"/>
    <w:qFormat/>
    <w:rsid w:val="00727B2C"/>
    <w:pPr>
      <w:spacing w:before="100" w:beforeAutospacing="1" w:after="100" w:afterAutospacing="1" w:line="240" w:lineRule="auto"/>
    </w:pPr>
    <w:rPr>
      <w:rFonts w:ascii="Times New Roman" w:hAnsi="Times New Roman" w:cs="Times New Roman"/>
      <w:lang w:val="en-AU" w:eastAsia="en-AU"/>
    </w:rPr>
  </w:style>
  <w:style w:type="character" w:customStyle="1" w:styleId="TitleChar">
    <w:name w:val="Title Char"/>
    <w:basedOn w:val="DefaultParagraphFont"/>
    <w:link w:val="Title"/>
    <w:uiPriority w:val="10"/>
    <w:rsid w:val="00727B2C"/>
    <w:rPr>
      <w:rFonts w:ascii="Times New Roman" w:hAnsi="Times New Roman" w:cs="Times New Roman"/>
      <w:lang w:val="en-AU"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727B2C"/>
    <w:rPr>
      <w:rFonts w:ascii="Times New Roman" w:hAnsi="Times New Roman" w:cs="Times New Roman"/>
      <w:b/>
      <w:bCs/>
      <w:kern w:val="36"/>
      <w:sz w:val="48"/>
      <w:szCs w:val="48"/>
      <w:lang w:val="en-AU"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727B2C"/>
    <w:rPr>
      <w:rFonts w:ascii="Times New Roman" w:hAnsi="Times New Roman" w:cs="Times New Roman"/>
      <w:b/>
      <w:bCs/>
      <w:sz w:val="36"/>
      <w:szCs w:val="36"/>
      <w:lang w:val="en-AU" w:eastAsia="en-AU"/>
    </w:rPr>
  </w:style>
  <w:style w:type="paragraph" w:styleId="Subtitle">
    <w:name w:val="Subtitle"/>
    <w:basedOn w:val="Normal"/>
    <w:link w:val="SubtitleChar"/>
    <w:uiPriority w:val="11"/>
    <w:qFormat/>
    <w:rsid w:val="00D52906"/>
    <w:pPr>
      <w:spacing w:before="100" w:beforeAutospacing="1" w:after="100" w:afterAutospacing="1" w:line="240" w:lineRule="auto"/>
    </w:pPr>
    <w:rPr>
      <w:rFonts w:ascii="Times New Roman" w:hAnsi="Times New Roman" w:cs="Times New Roman"/>
      <w:lang w:val="en-AU" w:eastAsia="en-AU"/>
    </w:rPr>
  </w:style>
  <w:style w:type="character" w:customStyle="1" w:styleId="SubtitleChar">
    <w:name w:val="Subtitle Char"/>
    <w:basedOn w:val="DefaultParagraphFont"/>
    <w:link w:val="Subtitle"/>
    <w:uiPriority w:val="11"/>
    <w:rsid w:val="00D52906"/>
    <w:rPr>
      <w:rFonts w:ascii="Times New Roman" w:hAnsi="Times New Roman" w:cs="Times New Roman"/>
      <w:lang w:val="en-AU" w:eastAsia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4419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iconnectcorp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965</TotalTime>
  <Pages>1</Pages>
  <Words>534</Words>
  <Characters>2488</Characters>
  <Application>Microsoft Office Word</Application>
  <DocSecurity>0</DocSecurity>
  <Lines>47</Lines>
  <Paragraphs>20</Paragraphs>
  <ScaleCrop>false</ScaleCrop>
  <Company/>
  <LinksUpToDate>false</LinksUpToDate>
  <CharactersWithSpaces>3002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Teys</dc:creator>
  <cp:keywords/>
  <dc:description/>
  <cp:lastModifiedBy>David Teys</cp:lastModifiedBy>
  <cp:revision>155</cp:revision>
  <dcterms:created xsi:type="dcterms:W3CDTF">2025-12-13T19:52:00Z</dcterms:created>
  <dcterms:modified xsi:type="dcterms:W3CDTF">2025-12-24T19:01:00Z</dcterms:modified>
</cp:coreProperties>
</file>