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EFBB" w14:textId="69EA068B" w:rsidR="5BBFD2D9" w:rsidRPr="006F4329" w:rsidRDefault="008E2224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 xml:space="preserve">CITIZEN </w:t>
      </w:r>
      <w:r w:rsidR="00CE4C1D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NAME</w:t>
      </w:r>
    </w:p>
    <w:p w14:paraId="1F33DF73" w14:textId="2FF55E97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i/>
          <w:iCs/>
          <w:color w:val="000000" w:themeColor="text1"/>
          <w:sz w:val="16"/>
          <w:szCs w:val="16"/>
        </w:rPr>
      </w:pPr>
    </w:p>
    <w:p w14:paraId="308CA048" w14:textId="7DD19EA2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p w14:paraId="3DA6871E" w14:textId="01F56A85" w:rsidR="49A0E798" w:rsidRPr="006452A4" w:rsidRDefault="006452A4" w:rsidP="006452A4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color w:val="000000" w:themeColor="text1"/>
        </w:rPr>
      </w:pPr>
      <w:r>
        <w:rPr>
          <w:rFonts w:ascii="Arial Narrow" w:eastAsia="Arial Narrow" w:hAnsi="Arial Narrow" w:cs="Arial Narrow"/>
          <w:b/>
          <w:bCs/>
          <w:color w:val="000000" w:themeColor="text1"/>
        </w:rPr>
        <w:t xml:space="preserve">Solution Name &amp; </w:t>
      </w:r>
      <w:r w:rsidR="000C6A0F">
        <w:rPr>
          <w:rFonts w:ascii="Arial Narrow" w:eastAsia="Arial Narrow" w:hAnsi="Arial Narrow" w:cs="Arial Narrow"/>
          <w:b/>
          <w:bCs/>
          <w:color w:val="000000" w:themeColor="text1"/>
        </w:rPr>
        <w:t>Founding Club</w:t>
      </w:r>
      <w:r w:rsidR="008E2224">
        <w:rPr>
          <w:rFonts w:ascii="Arial Narrow" w:eastAsia="Arial Narrow" w:hAnsi="Arial Narrow" w:cs="Arial Narrow"/>
          <w:b/>
          <w:bCs/>
          <w:color w:val="000000" w:themeColor="text1"/>
        </w:rPr>
        <w:t xml:space="preserve"> Member</w:t>
      </w:r>
      <w:r>
        <w:rPr>
          <w:rFonts w:ascii="Arial Narrow" w:eastAsia="Arial Narrow" w:hAnsi="Arial Narrow" w:cs="Arial Narrow"/>
          <w:b/>
          <w:bCs/>
          <w:color w:val="000000" w:themeColor="text1"/>
        </w:rPr>
        <w:t xml:space="preserve"> </w:t>
      </w:r>
      <w:r w:rsidRPr="00DB3171">
        <w:rPr>
          <w:rFonts w:ascii="Arial Narrow" w:eastAsia="Arial Narrow" w:hAnsi="Arial Narrow" w:cs="Arial Narrow"/>
          <w:b/>
          <w:bCs/>
          <w:color w:val="000000" w:themeColor="text1"/>
          <w:u w:val="single"/>
        </w:rPr>
        <w:t>Invitation</w:t>
      </w:r>
    </w:p>
    <w:p w14:paraId="1AE6531D" w14:textId="77777777" w:rsidR="006452A4" w:rsidRDefault="006452A4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F191CBF" w14:textId="77777777" w:rsidR="008E2224" w:rsidRDefault="008E2224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6619233" w14:textId="0BA1A9D5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I </w:t>
      </w:r>
      <w:r w:rsidR="43EAC357" w:rsidRPr="49A0E798">
        <w:rPr>
          <w:rFonts w:ascii="Segoe UI" w:eastAsia="Segoe UI" w:hAnsi="Segoe UI" w:cs="Segoe UI"/>
          <w:sz w:val="21"/>
          <w:szCs w:val="21"/>
        </w:rPr>
        <w:t>hope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message finds you well.</w:t>
      </w:r>
    </w:p>
    <w:p w14:paraId="564F6CA1" w14:textId="09C9B5AD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40959A61" w14:textId="1A5347E0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>Our group</w:t>
      </w:r>
      <w:r w:rsidR="00E563A4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>comprising 87 shareholders</w:t>
      </w:r>
      <w:r w:rsidR="00E563A4">
        <w:rPr>
          <w:rFonts w:ascii="Segoe UI" w:eastAsia="Segoe UI" w:hAnsi="Segoe UI" w:cs="Segoe UI"/>
          <w:sz w:val="21"/>
          <w:szCs w:val="21"/>
        </w:rPr>
        <w:t xml:space="preserve">, </w:t>
      </w:r>
      <w:r w:rsidRPr="49A0E798">
        <w:rPr>
          <w:rFonts w:ascii="Segoe UI" w:eastAsia="Segoe UI" w:hAnsi="Segoe UI" w:cs="Segoe UI"/>
          <w:sz w:val="21"/>
          <w:szCs w:val="21"/>
        </w:rPr>
        <w:t>over 35 prominent political, business, and community leaders—ha</w:t>
      </w:r>
      <w:r w:rsidR="001F5739">
        <w:rPr>
          <w:rFonts w:ascii="Segoe UI" w:eastAsia="Segoe UI" w:hAnsi="Segoe UI" w:cs="Segoe UI"/>
          <w:sz w:val="21"/>
          <w:szCs w:val="21"/>
        </w:rPr>
        <w:t>ve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been developing a</w:t>
      </w:r>
      <w:r w:rsidR="2FD9EF94" w:rsidRPr="49A0E798">
        <w:rPr>
          <w:rFonts w:ascii="Segoe UI" w:eastAsia="Segoe UI" w:hAnsi="Segoe UI" w:cs="Segoe UI"/>
          <w:sz w:val="21"/>
          <w:szCs w:val="21"/>
        </w:rPr>
        <w:t xml:space="preserve"> clone for an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innovative 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global lifestyle </w:t>
      </w:r>
      <w:r w:rsidR="0FE60A8E" w:rsidRPr="49A0E798">
        <w:rPr>
          <w:rFonts w:ascii="Segoe UI" w:eastAsia="Segoe UI" w:hAnsi="Segoe UI" w:cs="Segoe UI"/>
          <w:sz w:val="21"/>
          <w:szCs w:val="21"/>
        </w:rPr>
        <w:t>industry-based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community support and </w:t>
      </w:r>
      <w:r w:rsidR="35529C0C" w:rsidRPr="49A0E798">
        <w:rPr>
          <w:rFonts w:ascii="Segoe UI" w:eastAsia="Segoe UI" w:hAnsi="Segoe UI" w:cs="Segoe UI"/>
          <w:sz w:val="21"/>
          <w:szCs w:val="21"/>
        </w:rPr>
        <w:t xml:space="preserve">citizen </w:t>
      </w:r>
      <w:r w:rsidRPr="49A0E798">
        <w:rPr>
          <w:rFonts w:ascii="Segoe UI" w:eastAsia="Segoe UI" w:hAnsi="Segoe UI" w:cs="Segoe UI"/>
          <w:sz w:val="21"/>
          <w:szCs w:val="21"/>
        </w:rPr>
        <w:t xml:space="preserve">lifestyle connectivity platform. This solution includes a portal and app designed to serve more than 500 </w:t>
      </w:r>
      <w:r w:rsidR="001B0A58">
        <w:rPr>
          <w:rFonts w:ascii="Segoe UI" w:eastAsia="Segoe UI" w:hAnsi="Segoe UI" w:cs="Segoe UI"/>
          <w:sz w:val="21"/>
          <w:szCs w:val="21"/>
        </w:rPr>
        <w:t xml:space="preserve">major </w:t>
      </w:r>
      <w:r w:rsidRPr="49A0E798">
        <w:rPr>
          <w:rFonts w:ascii="Segoe UI" w:eastAsia="Segoe UI" w:hAnsi="Segoe UI" w:cs="Segoe UI"/>
          <w:sz w:val="21"/>
          <w:szCs w:val="21"/>
        </w:rPr>
        <w:t>lifestyle industries globally.</w:t>
      </w:r>
    </w:p>
    <w:p w14:paraId="515C0C09" w14:textId="5DE19F72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6D5ED484" w14:textId="5706650B" w:rsidR="68EDAE4D" w:rsidRPr="00883260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</w:t>
      </w:r>
      <w:r w:rsidR="00F01447">
        <w:rPr>
          <w:rFonts w:ascii="Segoe UI" w:eastAsia="Segoe UI" w:hAnsi="Segoe UI" w:cs="Segoe UI"/>
          <w:sz w:val="21"/>
          <w:szCs w:val="21"/>
        </w:rPr>
        <w:t xml:space="preserve">invite you </w:t>
      </w:r>
      <w:r w:rsidR="002E57FB">
        <w:rPr>
          <w:rFonts w:ascii="Segoe UI" w:eastAsia="Segoe UI" w:hAnsi="Segoe UI" w:cs="Segoe UI"/>
          <w:sz w:val="21"/>
          <w:szCs w:val="21"/>
        </w:rPr>
        <w:t>join our prestigious “Found</w:t>
      </w:r>
      <w:r w:rsidR="00236036">
        <w:rPr>
          <w:rFonts w:ascii="Segoe UI" w:eastAsia="Segoe UI" w:hAnsi="Segoe UI" w:cs="Segoe UI"/>
          <w:sz w:val="21"/>
          <w:szCs w:val="21"/>
        </w:rPr>
        <w:t>ers Club Members</w:t>
      </w:r>
      <w:r w:rsidR="002E57FB">
        <w:rPr>
          <w:rFonts w:ascii="Segoe UI" w:eastAsia="Segoe UI" w:hAnsi="Segoe UI" w:cs="Segoe UI"/>
          <w:sz w:val="21"/>
          <w:szCs w:val="21"/>
        </w:rPr>
        <w:t xml:space="preserve"> Program” for </w:t>
      </w:r>
      <w:r w:rsidR="002E57FB" w:rsidRPr="00A02510">
        <w:rPr>
          <w:rFonts w:ascii="Segoe UI" w:eastAsia="Segoe UI" w:hAnsi="Segoe UI" w:cs="Segoe UI"/>
          <w:b/>
          <w:bCs/>
          <w:sz w:val="21"/>
          <w:szCs w:val="21"/>
        </w:rPr>
        <w:t xml:space="preserve">a small </w:t>
      </w:r>
      <w:r w:rsidR="00ED6C24" w:rsidRPr="00A02510">
        <w:rPr>
          <w:rFonts w:ascii="Segoe UI" w:eastAsia="Segoe UI" w:hAnsi="Segoe UI" w:cs="Segoe UI"/>
          <w:b/>
          <w:bCs/>
          <w:sz w:val="21"/>
          <w:szCs w:val="21"/>
        </w:rPr>
        <w:t>$000 once off</w:t>
      </w:r>
      <w:r w:rsidR="00ED6C24">
        <w:rPr>
          <w:rFonts w:ascii="Segoe UI" w:eastAsia="Segoe UI" w:hAnsi="Segoe UI" w:cs="Segoe UI"/>
          <w:sz w:val="21"/>
          <w:szCs w:val="21"/>
        </w:rPr>
        <w:t xml:space="preserve">, </w:t>
      </w:r>
      <w:r w:rsidR="00F01447">
        <w:rPr>
          <w:rFonts w:ascii="Segoe UI" w:eastAsia="Segoe UI" w:hAnsi="Segoe UI" w:cs="Segoe UI"/>
          <w:sz w:val="21"/>
          <w:szCs w:val="21"/>
        </w:rPr>
        <w:t xml:space="preserve">to support </w:t>
      </w:r>
      <w:r w:rsidR="00AF40A0">
        <w:rPr>
          <w:rFonts w:ascii="Segoe UI" w:eastAsia="Segoe UI" w:hAnsi="Segoe UI" w:cs="Segoe UI"/>
          <w:sz w:val="21"/>
          <w:szCs w:val="21"/>
        </w:rPr>
        <w:t xml:space="preserve">a global solution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, the first of its kind for the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industry</w:t>
      </w:r>
      <w:r w:rsidR="004B66A9">
        <w:rPr>
          <w:rFonts w:ascii="Segoe UI" w:eastAsia="Segoe UI" w:hAnsi="Segoe UI" w:cs="Segoe UI"/>
          <w:sz w:val="21"/>
          <w:szCs w:val="21"/>
        </w:rPr>
        <w:t>,</w:t>
      </w:r>
      <w:r w:rsidR="00347E96">
        <w:rPr>
          <w:rFonts w:ascii="Segoe UI" w:eastAsia="Segoe UI" w:hAnsi="Segoe UI" w:cs="Segoe UI"/>
          <w:sz w:val="21"/>
          <w:szCs w:val="21"/>
        </w:rPr>
        <w:t xml:space="preserve"> assist</w:t>
      </w:r>
      <w:r w:rsidR="009F737A">
        <w:rPr>
          <w:rFonts w:ascii="Segoe UI" w:eastAsia="Segoe UI" w:hAnsi="Segoe UI" w:cs="Segoe UI"/>
          <w:sz w:val="21"/>
          <w:szCs w:val="21"/>
        </w:rPr>
        <w:t xml:space="preserve"> us</w:t>
      </w:r>
      <w:r w:rsidR="00347E96">
        <w:rPr>
          <w:rFonts w:ascii="Segoe UI" w:eastAsia="Segoe UI" w:hAnsi="Segoe UI" w:cs="Segoe UI"/>
          <w:sz w:val="21"/>
          <w:szCs w:val="21"/>
        </w:rPr>
        <w:t xml:space="preserve"> create more than 1</w:t>
      </w:r>
      <w:r w:rsidR="000D20D1">
        <w:rPr>
          <w:rFonts w:ascii="Segoe UI" w:eastAsia="Segoe UI" w:hAnsi="Segoe UI" w:cs="Segoe UI"/>
          <w:sz w:val="21"/>
          <w:szCs w:val="21"/>
        </w:rPr>
        <w:t>0</w:t>
      </w:r>
      <w:r w:rsidR="00347E96">
        <w:rPr>
          <w:rFonts w:ascii="Segoe UI" w:eastAsia="Segoe UI" w:hAnsi="Segoe UI" w:cs="Segoe UI"/>
          <w:sz w:val="21"/>
          <w:szCs w:val="21"/>
        </w:rPr>
        <w:t xml:space="preserve">,000 critical </w:t>
      </w:r>
      <w:r w:rsidR="004B66A9">
        <w:rPr>
          <w:rFonts w:ascii="Segoe UI" w:eastAsia="Segoe UI" w:hAnsi="Segoe UI" w:cs="Segoe UI"/>
          <w:sz w:val="21"/>
          <w:szCs w:val="21"/>
        </w:rPr>
        <w:t xml:space="preserve">global </w:t>
      </w:r>
      <w:r w:rsidR="00347E96">
        <w:rPr>
          <w:rFonts w:ascii="Segoe UI" w:eastAsia="Segoe UI" w:hAnsi="Segoe UI" w:cs="Segoe UI"/>
          <w:sz w:val="21"/>
          <w:szCs w:val="21"/>
        </w:rPr>
        <w:t xml:space="preserve">social responsibility programs </w:t>
      </w:r>
      <w:r w:rsidR="009F737A">
        <w:rPr>
          <w:rFonts w:ascii="Segoe UI" w:eastAsia="Segoe UI" w:hAnsi="Segoe UI" w:cs="Segoe UI"/>
          <w:sz w:val="21"/>
          <w:szCs w:val="21"/>
        </w:rPr>
        <w:t>within a society</w:t>
      </w:r>
      <w:r w:rsidR="000D20D1">
        <w:rPr>
          <w:rFonts w:ascii="Segoe UI" w:eastAsia="Segoe UI" w:hAnsi="Segoe UI" w:cs="Segoe UI"/>
          <w:sz w:val="21"/>
          <w:szCs w:val="21"/>
        </w:rPr>
        <w:t xml:space="preserve"> facing</w:t>
      </w:r>
      <w:r w:rsidR="009F737A">
        <w:rPr>
          <w:rFonts w:ascii="Segoe UI" w:eastAsia="Segoe UI" w:hAnsi="Segoe UI" w:cs="Segoe UI"/>
          <w:sz w:val="21"/>
          <w:szCs w:val="21"/>
        </w:rPr>
        <w:t xml:space="preserve"> </w:t>
      </w:r>
      <w:r w:rsidR="004B66A9">
        <w:rPr>
          <w:rFonts w:ascii="Segoe UI" w:eastAsia="Segoe UI" w:hAnsi="Segoe UI" w:cs="Segoe UI"/>
          <w:sz w:val="21"/>
          <w:szCs w:val="21"/>
        </w:rPr>
        <w:t xml:space="preserve">a </w:t>
      </w:r>
      <w:r w:rsidR="009F737A">
        <w:rPr>
          <w:rFonts w:ascii="Segoe UI" w:eastAsia="Segoe UI" w:hAnsi="Segoe UI" w:cs="Segoe UI"/>
          <w:sz w:val="21"/>
          <w:szCs w:val="21"/>
        </w:rPr>
        <w:t xml:space="preserve">frightening </w:t>
      </w:r>
      <w:r w:rsidR="00D302B9">
        <w:rPr>
          <w:rFonts w:ascii="Segoe UI" w:eastAsia="Segoe UI" w:hAnsi="Segoe UI" w:cs="Segoe UI"/>
          <w:sz w:val="21"/>
          <w:szCs w:val="21"/>
        </w:rPr>
        <w:t>crisis</w:t>
      </w:r>
      <w:r w:rsidR="004B66A9">
        <w:rPr>
          <w:rFonts w:ascii="Segoe UI" w:eastAsia="Segoe UI" w:hAnsi="Segoe UI" w:cs="Segoe UI"/>
          <w:sz w:val="21"/>
          <w:szCs w:val="21"/>
        </w:rPr>
        <w:t xml:space="preserve"> at numerous levels</w:t>
      </w:r>
      <w:r w:rsidR="00D302B9">
        <w:rPr>
          <w:rFonts w:ascii="Segoe UI" w:eastAsia="Segoe UI" w:hAnsi="Segoe UI" w:cs="Segoe UI"/>
          <w:sz w:val="21"/>
          <w:szCs w:val="21"/>
        </w:rPr>
        <w:t>.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initiative represents </w:t>
      </w:r>
      <w:r w:rsidR="00D302B9" w:rsidRPr="49A0E798">
        <w:rPr>
          <w:rFonts w:ascii="Segoe UI" w:eastAsia="Segoe UI" w:hAnsi="Segoe UI" w:cs="Segoe UI"/>
          <w:sz w:val="21"/>
          <w:szCs w:val="21"/>
        </w:rPr>
        <w:t>over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="006B340A">
        <w:rPr>
          <w:rFonts w:ascii="Segoe UI" w:eastAsia="Segoe UI" w:hAnsi="Segoe UI" w:cs="Segoe UI"/>
          <w:b/>
          <w:bCs/>
          <w:sz w:val="21"/>
          <w:szCs w:val="21"/>
        </w:rPr>
        <w:t>?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="009A5A45">
        <w:rPr>
          <w:rFonts w:ascii="Segoe UI" w:eastAsia="Segoe UI" w:hAnsi="Segoe UI" w:cs="Segoe UI"/>
          <w:b/>
          <w:bCs/>
          <w:sz w:val="21"/>
          <w:szCs w:val="21"/>
        </w:rPr>
        <w:t xml:space="preserve">global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communities</w:t>
      </w:r>
      <w:r w:rsidRPr="49A0E798">
        <w:rPr>
          <w:rFonts w:ascii="Segoe UI" w:eastAsia="Segoe UI" w:hAnsi="Segoe UI" w:cs="Segoe UI"/>
          <w:sz w:val="21"/>
          <w:szCs w:val="21"/>
        </w:rPr>
        <w:t xml:space="preserve"> and more than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?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million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citizens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worldwide</w:t>
      </w:r>
      <w:r w:rsidR="759F6396" w:rsidRPr="49A0E798">
        <w:rPr>
          <w:rFonts w:ascii="Segoe UI" w:eastAsia="Segoe UI" w:hAnsi="Segoe UI" w:cs="Segoe UI"/>
          <w:b/>
          <w:bCs/>
          <w:sz w:val="21"/>
          <w:szCs w:val="21"/>
        </w:rPr>
        <w:t>.</w:t>
      </w:r>
    </w:p>
    <w:p w14:paraId="6FC4673A" w14:textId="3CF1B8D4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5259039E" w14:textId="0ABFD3EC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Our efforts</w:t>
      </w:r>
      <w:r w:rsidR="0098279A">
        <w:rPr>
          <w:rFonts w:ascii="Segoe UI" w:eastAsia="Segoe UI" w:hAnsi="Segoe UI" w:cs="Segoe UI"/>
          <w:sz w:val="21"/>
          <w:szCs w:val="21"/>
        </w:rPr>
        <w:t xml:space="preserve"> are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backed by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$1.25 million in resources and capital investment</w:t>
      </w:r>
      <w:r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="00666A24">
        <w:rPr>
          <w:rFonts w:ascii="Segoe UI" w:eastAsia="Segoe UI" w:hAnsi="Segoe UI" w:cs="Segoe UI"/>
          <w:sz w:val="21"/>
          <w:szCs w:val="21"/>
        </w:rPr>
        <w:t>to date a</w:t>
      </w:r>
      <w:r w:rsidRPr="49A0E798">
        <w:rPr>
          <w:rFonts w:ascii="Segoe UI" w:eastAsia="Segoe UI" w:hAnsi="Segoe UI" w:cs="Segoe UI"/>
          <w:sz w:val="21"/>
          <w:szCs w:val="21"/>
        </w:rPr>
        <w:t xml:space="preserve">nd over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50,000 hours of research across 500 communities and 5,000 citizens</w:t>
      </w:r>
      <w:r w:rsidRPr="49A0E798">
        <w:rPr>
          <w:rFonts w:ascii="Segoe UI" w:eastAsia="Segoe UI" w:hAnsi="Segoe UI" w:cs="Segoe UI"/>
          <w:sz w:val="21"/>
          <w:szCs w:val="21"/>
        </w:rPr>
        <w:t>, confirm</w:t>
      </w:r>
      <w:r w:rsidR="00AB7B55">
        <w:rPr>
          <w:rFonts w:ascii="Segoe UI" w:eastAsia="Segoe UI" w:hAnsi="Segoe UI" w:cs="Segoe UI"/>
          <w:sz w:val="21"/>
          <w:szCs w:val="21"/>
        </w:rPr>
        <w:t>ing</w:t>
      </w:r>
      <w:r w:rsidRPr="49A0E798">
        <w:rPr>
          <w:rFonts w:ascii="Segoe UI" w:eastAsia="Segoe UI" w:hAnsi="Segoe UI" w:cs="Segoe UI"/>
          <w:sz w:val="21"/>
          <w:szCs w:val="21"/>
        </w:rPr>
        <w:t xml:space="preserve"> we can </w:t>
      </w:r>
      <w:r w:rsidR="005A72D5">
        <w:rPr>
          <w:rFonts w:ascii="Segoe UI" w:eastAsia="Segoe UI" w:hAnsi="Segoe UI" w:cs="Segoe UI"/>
          <w:sz w:val="21"/>
          <w:szCs w:val="21"/>
        </w:rPr>
        <w:t xml:space="preserve">deliver you </w:t>
      </w:r>
      <w:r w:rsidR="00AB7B55">
        <w:rPr>
          <w:rFonts w:ascii="Segoe UI" w:eastAsia="Segoe UI" w:hAnsi="Segoe UI" w:cs="Segoe UI"/>
          <w:sz w:val="21"/>
          <w:szCs w:val="21"/>
        </w:rPr>
        <w:t>t</w:t>
      </w:r>
      <w:r w:rsidR="005A72D5">
        <w:rPr>
          <w:rFonts w:ascii="Segoe UI" w:eastAsia="Segoe UI" w:hAnsi="Segoe UI" w:cs="Segoe UI"/>
          <w:sz w:val="21"/>
          <w:szCs w:val="21"/>
        </w:rPr>
        <w:t>he benefits belo</w:t>
      </w:r>
      <w:r w:rsidR="0098279A">
        <w:rPr>
          <w:rFonts w:ascii="Segoe UI" w:eastAsia="Segoe UI" w:hAnsi="Segoe UI" w:cs="Segoe UI"/>
          <w:sz w:val="21"/>
          <w:szCs w:val="21"/>
        </w:rPr>
        <w:t>w.</w:t>
      </w:r>
    </w:p>
    <w:p w14:paraId="766C8FBC" w14:textId="77777777" w:rsidR="00C17EDC" w:rsidRDefault="00C17EDC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DC4F7CA" w14:textId="77777777" w:rsidR="004E0434" w:rsidRPr="0005366C" w:rsidRDefault="004E0434" w:rsidP="49A0E798">
      <w:pPr>
        <w:pBdr>
          <w:bottom w:val="single" w:sz="12" w:space="1" w:color="auto"/>
        </w:pBd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689E64CF" w14:textId="77777777" w:rsidR="00C17EDC" w:rsidRPr="0005366C" w:rsidRDefault="00C17EDC" w:rsidP="49A0E798">
      <w:pPr>
        <w:spacing w:after="0" w:line="240" w:lineRule="auto"/>
        <w:jc w:val="both"/>
        <w:rPr>
          <w:sz w:val="16"/>
          <w:szCs w:val="16"/>
        </w:rPr>
      </w:pPr>
    </w:p>
    <w:p w14:paraId="5F887DAE" w14:textId="6AA473D6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1A824F26" w14:textId="6C214F16" w:rsidR="004E0434" w:rsidRPr="004E0434" w:rsidRDefault="0005366C" w:rsidP="004E0434">
      <w:pPr>
        <w:spacing w:after="0" w:line="240" w:lineRule="auto"/>
        <w:ind w:firstLine="360"/>
        <w:jc w:val="center"/>
        <w:rPr>
          <w:rFonts w:ascii="Segoe UI" w:eastAsia="Segoe UI" w:hAnsi="Segoe UI" w:cs="Segoe UI"/>
          <w:i/>
          <w:iCs/>
          <w:sz w:val="28"/>
          <w:szCs w:val="28"/>
          <w:u w:val="single"/>
        </w:rPr>
      </w:pPr>
      <w:r>
        <w:rPr>
          <w:rFonts w:ascii="Segoe UI" w:eastAsia="Segoe UI" w:hAnsi="Segoe UI" w:cs="Segoe UI"/>
          <w:i/>
          <w:iCs/>
          <w:sz w:val="28"/>
          <w:szCs w:val="28"/>
          <w:u w:val="single"/>
        </w:rPr>
        <w:t xml:space="preserve">Some Of </w:t>
      </w:r>
      <w:r w:rsidR="004E0434" w:rsidRP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 xml:space="preserve">Your </w:t>
      </w:r>
      <w:r w:rsid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>B</w:t>
      </w:r>
      <w:r w:rsidR="004E0434" w:rsidRPr="004E0434">
        <w:rPr>
          <w:rFonts w:ascii="Segoe UI" w:eastAsia="Segoe UI" w:hAnsi="Segoe UI" w:cs="Segoe UI"/>
          <w:i/>
          <w:iCs/>
          <w:sz w:val="28"/>
          <w:szCs w:val="28"/>
          <w:u w:val="single"/>
        </w:rPr>
        <w:t>enefits</w:t>
      </w:r>
    </w:p>
    <w:p w14:paraId="68069A50" w14:textId="77777777" w:rsidR="004E0434" w:rsidRPr="00A332D5" w:rsidRDefault="004E0434" w:rsidP="004E0434">
      <w:pPr>
        <w:spacing w:after="0" w:line="240" w:lineRule="auto"/>
        <w:ind w:firstLine="360"/>
        <w:jc w:val="both"/>
        <w:rPr>
          <w:rFonts w:ascii="Segoe UI" w:eastAsia="Segoe UI" w:hAnsi="Segoe UI" w:cs="Segoe UI"/>
          <w:sz w:val="10"/>
          <w:szCs w:val="10"/>
        </w:rPr>
      </w:pPr>
    </w:p>
    <w:p w14:paraId="44DB9F8A" w14:textId="7153A73B" w:rsidR="005B34FB" w:rsidRDefault="009F6737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Your s</w:t>
      </w:r>
      <w:r w:rsidR="000D114E">
        <w:rPr>
          <w:rFonts w:ascii="Segoe UI" w:eastAsia="Segoe UI" w:hAnsi="Segoe UI" w:cs="Segoe UI"/>
          <w:sz w:val="21"/>
          <w:szCs w:val="21"/>
        </w:rPr>
        <w:t xml:space="preserve">mall </w:t>
      </w:r>
      <w:r w:rsidR="004E0434">
        <w:rPr>
          <w:rFonts w:ascii="Segoe UI" w:eastAsia="Segoe UI" w:hAnsi="Segoe UI" w:cs="Segoe UI"/>
          <w:sz w:val="21"/>
          <w:szCs w:val="21"/>
        </w:rPr>
        <w:t>$100</w:t>
      </w:r>
      <w:r w:rsidR="00B5728A"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membership </w:t>
      </w:r>
      <w:r w:rsidR="00516A6F">
        <w:rPr>
          <w:rFonts w:ascii="Segoe UI" w:eastAsia="Segoe UI" w:hAnsi="Segoe UI" w:cs="Segoe UI"/>
          <w:sz w:val="21"/>
          <w:szCs w:val="21"/>
        </w:rPr>
        <w:t>once off</w:t>
      </w:r>
      <w:r>
        <w:rPr>
          <w:rFonts w:ascii="Segoe UI" w:eastAsia="Segoe UI" w:hAnsi="Segoe UI" w:cs="Segoe UI"/>
          <w:sz w:val="21"/>
          <w:szCs w:val="21"/>
        </w:rPr>
        <w:t>,</w:t>
      </w:r>
      <w:r w:rsidR="00516A6F">
        <w:rPr>
          <w:rFonts w:ascii="Segoe UI" w:eastAsia="Segoe UI" w:hAnsi="Segoe UI" w:cs="Segoe UI"/>
          <w:sz w:val="21"/>
          <w:szCs w:val="21"/>
        </w:rPr>
        <w:t xml:space="preserve"> </w:t>
      </w:r>
      <w:r w:rsidR="004E0434">
        <w:rPr>
          <w:rFonts w:ascii="Segoe UI" w:eastAsia="Segoe UI" w:hAnsi="Segoe UI" w:cs="Segoe UI"/>
          <w:sz w:val="21"/>
          <w:szCs w:val="21"/>
        </w:rPr>
        <w:t xml:space="preserve">will </w:t>
      </w:r>
      <w:r w:rsidR="000D114E">
        <w:rPr>
          <w:rFonts w:ascii="Segoe UI" w:eastAsia="Segoe UI" w:hAnsi="Segoe UI" w:cs="Segoe UI"/>
          <w:sz w:val="21"/>
          <w:szCs w:val="21"/>
        </w:rPr>
        <w:t xml:space="preserve">deliver you more ideal and </w:t>
      </w:r>
      <w:r w:rsidR="00516A6F">
        <w:rPr>
          <w:rFonts w:ascii="Segoe UI" w:eastAsia="Segoe UI" w:hAnsi="Segoe UI" w:cs="Segoe UI"/>
          <w:sz w:val="21"/>
          <w:szCs w:val="21"/>
        </w:rPr>
        <w:t xml:space="preserve">relevant lifestyle </w:t>
      </w:r>
      <w:r w:rsidR="00820D76">
        <w:rPr>
          <w:rFonts w:ascii="Segoe UI" w:eastAsia="Segoe UI" w:hAnsi="Segoe UI" w:cs="Segoe UI"/>
          <w:sz w:val="21"/>
          <w:szCs w:val="21"/>
        </w:rPr>
        <w:t xml:space="preserve">specific </w:t>
      </w:r>
      <w:r w:rsidR="00516A6F">
        <w:rPr>
          <w:rFonts w:ascii="Segoe UI" w:eastAsia="Segoe UI" w:hAnsi="Segoe UI" w:cs="Segoe UI"/>
          <w:sz w:val="21"/>
          <w:szCs w:val="21"/>
        </w:rPr>
        <w:t xml:space="preserve">connecting fun, </w:t>
      </w:r>
      <w:r w:rsidR="00534C9C">
        <w:rPr>
          <w:rFonts w:ascii="Segoe UI" w:eastAsia="Segoe UI" w:hAnsi="Segoe UI" w:cs="Segoe UI"/>
          <w:sz w:val="21"/>
          <w:szCs w:val="21"/>
        </w:rPr>
        <w:t>support, opportunitie</w:t>
      </w:r>
      <w:r w:rsidR="00AA4BEA">
        <w:rPr>
          <w:rFonts w:ascii="Segoe UI" w:eastAsia="Segoe UI" w:hAnsi="Segoe UI" w:cs="Segoe UI"/>
          <w:sz w:val="21"/>
          <w:szCs w:val="21"/>
        </w:rPr>
        <w:t xml:space="preserve">s, </w:t>
      </w:r>
      <w:r w:rsidR="00534C9C">
        <w:rPr>
          <w:rFonts w:ascii="Segoe UI" w:eastAsia="Segoe UI" w:hAnsi="Segoe UI" w:cs="Segoe UI"/>
          <w:sz w:val="21"/>
          <w:szCs w:val="21"/>
        </w:rPr>
        <w:t>rewards</w:t>
      </w:r>
      <w:r w:rsidR="00AA4BEA">
        <w:rPr>
          <w:rFonts w:ascii="Segoe UI" w:eastAsia="Segoe UI" w:hAnsi="Segoe UI" w:cs="Segoe UI"/>
          <w:sz w:val="21"/>
          <w:szCs w:val="21"/>
        </w:rPr>
        <w:t xml:space="preserve"> and passive income</w:t>
      </w:r>
      <w:r w:rsidR="00534C9C">
        <w:rPr>
          <w:rFonts w:ascii="Segoe UI" w:eastAsia="Segoe UI" w:hAnsi="Segoe UI" w:cs="Segoe UI"/>
          <w:sz w:val="21"/>
          <w:szCs w:val="21"/>
        </w:rPr>
        <w:t xml:space="preserve">, </w:t>
      </w:r>
      <w:r w:rsidR="00516A6F">
        <w:rPr>
          <w:rFonts w:ascii="Segoe UI" w:eastAsia="Segoe UI" w:hAnsi="Segoe UI" w:cs="Segoe UI"/>
          <w:sz w:val="21"/>
          <w:szCs w:val="21"/>
        </w:rPr>
        <w:t xml:space="preserve">especially when travelling, support value can be 100’s </w:t>
      </w:r>
      <w:r w:rsidR="00AA0A34">
        <w:rPr>
          <w:rFonts w:ascii="Segoe UI" w:eastAsia="Segoe UI" w:hAnsi="Segoe UI" w:cs="Segoe UI"/>
          <w:sz w:val="21"/>
          <w:szCs w:val="21"/>
        </w:rPr>
        <w:t>of times more than a</w:t>
      </w:r>
      <w:r w:rsidR="00516A6F">
        <w:rPr>
          <w:rFonts w:ascii="Segoe UI" w:eastAsia="Segoe UI" w:hAnsi="Segoe UI" w:cs="Segoe UI"/>
          <w:sz w:val="21"/>
          <w:szCs w:val="21"/>
        </w:rPr>
        <w:t xml:space="preserve"> small $100</w:t>
      </w:r>
    </w:p>
    <w:p w14:paraId="0C1D94DC" w14:textId="5BA093B1" w:rsidR="00B5728A" w:rsidRPr="00534C9C" w:rsidRDefault="0014684C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534C9C">
        <w:rPr>
          <w:rFonts w:ascii="Segoe UI" w:eastAsia="Segoe UI" w:hAnsi="Segoe UI" w:cs="Segoe UI"/>
          <w:sz w:val="21"/>
          <w:szCs w:val="21"/>
        </w:rPr>
        <w:t xml:space="preserve">You </w:t>
      </w:r>
      <w:r w:rsidR="00534C9C" w:rsidRPr="00534C9C">
        <w:rPr>
          <w:rFonts w:ascii="Segoe UI" w:eastAsia="Segoe UI" w:hAnsi="Segoe UI" w:cs="Segoe UI"/>
          <w:sz w:val="21"/>
          <w:szCs w:val="21"/>
        </w:rPr>
        <w:t>can increase your passive income</w:t>
      </w:r>
      <w:r w:rsidR="00534C9C">
        <w:rPr>
          <w:rFonts w:ascii="Segoe UI" w:eastAsia="Segoe UI" w:hAnsi="Segoe UI" w:cs="Segoe UI"/>
          <w:sz w:val="21"/>
          <w:szCs w:val="21"/>
        </w:rPr>
        <w:t>,</w:t>
      </w:r>
      <w:r w:rsidR="00B5728A" w:rsidRPr="00534C9C">
        <w:rPr>
          <w:rFonts w:ascii="Segoe UI" w:eastAsia="Segoe UI" w:hAnsi="Segoe UI" w:cs="Segoe UI"/>
          <w:sz w:val="21"/>
          <w:szCs w:val="21"/>
        </w:rPr>
        <w:t xml:space="preserve"> Founding Club</w:t>
      </w:r>
      <w:r w:rsidR="00B5728A" w:rsidRPr="00534C9C">
        <w:rPr>
          <w:rFonts w:ascii="Segoe UI" w:eastAsia="Segoe UI" w:hAnsi="Segoe UI" w:cs="Segoe UI"/>
          <w:sz w:val="21"/>
          <w:szCs w:val="21"/>
        </w:rPr>
        <w:t xml:space="preserve"> members</w:t>
      </w:r>
      <w:r w:rsidR="00B5728A" w:rsidRPr="00534C9C">
        <w:rPr>
          <w:rFonts w:ascii="Segoe UI" w:eastAsia="Segoe UI" w:hAnsi="Segoe UI" w:cs="Segoe UI"/>
          <w:sz w:val="21"/>
          <w:szCs w:val="21"/>
        </w:rPr>
        <w:t xml:space="preserve"> shar</w:t>
      </w:r>
      <w:r w:rsidR="00534C9C">
        <w:rPr>
          <w:rFonts w:ascii="Segoe UI" w:eastAsia="Segoe UI" w:hAnsi="Segoe UI" w:cs="Segoe UI"/>
          <w:sz w:val="21"/>
          <w:szCs w:val="21"/>
        </w:rPr>
        <w:t>e</w:t>
      </w:r>
      <w:r w:rsidR="00B5728A" w:rsidRPr="00534C9C">
        <w:rPr>
          <w:rFonts w:ascii="Segoe UI" w:eastAsia="Segoe UI" w:hAnsi="Segoe UI" w:cs="Segoe UI"/>
          <w:sz w:val="21"/>
          <w:szCs w:val="21"/>
        </w:rPr>
        <w:t xml:space="preserve"> </w:t>
      </w:r>
      <w:r w:rsidR="00B5728A" w:rsidRPr="00C10911">
        <w:rPr>
          <w:rFonts w:ascii="Segoe UI" w:eastAsia="Segoe UI" w:hAnsi="Segoe UI" w:cs="Segoe UI"/>
          <w:b/>
          <w:bCs/>
          <w:sz w:val="21"/>
          <w:szCs w:val="21"/>
        </w:rPr>
        <w:t>%</w:t>
      </w:r>
      <w:r w:rsidR="007F2A17">
        <w:rPr>
          <w:rFonts w:ascii="Segoe UI" w:eastAsia="Segoe UI" w:hAnsi="Segoe UI" w:cs="Segoe UI"/>
          <w:b/>
          <w:bCs/>
          <w:sz w:val="21"/>
          <w:szCs w:val="21"/>
        </w:rPr>
        <w:t>?</w:t>
      </w:r>
      <w:r w:rsidR="00B5728A" w:rsidRPr="00534C9C">
        <w:rPr>
          <w:rFonts w:ascii="Segoe UI" w:eastAsia="Segoe UI" w:hAnsi="Segoe UI" w:cs="Segoe UI"/>
          <w:sz w:val="21"/>
          <w:szCs w:val="21"/>
        </w:rPr>
        <w:t xml:space="preserve"> of global sales revenue, could become </w:t>
      </w:r>
      <w:r w:rsidR="00B5728A" w:rsidRPr="00C10911">
        <w:rPr>
          <w:rFonts w:ascii="Segoe UI" w:eastAsia="Segoe UI" w:hAnsi="Segoe UI" w:cs="Segoe UI"/>
          <w:b/>
          <w:bCs/>
          <w:sz w:val="21"/>
          <w:szCs w:val="21"/>
        </w:rPr>
        <w:t>over $</w:t>
      </w:r>
      <w:r w:rsidR="00C10911" w:rsidRPr="00C10911">
        <w:rPr>
          <w:rFonts w:ascii="Segoe UI" w:eastAsia="Segoe UI" w:hAnsi="Segoe UI" w:cs="Segoe UI"/>
          <w:b/>
          <w:bCs/>
          <w:sz w:val="21"/>
          <w:szCs w:val="21"/>
        </w:rPr>
        <w:t>00</w:t>
      </w:r>
      <w:r w:rsidR="00B5728A" w:rsidRPr="00C10911">
        <w:rPr>
          <w:rFonts w:ascii="Segoe UI" w:eastAsia="Segoe UI" w:hAnsi="Segoe UI" w:cs="Segoe UI"/>
          <w:b/>
          <w:bCs/>
          <w:sz w:val="21"/>
          <w:szCs w:val="21"/>
        </w:rPr>
        <w:t>,000pa</w:t>
      </w:r>
    </w:p>
    <w:p w14:paraId="7994C0CE" w14:textId="161BBD62" w:rsidR="00285FFA" w:rsidRDefault="00742A2E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285FFA">
        <w:rPr>
          <w:rFonts w:ascii="Segoe UI" w:eastAsia="Segoe UI" w:hAnsi="Segoe UI" w:cs="Segoe UI"/>
          <w:sz w:val="21"/>
          <w:szCs w:val="21"/>
        </w:rPr>
        <w:t xml:space="preserve">You access and participate in one of the </w:t>
      </w:r>
      <w:r w:rsidR="005375AA" w:rsidRPr="00285FFA">
        <w:rPr>
          <w:rFonts w:ascii="Segoe UI" w:eastAsia="Segoe UI" w:hAnsi="Segoe UI" w:cs="Segoe UI"/>
          <w:sz w:val="21"/>
          <w:szCs w:val="21"/>
        </w:rPr>
        <w:t>world’s</w:t>
      </w:r>
      <w:r w:rsidRPr="00285FFA">
        <w:rPr>
          <w:rFonts w:ascii="Segoe UI" w:eastAsia="Segoe UI" w:hAnsi="Segoe UI" w:cs="Segoe UI"/>
          <w:sz w:val="21"/>
          <w:szCs w:val="21"/>
        </w:rPr>
        <w:t xml:space="preserve"> leading </w:t>
      </w:r>
      <w:r w:rsidR="00E86AC2">
        <w:rPr>
          <w:rFonts w:ascii="Segoe UI" w:eastAsia="Segoe UI" w:hAnsi="Segoe UI" w:cs="Segoe UI"/>
          <w:sz w:val="21"/>
          <w:szCs w:val="21"/>
        </w:rPr>
        <w:t xml:space="preserve">member </w:t>
      </w:r>
      <w:r w:rsidRPr="00285FFA">
        <w:rPr>
          <w:rFonts w:ascii="Segoe UI" w:eastAsia="Segoe UI" w:hAnsi="Segoe UI" w:cs="Segoe UI"/>
          <w:sz w:val="21"/>
          <w:szCs w:val="21"/>
        </w:rPr>
        <w:t xml:space="preserve">knowledge and success story </w:t>
      </w:r>
      <w:r w:rsidR="00285FFA" w:rsidRPr="00285FFA">
        <w:rPr>
          <w:rFonts w:ascii="Segoe UI" w:eastAsia="Segoe UI" w:hAnsi="Segoe UI" w:cs="Segoe UI"/>
          <w:sz w:val="21"/>
          <w:szCs w:val="21"/>
        </w:rPr>
        <w:t>sharing program</w:t>
      </w:r>
      <w:r w:rsidR="00AC63DC">
        <w:rPr>
          <w:rFonts w:ascii="Segoe UI" w:eastAsia="Segoe UI" w:hAnsi="Segoe UI" w:cs="Segoe UI"/>
          <w:sz w:val="21"/>
          <w:szCs w:val="21"/>
        </w:rPr>
        <w:t>s</w:t>
      </w:r>
      <w:r w:rsidR="00285FFA" w:rsidRPr="00285FFA">
        <w:rPr>
          <w:rFonts w:ascii="Segoe UI" w:eastAsia="Segoe UI" w:hAnsi="Segoe UI" w:cs="Segoe UI"/>
          <w:sz w:val="21"/>
          <w:szCs w:val="21"/>
        </w:rPr>
        <w:t xml:space="preserve"> to ensure you enjoy </w:t>
      </w:r>
      <w:r w:rsidR="00285FFA" w:rsidRPr="00AC63DC">
        <w:rPr>
          <w:rFonts w:ascii="Segoe UI" w:eastAsia="Segoe UI" w:hAnsi="Segoe UI" w:cs="Segoe UI"/>
          <w:b/>
          <w:bCs/>
          <w:sz w:val="21"/>
          <w:szCs w:val="21"/>
        </w:rPr>
        <w:t xml:space="preserve">maximum </w:t>
      </w:r>
      <w:r w:rsidR="00AC63DC" w:rsidRPr="00AC63DC">
        <w:rPr>
          <w:rFonts w:ascii="Segoe UI" w:eastAsia="Segoe UI" w:hAnsi="Segoe UI" w:cs="Segoe UI"/>
          <w:b/>
          <w:bCs/>
          <w:sz w:val="21"/>
          <w:szCs w:val="21"/>
        </w:rPr>
        <w:t>benefits an</w:t>
      </w:r>
      <w:r w:rsidR="00993E4F">
        <w:rPr>
          <w:rFonts w:ascii="Segoe UI" w:eastAsia="Segoe UI" w:hAnsi="Segoe UI" w:cs="Segoe UI"/>
          <w:b/>
          <w:bCs/>
          <w:sz w:val="21"/>
          <w:szCs w:val="21"/>
        </w:rPr>
        <w:t>d</w:t>
      </w:r>
      <w:r w:rsidR="00AC63DC" w:rsidRPr="00AC63DC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="00C17EDC">
        <w:rPr>
          <w:rFonts w:ascii="Segoe UI" w:eastAsia="Segoe UI" w:hAnsi="Segoe UI" w:cs="Segoe UI"/>
          <w:b/>
          <w:bCs/>
          <w:sz w:val="21"/>
          <w:szCs w:val="21"/>
        </w:rPr>
        <w:t xml:space="preserve">support outcomes </w:t>
      </w:r>
      <w:r w:rsidR="00285FFA" w:rsidRPr="00285FFA">
        <w:rPr>
          <w:rFonts w:ascii="Segoe UI" w:eastAsia="Segoe UI" w:hAnsi="Segoe UI" w:cs="Segoe UI"/>
          <w:sz w:val="21"/>
          <w:szCs w:val="21"/>
        </w:rPr>
        <w:t xml:space="preserve">from your new </w:t>
      </w:r>
      <w:r w:rsidR="00C17EDC">
        <w:rPr>
          <w:rFonts w:ascii="Segoe UI" w:eastAsia="Segoe UI" w:hAnsi="Segoe UI" w:cs="Segoe UI"/>
          <w:sz w:val="21"/>
          <w:szCs w:val="21"/>
        </w:rPr>
        <w:t>citizen</w:t>
      </w:r>
      <w:r w:rsidR="00993E4F">
        <w:rPr>
          <w:rFonts w:ascii="Segoe UI" w:eastAsia="Segoe UI" w:hAnsi="Segoe UI" w:cs="Segoe UI"/>
          <w:sz w:val="21"/>
          <w:szCs w:val="21"/>
        </w:rPr>
        <w:t xml:space="preserve"> support </w:t>
      </w:r>
      <w:r w:rsidR="00285FFA" w:rsidRPr="00285FFA">
        <w:rPr>
          <w:rFonts w:ascii="Segoe UI" w:eastAsia="Segoe UI" w:hAnsi="Segoe UI" w:cs="Segoe UI"/>
          <w:sz w:val="21"/>
          <w:szCs w:val="21"/>
        </w:rPr>
        <w:t>platform</w:t>
      </w:r>
    </w:p>
    <w:p w14:paraId="46320D32" w14:textId="54B1A548" w:rsidR="00B56A97" w:rsidRDefault="00B56A97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Just 1 perfect lifestyle connecting adventure locally or globally, </w:t>
      </w:r>
      <w:r w:rsidR="00820D76">
        <w:rPr>
          <w:rFonts w:ascii="Segoe UI" w:eastAsia="Segoe UI" w:hAnsi="Segoe UI" w:cs="Segoe UI"/>
          <w:sz w:val="21"/>
          <w:szCs w:val="21"/>
        </w:rPr>
        <w:t>each</w:t>
      </w:r>
      <w:r>
        <w:rPr>
          <w:rFonts w:ascii="Segoe UI" w:eastAsia="Segoe UI" w:hAnsi="Segoe UI" w:cs="Segoe UI"/>
          <w:sz w:val="21"/>
          <w:szCs w:val="21"/>
        </w:rPr>
        <w:t xml:space="preserve"> year</w:t>
      </w:r>
      <w:r w:rsidR="00820D76"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z w:val="21"/>
          <w:szCs w:val="21"/>
        </w:rPr>
        <w:t xml:space="preserve"> represents </w:t>
      </w:r>
      <w:r w:rsidR="00820D76">
        <w:rPr>
          <w:rFonts w:ascii="Segoe UI" w:eastAsia="Segoe UI" w:hAnsi="Segoe UI" w:cs="Segoe UI"/>
          <w:sz w:val="21"/>
          <w:szCs w:val="21"/>
        </w:rPr>
        <w:t xml:space="preserve">new support </w:t>
      </w:r>
      <w:r>
        <w:rPr>
          <w:rFonts w:ascii="Segoe UI" w:eastAsia="Segoe UI" w:hAnsi="Segoe UI" w:cs="Segoe UI"/>
          <w:sz w:val="21"/>
          <w:szCs w:val="21"/>
        </w:rPr>
        <w:t>value many times your $100</w:t>
      </w:r>
    </w:p>
    <w:p w14:paraId="238BD0AC" w14:textId="77777777" w:rsidR="00C17EDC" w:rsidRPr="00C17EDC" w:rsidRDefault="00C17EDC" w:rsidP="00C17EDC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7C47966" w14:textId="19E694E1" w:rsidR="00285FFA" w:rsidRDefault="00A332D5" w:rsidP="00285FFA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___________________________________________________________________________________________________________</w:t>
      </w:r>
    </w:p>
    <w:p w14:paraId="5BA68836" w14:textId="77777777" w:rsidR="00A332D5" w:rsidRPr="00E86AC2" w:rsidRDefault="00A332D5" w:rsidP="00285FFA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699961BB" w14:textId="77777777" w:rsidR="00A332D5" w:rsidRPr="00E86AC2" w:rsidRDefault="00A332D5" w:rsidP="00285FFA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539D6CB3" w14:textId="01EE6B44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welcome the opportunity to discuss how you can participate in this transformative </w:t>
      </w:r>
      <w:r w:rsidR="007641D4">
        <w:rPr>
          <w:rFonts w:ascii="Segoe UI" w:eastAsia="Segoe UI" w:hAnsi="Segoe UI" w:cs="Segoe UI"/>
          <w:sz w:val="21"/>
          <w:szCs w:val="21"/>
        </w:rPr>
        <w:t xml:space="preserve">support </w:t>
      </w:r>
      <w:r w:rsidRPr="49A0E798">
        <w:rPr>
          <w:rFonts w:ascii="Segoe UI" w:eastAsia="Segoe UI" w:hAnsi="Segoe UI" w:cs="Segoe UI"/>
          <w:sz w:val="21"/>
          <w:szCs w:val="21"/>
        </w:rPr>
        <w:t>program</w:t>
      </w:r>
      <w:r w:rsidR="4E069E7E" w:rsidRPr="49A0E798">
        <w:rPr>
          <w:rFonts w:ascii="Segoe UI" w:eastAsia="Segoe UI" w:hAnsi="Segoe UI" w:cs="Segoe UI"/>
          <w:sz w:val="21"/>
          <w:szCs w:val="21"/>
        </w:rPr>
        <w:t>, and why</w:t>
      </w:r>
      <w:r w:rsidRPr="49A0E798">
        <w:rPr>
          <w:rFonts w:ascii="Segoe UI" w:eastAsia="Segoe UI" w:hAnsi="Segoe UI" w:cs="Segoe UI"/>
          <w:sz w:val="21"/>
          <w:szCs w:val="21"/>
        </w:rPr>
        <w:t>.</w:t>
      </w:r>
    </w:p>
    <w:p w14:paraId="635ADD5E" w14:textId="522851C1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03BF35AD" w14:textId="4724F225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7ECE68BE" w14:textId="26A73A9E" w:rsidR="68EDAE4D" w:rsidRDefault="68EDAE4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Warm regards,</w:t>
      </w:r>
      <w:r>
        <w:br/>
      </w:r>
      <w:r w:rsidR="56B6148D" w:rsidRPr="49A0E798">
        <w:rPr>
          <w:rFonts w:ascii="Segoe UI" w:eastAsia="Segoe UI" w:hAnsi="Segoe UI" w:cs="Segoe UI"/>
          <w:sz w:val="21"/>
          <w:szCs w:val="21"/>
        </w:rPr>
        <w:t>David Teys</w:t>
      </w:r>
    </w:p>
    <w:p w14:paraId="410BF2DA" w14:textId="77167184" w:rsidR="5BA60971" w:rsidRDefault="56B6148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0438 194 264 – </w:t>
      </w:r>
      <w:r w:rsidR="5BA60971" w:rsidRPr="49A0E798">
        <w:rPr>
          <w:rFonts w:ascii="Segoe UI" w:eastAsia="Segoe UI" w:hAnsi="Segoe UI" w:cs="Segoe UI"/>
          <w:sz w:val="21"/>
          <w:szCs w:val="21"/>
        </w:rPr>
        <w:t>A</w:t>
      </w:r>
      <w:r w:rsidR="68EDAE4D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="5BA60971" w:rsidRPr="49A0E798">
        <w:rPr>
          <w:rFonts w:ascii="Segoe UI" w:eastAsia="Segoe UI" w:hAnsi="Segoe UI" w:cs="Segoe UI"/>
          <w:sz w:val="21"/>
          <w:szCs w:val="21"/>
        </w:rPr>
        <w:t xml:space="preserve">brilliant </w:t>
      </w:r>
      <w:r w:rsidR="34DEDAFB" w:rsidRPr="49A0E798">
        <w:rPr>
          <w:rFonts w:ascii="Segoe UI" w:eastAsia="Segoe UI" w:hAnsi="Segoe UI" w:cs="Segoe UI"/>
          <w:sz w:val="21"/>
          <w:szCs w:val="21"/>
        </w:rPr>
        <w:t>20-minute</w:t>
      </w:r>
      <w:r w:rsidR="5BA60971" w:rsidRPr="49A0E798">
        <w:rPr>
          <w:rFonts w:ascii="Segoe UI" w:eastAsia="Segoe UI" w:hAnsi="Segoe UI" w:cs="Segoe UI"/>
          <w:sz w:val="21"/>
          <w:szCs w:val="21"/>
        </w:rPr>
        <w:t xml:space="preserve"> read – </w:t>
      </w:r>
      <w:hyperlink r:id="rId5">
        <w:r w:rsidR="5BA60971"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http://iconnectcorp.com</w:t>
        </w:r>
      </w:hyperlink>
      <w:r w:rsidR="5BA60971" w:rsidRPr="49A0E798">
        <w:rPr>
          <w:rFonts w:ascii="Segoe UI" w:eastAsia="Segoe UI" w:hAnsi="Segoe UI" w:cs="Segoe UI"/>
          <w:sz w:val="21"/>
          <w:szCs w:val="21"/>
        </w:rPr>
        <w:t xml:space="preserve"> - top menu “</w:t>
      </w:r>
      <w:r w:rsidR="5BA60971" w:rsidRPr="49A0E798">
        <w:rPr>
          <w:rFonts w:ascii="Segoe UI" w:eastAsia="Segoe UI" w:hAnsi="Segoe UI" w:cs="Segoe UI"/>
          <w:b/>
          <w:bCs/>
          <w:sz w:val="21"/>
          <w:szCs w:val="21"/>
        </w:rPr>
        <w:t>solutions</w:t>
      </w:r>
      <w:r w:rsidR="5BA60971" w:rsidRPr="49A0E798">
        <w:rPr>
          <w:rFonts w:ascii="Segoe UI" w:eastAsia="Segoe UI" w:hAnsi="Segoe UI" w:cs="Segoe UI"/>
          <w:sz w:val="21"/>
          <w:szCs w:val="21"/>
        </w:rPr>
        <w:t>”</w:t>
      </w:r>
    </w:p>
    <w:p w14:paraId="0979A9CC" w14:textId="3D815BED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Drop downs “process overview-PART 1”, through to part 6</w:t>
      </w:r>
      <w:r w:rsidR="005501A6">
        <w:rPr>
          <w:rFonts w:ascii="Segoe UI" w:eastAsia="Segoe UI" w:hAnsi="Segoe UI" w:cs="Segoe UI"/>
          <w:sz w:val="21"/>
          <w:szCs w:val="21"/>
        </w:rPr>
        <w:t>”</w:t>
      </w:r>
      <w:r w:rsidR="00A332D5">
        <w:rPr>
          <w:rFonts w:ascii="Segoe UI" w:eastAsia="Segoe UI" w:hAnsi="Segoe UI" w:cs="Segoe UI"/>
          <w:sz w:val="21"/>
          <w:szCs w:val="21"/>
        </w:rPr>
        <w:t>.</w:t>
      </w:r>
    </w:p>
    <w:sectPr w:rsidR="5BA6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79DD"/>
    <w:multiLevelType w:val="hybridMultilevel"/>
    <w:tmpl w:val="A346629A"/>
    <w:lvl w:ilvl="0" w:tplc="2BA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4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4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2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64A78"/>
    <w:multiLevelType w:val="hybridMultilevel"/>
    <w:tmpl w:val="47A855CE"/>
    <w:lvl w:ilvl="0" w:tplc="B770D5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813D"/>
    <w:multiLevelType w:val="hybridMultilevel"/>
    <w:tmpl w:val="133063E6"/>
    <w:lvl w:ilvl="0" w:tplc="F33A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0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6674">
    <w:abstractNumId w:val="0"/>
  </w:num>
  <w:num w:numId="2" w16cid:durableId="421099986">
    <w:abstractNumId w:val="2"/>
  </w:num>
  <w:num w:numId="3" w16cid:durableId="152628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A6A3"/>
    <w:rsid w:val="000173BB"/>
    <w:rsid w:val="0003460A"/>
    <w:rsid w:val="00045533"/>
    <w:rsid w:val="0005366C"/>
    <w:rsid w:val="000629AE"/>
    <w:rsid w:val="00083D58"/>
    <w:rsid w:val="000C17AE"/>
    <w:rsid w:val="000C6907"/>
    <w:rsid w:val="000C6A0F"/>
    <w:rsid w:val="000D114E"/>
    <w:rsid w:val="000D20D1"/>
    <w:rsid w:val="00116019"/>
    <w:rsid w:val="00124A63"/>
    <w:rsid w:val="00145B2D"/>
    <w:rsid w:val="00145ECF"/>
    <w:rsid w:val="0014684C"/>
    <w:rsid w:val="001B0A58"/>
    <w:rsid w:val="001B283D"/>
    <w:rsid w:val="001F1340"/>
    <w:rsid w:val="001F5739"/>
    <w:rsid w:val="00236036"/>
    <w:rsid w:val="00263341"/>
    <w:rsid w:val="00264FCA"/>
    <w:rsid w:val="002820E3"/>
    <w:rsid w:val="00285FFA"/>
    <w:rsid w:val="002C47F8"/>
    <w:rsid w:val="002E2FC7"/>
    <w:rsid w:val="002E57FB"/>
    <w:rsid w:val="00347E96"/>
    <w:rsid w:val="003C6CF0"/>
    <w:rsid w:val="00410363"/>
    <w:rsid w:val="004B66A9"/>
    <w:rsid w:val="004E0434"/>
    <w:rsid w:val="00516A6F"/>
    <w:rsid w:val="00534C9C"/>
    <w:rsid w:val="005375AA"/>
    <w:rsid w:val="00540EF4"/>
    <w:rsid w:val="005501A6"/>
    <w:rsid w:val="005A72D5"/>
    <w:rsid w:val="005B34FB"/>
    <w:rsid w:val="005C3B79"/>
    <w:rsid w:val="005E184B"/>
    <w:rsid w:val="005E1990"/>
    <w:rsid w:val="006452A4"/>
    <w:rsid w:val="006514B4"/>
    <w:rsid w:val="0066483A"/>
    <w:rsid w:val="00666A24"/>
    <w:rsid w:val="006B340A"/>
    <w:rsid w:val="006F4329"/>
    <w:rsid w:val="0072483D"/>
    <w:rsid w:val="00742A2E"/>
    <w:rsid w:val="007641D4"/>
    <w:rsid w:val="007700DF"/>
    <w:rsid w:val="007867CF"/>
    <w:rsid w:val="007B428F"/>
    <w:rsid w:val="007D2404"/>
    <w:rsid w:val="007F2A17"/>
    <w:rsid w:val="00820D76"/>
    <w:rsid w:val="008257B7"/>
    <w:rsid w:val="008556CF"/>
    <w:rsid w:val="00874828"/>
    <w:rsid w:val="00883260"/>
    <w:rsid w:val="008A6D21"/>
    <w:rsid w:val="008E09B3"/>
    <w:rsid w:val="008E1336"/>
    <w:rsid w:val="008E2224"/>
    <w:rsid w:val="00910807"/>
    <w:rsid w:val="009262B2"/>
    <w:rsid w:val="00962B19"/>
    <w:rsid w:val="00965F16"/>
    <w:rsid w:val="0098279A"/>
    <w:rsid w:val="00993E4F"/>
    <w:rsid w:val="009A5A45"/>
    <w:rsid w:val="009F6737"/>
    <w:rsid w:val="009F737A"/>
    <w:rsid w:val="00A02510"/>
    <w:rsid w:val="00A04EC6"/>
    <w:rsid w:val="00A12955"/>
    <w:rsid w:val="00A332D5"/>
    <w:rsid w:val="00A712B5"/>
    <w:rsid w:val="00AA0A34"/>
    <w:rsid w:val="00AA4BEA"/>
    <w:rsid w:val="00AB7B55"/>
    <w:rsid w:val="00AC5A97"/>
    <w:rsid w:val="00AC63DC"/>
    <w:rsid w:val="00AD16EE"/>
    <w:rsid w:val="00AF40A0"/>
    <w:rsid w:val="00B11066"/>
    <w:rsid w:val="00B13658"/>
    <w:rsid w:val="00B56A97"/>
    <w:rsid w:val="00B5728A"/>
    <w:rsid w:val="00B810A1"/>
    <w:rsid w:val="00BB5766"/>
    <w:rsid w:val="00C10911"/>
    <w:rsid w:val="00C17EDC"/>
    <w:rsid w:val="00C769CB"/>
    <w:rsid w:val="00CB4FF7"/>
    <w:rsid w:val="00CE4C1D"/>
    <w:rsid w:val="00CF5BDC"/>
    <w:rsid w:val="00D11A1D"/>
    <w:rsid w:val="00D302B9"/>
    <w:rsid w:val="00D76BF0"/>
    <w:rsid w:val="00DB3171"/>
    <w:rsid w:val="00E31237"/>
    <w:rsid w:val="00E563A4"/>
    <w:rsid w:val="00E86AC2"/>
    <w:rsid w:val="00EB3F1F"/>
    <w:rsid w:val="00ED6C24"/>
    <w:rsid w:val="00EE060F"/>
    <w:rsid w:val="00F000B2"/>
    <w:rsid w:val="00F01447"/>
    <w:rsid w:val="00F02DFC"/>
    <w:rsid w:val="00F101F5"/>
    <w:rsid w:val="0302433F"/>
    <w:rsid w:val="04160884"/>
    <w:rsid w:val="096DF1C0"/>
    <w:rsid w:val="0C72BA10"/>
    <w:rsid w:val="0E5B2F61"/>
    <w:rsid w:val="0E9D9FA2"/>
    <w:rsid w:val="0FE60A8E"/>
    <w:rsid w:val="11D166EB"/>
    <w:rsid w:val="126B32CC"/>
    <w:rsid w:val="19AFCC6D"/>
    <w:rsid w:val="1D90CF1A"/>
    <w:rsid w:val="1DBE52AD"/>
    <w:rsid w:val="1DE70A01"/>
    <w:rsid w:val="1E00223D"/>
    <w:rsid w:val="1EB19670"/>
    <w:rsid w:val="1F64C1BA"/>
    <w:rsid w:val="21C0CD45"/>
    <w:rsid w:val="2485B182"/>
    <w:rsid w:val="25A363FD"/>
    <w:rsid w:val="26787393"/>
    <w:rsid w:val="26D540C8"/>
    <w:rsid w:val="27F8B652"/>
    <w:rsid w:val="288C4AFC"/>
    <w:rsid w:val="2B3285F7"/>
    <w:rsid w:val="2E90973F"/>
    <w:rsid w:val="2EC87B3C"/>
    <w:rsid w:val="2EDB11BE"/>
    <w:rsid w:val="2FD9EF94"/>
    <w:rsid w:val="34DEDAFB"/>
    <w:rsid w:val="35529C0C"/>
    <w:rsid w:val="362AC1C3"/>
    <w:rsid w:val="36EABD94"/>
    <w:rsid w:val="38CD092D"/>
    <w:rsid w:val="3900665B"/>
    <w:rsid w:val="3C296EA4"/>
    <w:rsid w:val="3D290658"/>
    <w:rsid w:val="40174247"/>
    <w:rsid w:val="40FE7D3F"/>
    <w:rsid w:val="43EAC357"/>
    <w:rsid w:val="4401D2F4"/>
    <w:rsid w:val="4445219C"/>
    <w:rsid w:val="49A0E798"/>
    <w:rsid w:val="4D334EC6"/>
    <w:rsid w:val="4E069E7E"/>
    <w:rsid w:val="4E4A84E2"/>
    <w:rsid w:val="51901310"/>
    <w:rsid w:val="54912B88"/>
    <w:rsid w:val="56B6148D"/>
    <w:rsid w:val="580624B2"/>
    <w:rsid w:val="59C93781"/>
    <w:rsid w:val="59D2C58E"/>
    <w:rsid w:val="5BA60971"/>
    <w:rsid w:val="5BBFD2D9"/>
    <w:rsid w:val="5DEEF71A"/>
    <w:rsid w:val="5EC5A8D3"/>
    <w:rsid w:val="5FB7A6A3"/>
    <w:rsid w:val="60D88711"/>
    <w:rsid w:val="6157ACFF"/>
    <w:rsid w:val="62A9EAD4"/>
    <w:rsid w:val="642E4864"/>
    <w:rsid w:val="6559C97F"/>
    <w:rsid w:val="656563CF"/>
    <w:rsid w:val="68EDAE4D"/>
    <w:rsid w:val="69B79E06"/>
    <w:rsid w:val="6ABA2ABC"/>
    <w:rsid w:val="7414A242"/>
    <w:rsid w:val="744EB5F0"/>
    <w:rsid w:val="759F6396"/>
    <w:rsid w:val="760774EB"/>
    <w:rsid w:val="76483332"/>
    <w:rsid w:val="797AD4D1"/>
    <w:rsid w:val="799FDFD6"/>
    <w:rsid w:val="79D8F195"/>
    <w:rsid w:val="7F277B1A"/>
    <w:rsid w:val="7FD0A0F0"/>
    <w:rsid w:val="7FF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AD4"/>
  <w15:chartTrackingRefBased/>
  <w15:docId w15:val="{CCD5126F-1CAC-42E7-AF22-5DCC830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A0E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A0E7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connect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Teys</dc:creator>
  <cp:keywords/>
  <dc:description/>
  <cp:lastModifiedBy>David Teys</cp:lastModifiedBy>
  <cp:revision>111</cp:revision>
  <dcterms:created xsi:type="dcterms:W3CDTF">2025-12-13T19:52:00Z</dcterms:created>
  <dcterms:modified xsi:type="dcterms:W3CDTF">2025-12-28T00:51:00Z</dcterms:modified>
</cp:coreProperties>
</file>