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4C19" w14:textId="77777777" w:rsidR="005D2C93" w:rsidRPr="005D2C93" w:rsidRDefault="005D2C93" w:rsidP="005D2C93">
      <w:pPr>
        <w:pStyle w:val="Title"/>
        <w:rPr>
          <w:rFonts w:ascii="Abadi" w:hAnsi="Abadi"/>
        </w:rPr>
      </w:pPr>
      <w:r w:rsidRPr="005D2C93">
        <w:rPr>
          <w:rFonts w:ascii="Abadi" w:hAnsi="Abadi"/>
        </w:rPr>
        <w:t xml:space="preserve">Proposed Interim Board Policy – Downtown Manteca CBD Interim Board of Directors Committee Structure </w:t>
      </w:r>
    </w:p>
    <w:p w14:paraId="288E60E8" w14:textId="42F28394" w:rsidR="005D2C93" w:rsidRPr="005D2C93" w:rsidRDefault="005D2C93" w:rsidP="005D2C93">
      <w:pPr>
        <w:pStyle w:val="Title"/>
        <w:rPr>
          <w:rFonts w:ascii="Abadi" w:hAnsi="Abadi"/>
        </w:rPr>
      </w:pPr>
      <w:r w:rsidRPr="005D2C93">
        <w:rPr>
          <w:rFonts w:ascii="Abadi" w:hAnsi="Abadi"/>
        </w:rPr>
        <w:t xml:space="preserve">(Downtown Manteca Improvement Association </w:t>
      </w:r>
      <w:r w:rsidR="00D223E6">
        <w:rPr>
          <w:rFonts w:ascii="Abadi" w:hAnsi="Abadi"/>
        </w:rPr>
        <w:t>(</w:t>
      </w:r>
      <w:r w:rsidRPr="005D2C93">
        <w:rPr>
          <w:rFonts w:ascii="Abadi" w:hAnsi="Abadi"/>
        </w:rPr>
        <w:t>DMIA)</w:t>
      </w:r>
    </w:p>
    <w:p w14:paraId="792867A3" w14:textId="77777777" w:rsidR="005D2C93" w:rsidRPr="005D2C93" w:rsidRDefault="005D2C93" w:rsidP="005D2C93">
      <w:pPr>
        <w:pStyle w:val="Title"/>
        <w:rPr>
          <w:rFonts w:ascii="Abadi" w:hAnsi="Abadi"/>
        </w:rPr>
      </w:pPr>
    </w:p>
    <w:p w14:paraId="1E1CE3BC" w14:textId="77777777" w:rsidR="005D2C93" w:rsidRPr="005D2C93" w:rsidRDefault="005D2C93" w:rsidP="005D2C93">
      <w:pPr>
        <w:pStyle w:val="Title"/>
        <w:rPr>
          <w:rFonts w:ascii="Abadi" w:hAnsi="Abadi"/>
        </w:rPr>
      </w:pPr>
      <w:r w:rsidRPr="005D2C93">
        <w:rPr>
          <w:rFonts w:ascii="Abadi" w:hAnsi="Abadi"/>
        </w:rPr>
        <w:t xml:space="preserve">Proposed by </w:t>
      </w:r>
      <w:smartTag w:uri="urn:schemas-microsoft-com:office:smarttags" w:element="stockticker">
        <w:r w:rsidRPr="005D2C93">
          <w:rPr>
            <w:rFonts w:ascii="Abadi" w:hAnsi="Abadi"/>
          </w:rPr>
          <w:t>New</w:t>
        </w:r>
      </w:smartTag>
      <w:r w:rsidRPr="005D2C93">
        <w:rPr>
          <w:rFonts w:ascii="Abadi" w:hAnsi="Abadi"/>
        </w:rPr>
        <w:t xml:space="preserve"> </w:t>
      </w:r>
      <w:smartTag w:uri="urn:schemas-microsoft-com:office:smarttags" w:element="stockticker">
        <w:r w:rsidRPr="005D2C93">
          <w:rPr>
            <w:rFonts w:ascii="Abadi" w:hAnsi="Abadi"/>
          </w:rPr>
          <w:t>City</w:t>
        </w:r>
      </w:smartTag>
      <w:r w:rsidRPr="005D2C93">
        <w:rPr>
          <w:rFonts w:ascii="Abadi" w:hAnsi="Abadi"/>
        </w:rPr>
        <w:t xml:space="preserve"> America, Inc. – October 2024</w:t>
      </w:r>
    </w:p>
    <w:p w14:paraId="55595F2A" w14:textId="77777777" w:rsidR="005D2C93" w:rsidRPr="005D2C93" w:rsidRDefault="005D2C93" w:rsidP="005D2C93">
      <w:pPr>
        <w:pStyle w:val="BodyText"/>
        <w:rPr>
          <w:rFonts w:ascii="Abadi" w:hAnsi="Abadi"/>
          <w:b/>
          <w:i/>
          <w:iCs/>
          <w:u w:val="single"/>
        </w:rPr>
      </w:pPr>
    </w:p>
    <w:p w14:paraId="60A4AD1E" w14:textId="77777777" w:rsidR="005D2C93" w:rsidRPr="000E5967" w:rsidRDefault="005D2C93" w:rsidP="005D2C93">
      <w:pPr>
        <w:pStyle w:val="BodyText"/>
        <w:spacing w:after="0"/>
        <w:rPr>
          <w:rFonts w:ascii="Abadi" w:hAnsi="Abadi"/>
          <w:b/>
          <w:bCs/>
          <w:i/>
          <w:iCs/>
          <w:u w:val="single"/>
        </w:rPr>
      </w:pPr>
      <w:r w:rsidRPr="000E5967">
        <w:rPr>
          <w:rFonts w:ascii="Abadi" w:hAnsi="Abadi"/>
          <w:b/>
          <w:bCs/>
          <w:i/>
          <w:iCs/>
          <w:u w:val="single"/>
        </w:rPr>
        <w:t>Purpose of Policy:</w:t>
      </w:r>
    </w:p>
    <w:p w14:paraId="724C09AC" w14:textId="6DC15C13" w:rsidR="005D2C93" w:rsidRDefault="005D2C93" w:rsidP="005D2C93">
      <w:pPr>
        <w:pStyle w:val="BodyText"/>
        <w:rPr>
          <w:rFonts w:ascii="Abadi" w:hAnsi="Abadi"/>
          <w:bCs/>
        </w:rPr>
      </w:pPr>
      <w:r w:rsidRPr="000E5967">
        <w:rPr>
          <w:rFonts w:ascii="Abadi" w:hAnsi="Abadi"/>
          <w:bCs/>
        </w:rPr>
        <w:t xml:space="preserve">It is proposed that the Downtown Manteca CBD Interim Board of Directors (DMIA) to consider adopting the following structure of Committees and Task Forces to facilitate delivery of special benefit services funded by the Downtown Manteca Community Benefit District (DMIA).  An efficient, easily understood structure for processing information and ideas, resulting in decision-making, is key to effectively utilizing members of the Board, as well as non-Board members. The Board will need to select Chairs for the various Committees.  </w:t>
      </w:r>
    </w:p>
    <w:p w14:paraId="4DFF7308" w14:textId="77777777" w:rsidR="005D2C93" w:rsidRPr="000E5967" w:rsidRDefault="005D2C93" w:rsidP="005D2C93">
      <w:pPr>
        <w:pStyle w:val="BodyText"/>
        <w:spacing w:after="0"/>
        <w:rPr>
          <w:rFonts w:ascii="Abadi" w:hAnsi="Abadi"/>
          <w:b/>
          <w:bCs/>
          <w:i/>
          <w:iCs/>
          <w:u w:val="single"/>
        </w:rPr>
      </w:pPr>
      <w:r w:rsidRPr="000E5967">
        <w:rPr>
          <w:rFonts w:ascii="Abadi" w:hAnsi="Abadi"/>
          <w:b/>
          <w:bCs/>
          <w:i/>
          <w:iCs/>
          <w:u w:val="single"/>
        </w:rPr>
        <w:t>Requirement of Board Members:</w:t>
      </w:r>
    </w:p>
    <w:p w14:paraId="5BECCCC7" w14:textId="77777777" w:rsidR="005D2C93" w:rsidRPr="000E5967" w:rsidRDefault="005D2C93" w:rsidP="005D2C93">
      <w:pPr>
        <w:pStyle w:val="BodyText"/>
        <w:rPr>
          <w:rFonts w:ascii="Abadi" w:hAnsi="Abadi"/>
          <w:bCs/>
        </w:rPr>
      </w:pPr>
      <w:r w:rsidRPr="000E5967">
        <w:rPr>
          <w:rFonts w:ascii="Abadi" w:hAnsi="Abadi"/>
          <w:bCs/>
        </w:rPr>
        <w:t xml:space="preserve">Every Board member, </w:t>
      </w:r>
      <w:r w:rsidRPr="000E5967">
        <w:rPr>
          <w:rFonts w:ascii="Abadi" w:hAnsi="Abadi"/>
          <w:bCs/>
          <w:i/>
          <w:iCs/>
        </w:rPr>
        <w:t>as a condition of membership</w:t>
      </w:r>
      <w:r w:rsidRPr="000E5967">
        <w:rPr>
          <w:rFonts w:ascii="Abadi" w:hAnsi="Abadi"/>
          <w:bCs/>
        </w:rPr>
        <w:t>, is expected to serve on at least one Committee or Task Force of the Board.</w:t>
      </w:r>
    </w:p>
    <w:p w14:paraId="02075903" w14:textId="77777777" w:rsidR="005D2C93" w:rsidRPr="000E5967" w:rsidRDefault="005D2C93" w:rsidP="005D2C93">
      <w:pPr>
        <w:pStyle w:val="BodyText"/>
        <w:spacing w:after="0"/>
        <w:rPr>
          <w:rFonts w:ascii="Abadi" w:hAnsi="Abadi"/>
          <w:b/>
          <w:bCs/>
          <w:i/>
          <w:iCs/>
          <w:u w:val="single"/>
        </w:rPr>
      </w:pPr>
      <w:r w:rsidRPr="000E5967">
        <w:rPr>
          <w:rFonts w:ascii="Abadi" w:hAnsi="Abadi"/>
          <w:b/>
          <w:bCs/>
          <w:i/>
          <w:iCs/>
          <w:u w:val="single"/>
        </w:rPr>
        <w:t>Meeting Frequency:</w:t>
      </w:r>
    </w:p>
    <w:p w14:paraId="6EEE7379" w14:textId="77777777" w:rsidR="005D2C93" w:rsidRPr="000E5967" w:rsidRDefault="005D2C93" w:rsidP="005D2C93">
      <w:pPr>
        <w:pStyle w:val="BodyText"/>
        <w:rPr>
          <w:rFonts w:ascii="Abadi" w:hAnsi="Abadi"/>
          <w:bCs/>
        </w:rPr>
      </w:pPr>
      <w:r w:rsidRPr="000E5967">
        <w:rPr>
          <w:rFonts w:ascii="Abadi" w:hAnsi="Abadi"/>
          <w:bCs/>
        </w:rPr>
        <w:t xml:space="preserve">Committees meeting schedules should be flexible and not mechanical, meaning the Committees should meet as often as necessary.  </w:t>
      </w:r>
    </w:p>
    <w:p w14:paraId="00C8099D" w14:textId="77777777" w:rsidR="005D2C93" w:rsidRPr="000E5967" w:rsidRDefault="005D2C93" w:rsidP="005D2C93">
      <w:pPr>
        <w:pStyle w:val="BodyText"/>
        <w:spacing w:after="0"/>
        <w:rPr>
          <w:rFonts w:ascii="Abadi" w:hAnsi="Abadi"/>
          <w:b/>
          <w:bCs/>
          <w:i/>
          <w:iCs/>
          <w:u w:val="single"/>
        </w:rPr>
      </w:pPr>
      <w:r w:rsidRPr="000E5967">
        <w:rPr>
          <w:rFonts w:ascii="Abadi" w:hAnsi="Abadi"/>
          <w:b/>
          <w:bCs/>
          <w:i/>
          <w:iCs/>
          <w:u w:val="single"/>
        </w:rPr>
        <w:t>Function of Committees:</w:t>
      </w:r>
    </w:p>
    <w:p w14:paraId="15256FB4" w14:textId="0EAF01EC" w:rsidR="005D2C93" w:rsidRPr="000E5967" w:rsidRDefault="005D2C93" w:rsidP="005D2C93">
      <w:pPr>
        <w:pStyle w:val="BodyText"/>
        <w:rPr>
          <w:rFonts w:ascii="Abadi" w:hAnsi="Abadi"/>
          <w:bCs/>
        </w:rPr>
      </w:pPr>
      <w:r w:rsidRPr="000E5967">
        <w:rPr>
          <w:rFonts w:ascii="Abadi" w:hAnsi="Abadi"/>
          <w:bCs/>
        </w:rPr>
        <w:t xml:space="preserve">The primary function of the Committee is to discuss in depth issues of relevance to the Board and to implement the goals of the corporation and the </w:t>
      </w:r>
      <w:r w:rsidR="00D223E6">
        <w:rPr>
          <w:rFonts w:ascii="Abadi" w:hAnsi="Abadi"/>
          <w:bCs/>
        </w:rPr>
        <w:t>DMIA</w:t>
      </w:r>
      <w:r w:rsidRPr="000E5967">
        <w:rPr>
          <w:rFonts w:ascii="Abadi" w:hAnsi="Abadi"/>
          <w:bCs/>
        </w:rPr>
        <w:t>.  The Committees and Task Forces will then make written recommendations for Board consideration.  All the “brainstorming” or discussion on topics should be held at the Committee level, not at the Board meetings.  It is the role of the President of the Board to ensure that discussions related to decisions or policies be sent to Committees or Task Forces before consideration by the Board.  All Committees and Task Forces of the Board shall be subject to the Ralph M. Brown Act.</w:t>
      </w:r>
    </w:p>
    <w:p w14:paraId="6D1D264C" w14:textId="77777777" w:rsidR="005D2C93" w:rsidRPr="000E5967" w:rsidRDefault="005D2C93" w:rsidP="005D2C93">
      <w:pPr>
        <w:pStyle w:val="BodyText"/>
        <w:rPr>
          <w:rFonts w:ascii="Abadi" w:hAnsi="Abadi"/>
          <w:b/>
          <w:bCs/>
          <w:i/>
          <w:iCs/>
          <w:u w:val="single"/>
        </w:rPr>
      </w:pPr>
      <w:r w:rsidRPr="000E5967">
        <w:rPr>
          <w:rFonts w:ascii="Abadi" w:hAnsi="Abadi"/>
          <w:b/>
          <w:bCs/>
          <w:i/>
          <w:iCs/>
          <w:u w:val="single"/>
        </w:rPr>
        <w:t>Reports and Recommendation for Action:</w:t>
      </w:r>
    </w:p>
    <w:p w14:paraId="1253327D" w14:textId="77777777" w:rsidR="005D2C93" w:rsidRPr="000E5967" w:rsidRDefault="005D2C93" w:rsidP="005D2C93">
      <w:pPr>
        <w:pStyle w:val="BodyText"/>
        <w:rPr>
          <w:rFonts w:ascii="Abadi" w:hAnsi="Abadi"/>
          <w:bCs/>
        </w:rPr>
      </w:pPr>
      <w:r w:rsidRPr="000E5967">
        <w:rPr>
          <w:rFonts w:ascii="Abadi" w:hAnsi="Abadi"/>
          <w:bCs/>
        </w:rPr>
        <w:t>All Committee meetings should have minutes that clearly state who was present, which topics were discussed and any recommendations made to the Board of Directors.  Staff should submit these reports as part of the Board packets.</w:t>
      </w:r>
    </w:p>
    <w:p w14:paraId="1CC4A913" w14:textId="77777777" w:rsidR="005D2C93" w:rsidRPr="000E5967" w:rsidRDefault="005D2C93" w:rsidP="005D2C93">
      <w:pPr>
        <w:pStyle w:val="BodyText"/>
        <w:rPr>
          <w:rFonts w:ascii="Abadi" w:hAnsi="Abadi"/>
          <w:bCs/>
        </w:rPr>
      </w:pPr>
    </w:p>
    <w:p w14:paraId="3F96F234" w14:textId="77777777" w:rsidR="005D2C93" w:rsidRPr="005D2C93" w:rsidRDefault="005D2C93" w:rsidP="005D2C93">
      <w:pPr>
        <w:pStyle w:val="BodyText"/>
        <w:jc w:val="center"/>
        <w:rPr>
          <w:rFonts w:ascii="Abadi" w:hAnsi="Abadi"/>
          <w:b/>
          <w:bCs/>
          <w:i/>
          <w:iCs/>
          <w:sz w:val="28"/>
        </w:rPr>
      </w:pPr>
      <w:r w:rsidRPr="005D2C93">
        <w:rPr>
          <w:rFonts w:ascii="Abadi" w:hAnsi="Abadi"/>
          <w:b/>
          <w:bCs/>
          <w:i/>
          <w:iCs/>
          <w:sz w:val="28"/>
        </w:rPr>
        <w:lastRenderedPageBreak/>
        <w:t xml:space="preserve">Downtown Manteca Improvement Association  - </w:t>
      </w:r>
    </w:p>
    <w:p w14:paraId="1CD6867D" w14:textId="77777777" w:rsidR="005D2C93" w:rsidRPr="005D2C93" w:rsidRDefault="005D2C93" w:rsidP="005D2C93">
      <w:pPr>
        <w:pStyle w:val="BodyText"/>
        <w:jc w:val="center"/>
        <w:rPr>
          <w:rFonts w:ascii="Abadi" w:hAnsi="Abadi"/>
          <w:b/>
          <w:bCs/>
          <w:i/>
          <w:iCs/>
          <w:sz w:val="28"/>
        </w:rPr>
      </w:pPr>
      <w:r w:rsidRPr="005D2C93">
        <w:rPr>
          <w:rFonts w:ascii="Abadi" w:hAnsi="Abadi"/>
          <w:b/>
          <w:bCs/>
          <w:i/>
          <w:iCs/>
          <w:sz w:val="28"/>
        </w:rPr>
        <w:t xml:space="preserve">CBD Interim Board of Directors  </w:t>
      </w:r>
    </w:p>
    <w:p w14:paraId="6CF23BD4" w14:textId="77777777" w:rsidR="005D2C93" w:rsidRPr="005D2C93" w:rsidRDefault="005D2C93" w:rsidP="005D2C93">
      <w:pPr>
        <w:pStyle w:val="BodyText"/>
        <w:jc w:val="center"/>
        <w:rPr>
          <w:rFonts w:ascii="Abadi" w:hAnsi="Abadi"/>
          <w:b/>
          <w:bCs/>
          <w:i/>
          <w:iCs/>
          <w:sz w:val="28"/>
        </w:rPr>
      </w:pPr>
      <w:r w:rsidRPr="005D2C93">
        <w:rPr>
          <w:rFonts w:ascii="Abadi" w:hAnsi="Abadi"/>
          <w:b/>
          <w:bCs/>
          <w:i/>
          <w:iCs/>
          <w:sz w:val="28"/>
        </w:rPr>
        <w:t xml:space="preserve">Committee Structure -2024 </w:t>
      </w:r>
    </w:p>
    <w:p w14:paraId="23EE2CBA" w14:textId="77777777" w:rsidR="005D2C93" w:rsidRPr="005D2C93" w:rsidRDefault="005D2C93" w:rsidP="005D2C93">
      <w:pPr>
        <w:pStyle w:val="BodyText"/>
        <w:jc w:val="center"/>
        <w:rPr>
          <w:rFonts w:ascii="Abadi" w:hAnsi="Abadi"/>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6673"/>
      </w:tblGrid>
      <w:tr w:rsidR="005D2C93" w:rsidRPr="005D2C93" w14:paraId="713F164F" w14:textId="77777777" w:rsidTr="00CA18DE">
        <w:tc>
          <w:tcPr>
            <w:tcW w:w="2713" w:type="dxa"/>
          </w:tcPr>
          <w:p w14:paraId="0336A707" w14:textId="06E8419B" w:rsidR="005D2C93" w:rsidRPr="005D2C93" w:rsidRDefault="005D2C93" w:rsidP="00CA18DE">
            <w:pPr>
              <w:jc w:val="center"/>
              <w:rPr>
                <w:rFonts w:ascii="Abadi" w:hAnsi="Abadi"/>
                <w:b/>
                <w:bCs/>
                <w:i/>
                <w:iCs/>
                <w:sz w:val="22"/>
                <w:szCs w:val="22"/>
              </w:rPr>
            </w:pPr>
            <w:r w:rsidRPr="005D2C93">
              <w:rPr>
                <w:rFonts w:ascii="Abadi" w:hAnsi="Abadi"/>
                <w:b/>
                <w:bCs/>
                <w:i/>
                <w:iCs/>
                <w:sz w:val="22"/>
                <w:szCs w:val="22"/>
              </w:rPr>
              <w:t>Proposed  Committee or Task Force</w:t>
            </w:r>
          </w:p>
        </w:tc>
        <w:tc>
          <w:tcPr>
            <w:tcW w:w="6863" w:type="dxa"/>
          </w:tcPr>
          <w:p w14:paraId="62B267A5" w14:textId="77777777" w:rsidR="005D2C93" w:rsidRPr="000E5967" w:rsidRDefault="005D2C93" w:rsidP="00CA18DE">
            <w:pPr>
              <w:pStyle w:val="Heading2"/>
              <w:rPr>
                <w:rFonts w:ascii="Abadi" w:hAnsi="Abadi"/>
                <w:b/>
                <w:bCs/>
                <w:color w:val="auto"/>
                <w:sz w:val="24"/>
                <w:szCs w:val="24"/>
              </w:rPr>
            </w:pPr>
            <w:r w:rsidRPr="000E5967">
              <w:rPr>
                <w:rFonts w:ascii="Abadi" w:hAnsi="Abadi"/>
                <w:b/>
                <w:bCs/>
                <w:color w:val="auto"/>
                <w:sz w:val="24"/>
                <w:szCs w:val="24"/>
              </w:rPr>
              <w:t>Functions and Duties</w:t>
            </w:r>
          </w:p>
        </w:tc>
      </w:tr>
      <w:tr w:rsidR="005D2C93" w:rsidRPr="005D2C93" w14:paraId="6B8F765D" w14:textId="77777777" w:rsidTr="00CA18DE">
        <w:tc>
          <w:tcPr>
            <w:tcW w:w="2713" w:type="dxa"/>
          </w:tcPr>
          <w:p w14:paraId="1C47BEBA" w14:textId="77777777" w:rsidR="005D2C93" w:rsidRPr="005D2C93" w:rsidRDefault="005D2C93" w:rsidP="00CA18DE">
            <w:pPr>
              <w:pStyle w:val="Heading1"/>
              <w:rPr>
                <w:rFonts w:ascii="Abadi" w:hAnsi="Abadi"/>
                <w:i/>
                <w:iCs/>
                <w:sz w:val="22"/>
                <w:szCs w:val="22"/>
              </w:rPr>
            </w:pPr>
            <w:r w:rsidRPr="005D2C93">
              <w:rPr>
                <w:rFonts w:ascii="Abadi" w:hAnsi="Abadi"/>
                <w:i/>
                <w:iCs/>
                <w:sz w:val="22"/>
                <w:szCs w:val="22"/>
              </w:rPr>
              <w:t>Executive Committee</w:t>
            </w:r>
          </w:p>
          <w:p w14:paraId="076C99F3" w14:textId="77777777" w:rsidR="005D2C93" w:rsidRPr="005D2C93" w:rsidRDefault="005D2C93" w:rsidP="00CA18DE">
            <w:pPr>
              <w:rPr>
                <w:rFonts w:ascii="Abadi" w:hAnsi="Abadi"/>
                <w:b/>
                <w:bCs/>
                <w:sz w:val="22"/>
                <w:szCs w:val="22"/>
              </w:rPr>
            </w:pPr>
          </w:p>
          <w:p w14:paraId="6C5AB17A" w14:textId="77777777" w:rsidR="005D2C93" w:rsidRPr="005D2C93" w:rsidRDefault="005D2C93" w:rsidP="00CA18DE">
            <w:pPr>
              <w:pStyle w:val="Heading3"/>
              <w:rPr>
                <w:rFonts w:ascii="Abadi" w:hAnsi="Abadi"/>
                <w:i/>
                <w:color w:val="auto"/>
              </w:rPr>
            </w:pPr>
            <w:r w:rsidRPr="005D2C93">
              <w:rPr>
                <w:rFonts w:ascii="Abadi" w:hAnsi="Abadi"/>
                <w:i/>
                <w:color w:val="auto"/>
              </w:rPr>
              <w:t xml:space="preserve">Chair: President of the Corporation, includes all officers of the Corporation. </w:t>
            </w:r>
          </w:p>
          <w:p w14:paraId="2A30611A" w14:textId="77777777" w:rsidR="005D2C93" w:rsidRPr="005D2C93" w:rsidRDefault="005D2C93" w:rsidP="005D2C93"/>
          <w:p w14:paraId="38A38837" w14:textId="77777777" w:rsidR="000E5967" w:rsidRPr="001442A2" w:rsidRDefault="000E5967" w:rsidP="00CA18DE">
            <w:pPr>
              <w:rPr>
                <w:rFonts w:ascii="Abadi" w:hAnsi="Abadi"/>
                <w:b/>
                <w:bCs/>
              </w:rPr>
            </w:pPr>
            <w:r w:rsidRPr="001442A2">
              <w:rPr>
                <w:rFonts w:ascii="Abadi" w:hAnsi="Abadi"/>
                <w:b/>
                <w:bCs/>
              </w:rPr>
              <w:t>Chair/President</w:t>
            </w:r>
          </w:p>
          <w:p w14:paraId="6E5789FB" w14:textId="0A3CC42E" w:rsidR="005D2C93" w:rsidRPr="001442A2" w:rsidRDefault="001442A2" w:rsidP="00CA18DE">
            <w:pPr>
              <w:rPr>
                <w:rFonts w:ascii="Abadi" w:hAnsi="Abadi"/>
                <w:b/>
                <w:bCs/>
              </w:rPr>
            </w:pPr>
            <w:r w:rsidRPr="001442A2">
              <w:rPr>
                <w:rFonts w:ascii="Abadi" w:hAnsi="Abadi"/>
                <w:b/>
                <w:bCs/>
              </w:rPr>
              <w:t>Charles Paz</w:t>
            </w:r>
          </w:p>
          <w:p w14:paraId="2F555B58" w14:textId="77777777" w:rsidR="005D2C93" w:rsidRPr="005D2C93" w:rsidRDefault="005D2C93" w:rsidP="00CA18DE">
            <w:pPr>
              <w:rPr>
                <w:rFonts w:ascii="Abadi" w:hAnsi="Abadi"/>
              </w:rPr>
            </w:pPr>
          </w:p>
          <w:p w14:paraId="789E0DDD" w14:textId="77777777" w:rsidR="005D2C93" w:rsidRPr="005D2C93" w:rsidRDefault="005D2C93" w:rsidP="00CA18DE">
            <w:pPr>
              <w:rPr>
                <w:rFonts w:ascii="Abadi" w:hAnsi="Abadi"/>
                <w:i/>
                <w:sz w:val="22"/>
                <w:szCs w:val="22"/>
              </w:rPr>
            </w:pPr>
          </w:p>
        </w:tc>
        <w:tc>
          <w:tcPr>
            <w:tcW w:w="6863" w:type="dxa"/>
          </w:tcPr>
          <w:p w14:paraId="6286E1C0" w14:textId="77777777" w:rsidR="005D2C93" w:rsidRPr="005D2C93" w:rsidRDefault="005D2C93" w:rsidP="00CA18DE">
            <w:pPr>
              <w:rPr>
                <w:rFonts w:ascii="Abadi" w:hAnsi="Abadi"/>
                <w:bCs/>
              </w:rPr>
            </w:pPr>
            <w:r w:rsidRPr="005D2C93">
              <w:rPr>
                <w:rFonts w:ascii="Abadi" w:hAnsi="Abadi"/>
              </w:rPr>
              <w:t>Oversees staff and district consulting contracts, corporate finances, insurance, grants, development of budget, Board agendas and meetings, correspondences, outreach, bylaws and Board policies, relations with the City Manager’s office, political reps and public agencies, Board elections, fundraising, etc.  Oversees annual election of Board members.  Consists of all of the officers of the corporation.</w:t>
            </w:r>
          </w:p>
        </w:tc>
      </w:tr>
      <w:tr w:rsidR="005D2C93" w:rsidRPr="005D2C93" w14:paraId="7E36F50E" w14:textId="77777777" w:rsidTr="00CA18DE">
        <w:tc>
          <w:tcPr>
            <w:tcW w:w="2713" w:type="dxa"/>
          </w:tcPr>
          <w:p w14:paraId="79BCB209" w14:textId="77777777" w:rsidR="005D2C93" w:rsidRPr="005D2C93" w:rsidRDefault="005D2C93" w:rsidP="00CA18DE">
            <w:pPr>
              <w:jc w:val="center"/>
              <w:rPr>
                <w:rFonts w:ascii="Abadi" w:hAnsi="Abadi"/>
                <w:b/>
                <w:bCs/>
                <w:i/>
                <w:iCs/>
                <w:sz w:val="22"/>
                <w:szCs w:val="22"/>
              </w:rPr>
            </w:pPr>
            <w:r w:rsidRPr="005D2C93">
              <w:rPr>
                <w:rFonts w:ascii="Abadi" w:hAnsi="Abadi"/>
                <w:b/>
                <w:bCs/>
                <w:i/>
                <w:iCs/>
                <w:sz w:val="22"/>
                <w:szCs w:val="22"/>
              </w:rPr>
              <w:t>Civil Sidewalks</w:t>
            </w:r>
          </w:p>
          <w:p w14:paraId="570704F8" w14:textId="77777777" w:rsidR="005D2C93" w:rsidRPr="005D2C93" w:rsidRDefault="005D2C93" w:rsidP="00CA18DE">
            <w:pPr>
              <w:rPr>
                <w:rFonts w:ascii="Abadi" w:hAnsi="Abadi"/>
                <w:b/>
                <w:bCs/>
                <w:i/>
                <w:iCs/>
                <w:sz w:val="22"/>
                <w:szCs w:val="22"/>
              </w:rPr>
            </w:pPr>
          </w:p>
          <w:p w14:paraId="4356881E" w14:textId="47A001A6" w:rsidR="005D2C93" w:rsidRPr="005D2C93" w:rsidRDefault="005D2C93" w:rsidP="00CA18DE">
            <w:pPr>
              <w:rPr>
                <w:rFonts w:ascii="Abadi" w:hAnsi="Abadi"/>
                <w:b/>
                <w:bCs/>
                <w:iCs/>
                <w:sz w:val="22"/>
                <w:szCs w:val="22"/>
              </w:rPr>
            </w:pPr>
            <w:r w:rsidRPr="005D2C93">
              <w:rPr>
                <w:rFonts w:ascii="Abadi" w:hAnsi="Abadi"/>
                <w:b/>
                <w:bCs/>
                <w:iCs/>
                <w:sz w:val="22"/>
                <w:szCs w:val="22"/>
              </w:rPr>
              <w:t xml:space="preserve">Chair:  </w:t>
            </w:r>
            <w:r w:rsidR="001442A2">
              <w:rPr>
                <w:rFonts w:ascii="Abadi" w:hAnsi="Abadi"/>
                <w:b/>
                <w:bCs/>
                <w:iCs/>
                <w:sz w:val="22"/>
                <w:szCs w:val="22"/>
              </w:rPr>
              <w:t>Eddie Torres</w:t>
            </w:r>
          </w:p>
          <w:p w14:paraId="69B0C18F" w14:textId="77777777" w:rsidR="005D2C93" w:rsidRPr="005D2C93" w:rsidRDefault="005D2C93" w:rsidP="00CA18DE">
            <w:pPr>
              <w:rPr>
                <w:rFonts w:ascii="Abadi" w:hAnsi="Abadi"/>
                <w:b/>
                <w:bCs/>
                <w:i/>
                <w:iCs/>
                <w:sz w:val="22"/>
                <w:szCs w:val="22"/>
              </w:rPr>
            </w:pPr>
          </w:p>
        </w:tc>
        <w:tc>
          <w:tcPr>
            <w:tcW w:w="6863" w:type="dxa"/>
          </w:tcPr>
          <w:p w14:paraId="3CFE82E9" w14:textId="77777777" w:rsidR="005D2C93" w:rsidRPr="005D2C93" w:rsidRDefault="005D2C93" w:rsidP="00CA18DE">
            <w:pPr>
              <w:rPr>
                <w:rFonts w:ascii="Abadi" w:hAnsi="Abadi"/>
                <w:bCs/>
              </w:rPr>
            </w:pPr>
            <w:r w:rsidRPr="005D2C93">
              <w:rPr>
                <w:rFonts w:ascii="Abadi" w:hAnsi="Abadi"/>
                <w:bCs/>
              </w:rPr>
              <w:t xml:space="preserve">Oversees maintenance service provider contracts involved in the improvement of the public rights of way, including sidewalk sweeping, steam cleaning, landscaping, private security, personnel and non-personnel expenses.  </w:t>
            </w:r>
          </w:p>
          <w:p w14:paraId="0AF0F712" w14:textId="77777777" w:rsidR="005D2C93" w:rsidRPr="005D2C93" w:rsidRDefault="005D2C93" w:rsidP="00CA18DE">
            <w:pPr>
              <w:rPr>
                <w:rFonts w:ascii="Abadi" w:hAnsi="Abadi"/>
                <w:bCs/>
              </w:rPr>
            </w:pPr>
          </w:p>
          <w:p w14:paraId="59431985" w14:textId="77777777" w:rsidR="005D2C93" w:rsidRPr="005D2C93" w:rsidRDefault="005D2C93" w:rsidP="00CA18DE">
            <w:pPr>
              <w:rPr>
                <w:rFonts w:ascii="Abadi" w:hAnsi="Abadi"/>
                <w:bCs/>
              </w:rPr>
            </w:pPr>
            <w:r w:rsidRPr="005D2C93">
              <w:rPr>
                <w:rFonts w:ascii="Abadi" w:hAnsi="Abadi"/>
                <w:bCs/>
              </w:rPr>
              <w:t>Relations with MPD and Manteca Public Works</w:t>
            </w:r>
          </w:p>
        </w:tc>
      </w:tr>
      <w:tr w:rsidR="005D2C93" w:rsidRPr="005D2C93" w14:paraId="2E310472" w14:textId="77777777" w:rsidTr="00CA18DE">
        <w:tc>
          <w:tcPr>
            <w:tcW w:w="2713" w:type="dxa"/>
          </w:tcPr>
          <w:p w14:paraId="1D640FF3" w14:textId="77777777" w:rsidR="005D2C93" w:rsidRPr="005D2C93" w:rsidRDefault="005D2C93" w:rsidP="00CA18DE">
            <w:pPr>
              <w:jc w:val="center"/>
              <w:rPr>
                <w:rFonts w:ascii="Abadi" w:hAnsi="Abadi"/>
                <w:b/>
                <w:bCs/>
                <w:i/>
                <w:iCs/>
                <w:sz w:val="22"/>
                <w:szCs w:val="22"/>
              </w:rPr>
            </w:pPr>
            <w:r w:rsidRPr="005D2C93">
              <w:rPr>
                <w:rFonts w:ascii="Abadi" w:hAnsi="Abadi"/>
                <w:b/>
                <w:bCs/>
                <w:i/>
                <w:iCs/>
                <w:sz w:val="22"/>
                <w:szCs w:val="22"/>
              </w:rPr>
              <w:t>District Identity and Placemaking (DIP)</w:t>
            </w:r>
          </w:p>
          <w:p w14:paraId="22C4AC7B" w14:textId="77777777" w:rsidR="005D2C93" w:rsidRPr="005D2C93" w:rsidRDefault="005D2C93" w:rsidP="00CA18DE">
            <w:pPr>
              <w:jc w:val="center"/>
              <w:rPr>
                <w:rFonts w:ascii="Abadi" w:hAnsi="Abadi"/>
                <w:b/>
                <w:bCs/>
                <w:i/>
                <w:iCs/>
                <w:sz w:val="22"/>
                <w:szCs w:val="22"/>
              </w:rPr>
            </w:pPr>
          </w:p>
          <w:p w14:paraId="6E199DEF" w14:textId="2EB2D05E" w:rsidR="005D2C93" w:rsidRPr="005D2C93" w:rsidRDefault="005D2C93" w:rsidP="00CA18DE">
            <w:pPr>
              <w:rPr>
                <w:rFonts w:ascii="Abadi" w:hAnsi="Abadi"/>
                <w:b/>
                <w:bCs/>
                <w:iCs/>
                <w:sz w:val="22"/>
                <w:szCs w:val="22"/>
              </w:rPr>
            </w:pPr>
            <w:r w:rsidRPr="005D2C93">
              <w:rPr>
                <w:rFonts w:ascii="Abadi" w:hAnsi="Abadi"/>
                <w:b/>
                <w:bCs/>
                <w:iCs/>
                <w:sz w:val="22"/>
                <w:szCs w:val="22"/>
              </w:rPr>
              <w:t>Chair</w:t>
            </w:r>
            <w:r w:rsidR="001442A2">
              <w:rPr>
                <w:rFonts w:ascii="Abadi" w:hAnsi="Abadi"/>
                <w:b/>
                <w:bCs/>
                <w:iCs/>
                <w:sz w:val="22"/>
                <w:szCs w:val="22"/>
              </w:rPr>
              <w:t>:  Daniel Machado and Charles Paz</w:t>
            </w:r>
          </w:p>
          <w:p w14:paraId="67CCBCF4" w14:textId="77777777" w:rsidR="005D2C93" w:rsidRPr="005D2C93" w:rsidRDefault="005D2C93" w:rsidP="00CA18DE">
            <w:pPr>
              <w:jc w:val="center"/>
              <w:rPr>
                <w:rFonts w:ascii="Abadi" w:hAnsi="Abadi"/>
                <w:b/>
                <w:bCs/>
                <w:iCs/>
                <w:sz w:val="22"/>
                <w:szCs w:val="22"/>
              </w:rPr>
            </w:pPr>
          </w:p>
          <w:p w14:paraId="3479C278" w14:textId="77777777" w:rsidR="005D2C93" w:rsidRPr="005D2C93" w:rsidRDefault="005D2C93" w:rsidP="00CA18DE">
            <w:pPr>
              <w:rPr>
                <w:rFonts w:ascii="Abadi" w:hAnsi="Abadi"/>
                <w:bCs/>
                <w:i/>
                <w:sz w:val="22"/>
                <w:szCs w:val="22"/>
              </w:rPr>
            </w:pPr>
          </w:p>
        </w:tc>
        <w:tc>
          <w:tcPr>
            <w:tcW w:w="6863" w:type="dxa"/>
          </w:tcPr>
          <w:p w14:paraId="3E2649AA" w14:textId="77777777" w:rsidR="005D2C93" w:rsidRPr="005D2C93" w:rsidRDefault="005D2C93" w:rsidP="00CA18DE">
            <w:pPr>
              <w:pStyle w:val="BodyText"/>
              <w:rPr>
                <w:rFonts w:ascii="Abadi" w:hAnsi="Abadi"/>
                <w:bCs/>
              </w:rPr>
            </w:pPr>
            <w:r w:rsidRPr="005D2C93">
              <w:rPr>
                <w:rFonts w:ascii="Abadi" w:hAnsi="Abadi"/>
                <w:bCs/>
              </w:rPr>
              <w:t xml:space="preserve">Projects would include those services that market and promote the District or promotes positive aspects of Downtown Manteca. </w:t>
            </w:r>
          </w:p>
          <w:p w14:paraId="5DE4D0F4" w14:textId="77777777" w:rsidR="005D2C93" w:rsidRPr="005D2C93" w:rsidRDefault="005D2C93" w:rsidP="00CA18DE">
            <w:pPr>
              <w:pStyle w:val="BodyText"/>
              <w:rPr>
                <w:rFonts w:ascii="Abadi" w:hAnsi="Abadi"/>
                <w:b/>
              </w:rPr>
            </w:pPr>
            <w:r w:rsidRPr="005D2C93">
              <w:rPr>
                <w:rFonts w:ascii="Abadi" w:hAnsi="Abadi"/>
                <w:bCs/>
              </w:rPr>
              <w:t xml:space="preserve">Those issues may include: branding of the district, public relations, social media, newsletter, development of a new logo, special events, Website development and maintenance, banner program, streetscape issues including landscaping </w:t>
            </w:r>
            <w:r w:rsidRPr="005D2C93">
              <w:rPr>
                <w:rFonts w:ascii="Abadi" w:hAnsi="Abadi"/>
                <w:bCs/>
                <w:i/>
                <w:iCs/>
              </w:rPr>
              <w:t>design</w:t>
            </w:r>
            <w:r w:rsidRPr="005D2C93">
              <w:rPr>
                <w:rFonts w:ascii="Abadi" w:hAnsi="Abadi"/>
                <w:bCs/>
              </w:rPr>
              <w:t>, festival poles, holiday decorations, visual linkages, new public spaces projects, improvements to public spaces in the district, district walking maps, brochures, social media and facebook management, etc.</w:t>
            </w:r>
          </w:p>
        </w:tc>
      </w:tr>
      <w:tr w:rsidR="005D2C93" w:rsidRPr="005D2C93" w14:paraId="703676E3" w14:textId="77777777" w:rsidTr="00CA18DE">
        <w:tc>
          <w:tcPr>
            <w:tcW w:w="2713" w:type="dxa"/>
          </w:tcPr>
          <w:p w14:paraId="29846128" w14:textId="77777777" w:rsidR="005D2C93" w:rsidRPr="001442A2" w:rsidRDefault="005D2C93" w:rsidP="00CA18DE">
            <w:pPr>
              <w:pStyle w:val="Heading1"/>
              <w:rPr>
                <w:rFonts w:ascii="Abadi" w:hAnsi="Abadi"/>
                <w:i/>
                <w:iCs/>
                <w:smallCaps w:val="0"/>
                <w:sz w:val="22"/>
                <w:szCs w:val="22"/>
              </w:rPr>
            </w:pPr>
            <w:r w:rsidRPr="001442A2">
              <w:rPr>
                <w:rFonts w:ascii="Abadi" w:hAnsi="Abadi"/>
                <w:i/>
                <w:iCs/>
                <w:smallCaps w:val="0"/>
                <w:sz w:val="22"/>
                <w:szCs w:val="22"/>
              </w:rPr>
              <w:t>Land Use, Parking and Project Review Committee</w:t>
            </w:r>
          </w:p>
          <w:p w14:paraId="569009E8" w14:textId="77777777" w:rsidR="005D2C93" w:rsidRPr="005D2C93" w:rsidRDefault="005D2C93" w:rsidP="00CA18DE">
            <w:pPr>
              <w:rPr>
                <w:rFonts w:ascii="Abadi" w:hAnsi="Abadi"/>
                <w:b/>
                <w:sz w:val="22"/>
                <w:szCs w:val="22"/>
              </w:rPr>
            </w:pPr>
          </w:p>
          <w:p w14:paraId="6ED8E2F8" w14:textId="77777777" w:rsidR="005D2C93" w:rsidRPr="005D2C93" w:rsidRDefault="005D2C93" w:rsidP="00CA18DE">
            <w:pPr>
              <w:rPr>
                <w:rFonts w:ascii="Abadi" w:hAnsi="Abadi"/>
                <w:b/>
                <w:bCs/>
                <w:i/>
                <w:iCs/>
                <w:sz w:val="22"/>
                <w:szCs w:val="22"/>
              </w:rPr>
            </w:pPr>
            <w:r w:rsidRPr="005D2C93">
              <w:rPr>
                <w:rFonts w:ascii="Abadi" w:hAnsi="Abadi"/>
                <w:b/>
                <w:bCs/>
                <w:i/>
                <w:iCs/>
                <w:sz w:val="22"/>
                <w:szCs w:val="22"/>
              </w:rPr>
              <w:t xml:space="preserve">Chair: </w:t>
            </w:r>
          </w:p>
          <w:p w14:paraId="11882E32" w14:textId="77777777" w:rsidR="005D2C93" w:rsidRPr="005D2C93" w:rsidRDefault="005D2C93" w:rsidP="00CA18DE">
            <w:pPr>
              <w:jc w:val="center"/>
              <w:rPr>
                <w:rFonts w:ascii="Abadi" w:hAnsi="Abadi"/>
                <w:b/>
                <w:bCs/>
                <w:i/>
                <w:iCs/>
                <w:sz w:val="22"/>
                <w:szCs w:val="22"/>
              </w:rPr>
            </w:pPr>
          </w:p>
          <w:p w14:paraId="3060EF6F" w14:textId="77777777" w:rsidR="005D2C93" w:rsidRPr="005D2C93" w:rsidRDefault="005D2C93" w:rsidP="00CA18DE">
            <w:pPr>
              <w:jc w:val="center"/>
              <w:rPr>
                <w:rFonts w:ascii="Abadi" w:hAnsi="Abadi"/>
                <w:bCs/>
                <w:i/>
                <w:iCs/>
                <w:sz w:val="22"/>
                <w:szCs w:val="22"/>
              </w:rPr>
            </w:pPr>
          </w:p>
          <w:p w14:paraId="11CE42CE" w14:textId="77777777" w:rsidR="005D2C93" w:rsidRPr="005D2C93" w:rsidRDefault="005D2C93" w:rsidP="00CA18DE">
            <w:pPr>
              <w:jc w:val="center"/>
              <w:rPr>
                <w:rFonts w:ascii="Abadi" w:hAnsi="Abadi"/>
                <w:b/>
                <w:bCs/>
                <w:i/>
                <w:iCs/>
                <w:sz w:val="22"/>
                <w:szCs w:val="22"/>
              </w:rPr>
            </w:pPr>
          </w:p>
        </w:tc>
        <w:tc>
          <w:tcPr>
            <w:tcW w:w="6863" w:type="dxa"/>
          </w:tcPr>
          <w:p w14:paraId="30E58545" w14:textId="77777777" w:rsidR="005D2C93" w:rsidRPr="005D2C93" w:rsidRDefault="005D2C93" w:rsidP="00CA18DE">
            <w:pPr>
              <w:rPr>
                <w:rFonts w:ascii="Abadi" w:hAnsi="Abadi"/>
                <w:bCs/>
              </w:rPr>
            </w:pPr>
            <w:r w:rsidRPr="005D2C93">
              <w:rPr>
                <w:rFonts w:ascii="Abadi" w:hAnsi="Abadi"/>
                <w:bCs/>
              </w:rPr>
              <w:t>Planning, zoning, parking, parking enforcement, review of new mixed use developments, FARs, Downtown Community Plan, review of new construction and its impact, street relationship, etc.</w:t>
            </w:r>
          </w:p>
        </w:tc>
      </w:tr>
    </w:tbl>
    <w:p w14:paraId="747BE5F6" w14:textId="77777777" w:rsidR="005D2C93" w:rsidRPr="005D2C93" w:rsidRDefault="005D2C93" w:rsidP="005D2C93">
      <w:pPr>
        <w:rPr>
          <w:rFonts w:ascii="Abadi" w:hAnsi="Abadi"/>
          <w:i/>
        </w:rPr>
      </w:pPr>
    </w:p>
    <w:p w14:paraId="13A571AF" w14:textId="77777777" w:rsidR="00871D80" w:rsidRPr="005D2C93" w:rsidRDefault="00871D80" w:rsidP="00912CDD">
      <w:pPr>
        <w:pStyle w:val="Header"/>
        <w:tabs>
          <w:tab w:val="clear" w:pos="4320"/>
          <w:tab w:val="clear" w:pos="8640"/>
        </w:tabs>
        <w:rPr>
          <w:rFonts w:ascii="Abadi" w:hAnsi="Abadi" w:cstheme="minorHAnsi"/>
        </w:rPr>
      </w:pPr>
    </w:p>
    <w:sectPr w:rsidR="00871D80" w:rsidRPr="005D2C93">
      <w:headerReference w:type="default" r:id="rId8"/>
      <w:footerReference w:type="default" r:id="rId9"/>
      <w:headerReference w:type="first" r:id="rId10"/>
      <w:footerReference w:type="first" r:id="rId11"/>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43A0" w14:textId="77777777" w:rsidR="00E500E4" w:rsidRDefault="00E500E4">
      <w:r>
        <w:separator/>
      </w:r>
    </w:p>
  </w:endnote>
  <w:endnote w:type="continuationSeparator" w:id="0">
    <w:p w14:paraId="1DD6A86B" w14:textId="77777777" w:rsidR="00E500E4" w:rsidRDefault="00E5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111754"/>
      <w:docPartObj>
        <w:docPartGallery w:val="Page Numbers (Bottom of Page)"/>
        <w:docPartUnique/>
      </w:docPartObj>
    </w:sdtPr>
    <w:sdtEndPr>
      <w:rPr>
        <w:noProof/>
      </w:rPr>
    </w:sdtEndPr>
    <w:sdtContent>
      <w:p w14:paraId="51BAFE4D" w14:textId="4F78868F" w:rsidR="00E405B2" w:rsidRDefault="00E405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6DA7C" w14:textId="77777777" w:rsidR="00E405B2" w:rsidRDefault="00E405B2">
    <w:pPr>
      <w:pStyle w:val="Footer"/>
    </w:pPr>
  </w:p>
  <w:p w14:paraId="4E07F8DF" w14:textId="77777777" w:rsidR="005019CE" w:rsidRDefault="00501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1CF5" w14:textId="77777777" w:rsidR="00E405B2" w:rsidRDefault="00E405B2">
    <w:pPr>
      <w:pStyle w:val="Footer"/>
      <w:jc w:val="center"/>
      <w:rPr>
        <w:rFonts w:ascii="Century Gothic" w:hAnsi="Century Gothic" w:cs="Arial"/>
        <w:b/>
        <w:bCs/>
        <w:color w:val="333399"/>
        <w:sz w:val="20"/>
      </w:rPr>
    </w:pPr>
    <w:r>
      <w:rPr>
        <w:rFonts w:ascii="Century Gothic" w:hAnsi="Century Gothic" w:cs="Arial"/>
        <w:b/>
        <w:bCs/>
        <w:noProof/>
        <w:color w:val="333399"/>
        <w:sz w:val="20"/>
      </w:rPr>
      <w:drawing>
        <wp:inline distT="0" distB="0" distL="0" distR="0" wp14:anchorId="68A76B9E" wp14:editId="79D8804F">
          <wp:extent cx="5943600" cy="866775"/>
          <wp:effectExtent l="0" t="0" r="0" b="0"/>
          <wp:docPr id="2" name="Picture 2" descr="New City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ity Buildi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66775"/>
                  </a:xfrm>
                  <a:prstGeom prst="rect">
                    <a:avLst/>
                  </a:prstGeom>
                  <a:noFill/>
                  <a:ln>
                    <a:noFill/>
                  </a:ln>
                </pic:spPr>
              </pic:pic>
            </a:graphicData>
          </a:graphic>
        </wp:inline>
      </w:drawing>
    </w:r>
  </w:p>
  <w:p w14:paraId="0BA8AF36" w14:textId="1ED0F792" w:rsidR="00E405B2" w:rsidRDefault="00E405B2">
    <w:pPr>
      <w:pStyle w:val="Footer"/>
      <w:jc w:val="center"/>
      <w:rPr>
        <w:rFonts w:ascii="Calibri" w:hAnsi="Calibri"/>
        <w:b/>
        <w:bCs/>
        <w:color w:val="333399"/>
        <w:sz w:val="22"/>
        <w:szCs w:val="22"/>
      </w:rPr>
    </w:pPr>
    <w:r w:rsidRPr="007A0895">
      <w:rPr>
        <w:rFonts w:ascii="Calibri" w:hAnsi="Calibri"/>
        <w:b/>
        <w:bCs/>
        <w:color w:val="333399"/>
        <w:sz w:val="22"/>
        <w:szCs w:val="22"/>
      </w:rPr>
      <w:t xml:space="preserve">Corporate Office </w:t>
    </w:r>
    <w:r w:rsidRPr="007A0895">
      <w:rPr>
        <w:rFonts w:ascii="Calibri" w:hAnsi="Calibri"/>
        <w:b/>
        <w:bCs/>
        <w:color w:val="808000"/>
        <w:sz w:val="22"/>
        <w:szCs w:val="22"/>
      </w:rPr>
      <w:sym w:font="Wingdings" w:char="F0A7"/>
    </w:r>
    <w:r>
      <w:rPr>
        <w:rFonts w:ascii="Calibri" w:hAnsi="Calibri"/>
        <w:b/>
        <w:bCs/>
        <w:color w:val="808000"/>
        <w:sz w:val="22"/>
        <w:szCs w:val="22"/>
      </w:rPr>
      <w:t xml:space="preserve"> </w:t>
    </w:r>
    <w:r>
      <w:rPr>
        <w:rFonts w:ascii="Calibri" w:hAnsi="Calibri"/>
        <w:b/>
        <w:bCs/>
        <w:color w:val="333399"/>
        <w:sz w:val="22"/>
        <w:szCs w:val="22"/>
      </w:rPr>
      <w:t>2011 W. California Street</w:t>
    </w:r>
    <w:r w:rsidRPr="007A0895">
      <w:rPr>
        <w:rFonts w:ascii="Calibri" w:hAnsi="Calibri"/>
        <w:b/>
        <w:bCs/>
        <w:color w:val="333399"/>
        <w:sz w:val="22"/>
        <w:szCs w:val="22"/>
      </w:rPr>
      <w:t xml:space="preserve"> </w:t>
    </w:r>
    <w:r w:rsidRPr="007A0895">
      <w:rPr>
        <w:rFonts w:ascii="Calibri" w:hAnsi="Calibri"/>
        <w:b/>
        <w:bCs/>
        <w:color w:val="808000"/>
        <w:sz w:val="22"/>
        <w:szCs w:val="22"/>
      </w:rPr>
      <w:sym w:font="Wingdings" w:char="F0A7"/>
    </w:r>
    <w:r w:rsidRPr="007A0895">
      <w:rPr>
        <w:rFonts w:ascii="Calibri" w:hAnsi="Calibri"/>
        <w:b/>
        <w:bCs/>
        <w:color w:val="333399"/>
        <w:sz w:val="22"/>
        <w:szCs w:val="22"/>
      </w:rPr>
      <w:t xml:space="preserve"> San Diego, CA 921</w:t>
    </w:r>
    <w:r>
      <w:rPr>
        <w:rFonts w:ascii="Calibri" w:hAnsi="Calibri"/>
        <w:b/>
        <w:bCs/>
        <w:color w:val="333399"/>
        <w:sz w:val="22"/>
        <w:szCs w:val="22"/>
      </w:rPr>
      <w:t>10</w:t>
    </w:r>
    <w:r w:rsidRPr="007A0895">
      <w:rPr>
        <w:rFonts w:ascii="Calibri" w:hAnsi="Calibri"/>
        <w:b/>
        <w:bCs/>
        <w:color w:val="333399"/>
        <w:sz w:val="22"/>
        <w:szCs w:val="22"/>
      </w:rPr>
      <w:t xml:space="preserve"> </w:t>
    </w:r>
    <w:r w:rsidRPr="007A0895">
      <w:rPr>
        <w:rFonts w:ascii="Calibri" w:hAnsi="Calibri"/>
        <w:b/>
        <w:bCs/>
        <w:color w:val="808000"/>
        <w:sz w:val="22"/>
        <w:szCs w:val="22"/>
      </w:rPr>
      <w:sym w:font="Wingdings" w:char="F0A7"/>
    </w:r>
    <w:r w:rsidRPr="007A0895">
      <w:rPr>
        <w:rFonts w:ascii="Calibri" w:hAnsi="Calibri"/>
        <w:b/>
        <w:bCs/>
        <w:color w:val="333399"/>
        <w:sz w:val="22"/>
        <w:szCs w:val="22"/>
      </w:rPr>
      <w:t xml:space="preserve"> 619-233-5009 </w:t>
    </w:r>
    <w:r w:rsidRPr="007A0895">
      <w:rPr>
        <w:rFonts w:ascii="Calibri" w:hAnsi="Calibri"/>
        <w:b/>
        <w:bCs/>
        <w:color w:val="808000"/>
        <w:sz w:val="22"/>
        <w:szCs w:val="22"/>
      </w:rPr>
      <w:sym w:font="Wingdings" w:char="F0A7"/>
    </w:r>
    <w:r w:rsidRPr="007A0895">
      <w:rPr>
        <w:rFonts w:ascii="Calibri" w:hAnsi="Calibri"/>
        <w:b/>
        <w:bCs/>
        <w:color w:val="333399"/>
        <w:sz w:val="22"/>
        <w:szCs w:val="22"/>
      </w:rPr>
      <w:t xml:space="preserve"> Fax 619-239-7105</w:t>
    </w:r>
  </w:p>
  <w:p w14:paraId="47D5025E" w14:textId="46FA53AD" w:rsidR="00E405B2" w:rsidRPr="007A0895" w:rsidRDefault="00E405B2">
    <w:pPr>
      <w:pStyle w:val="Footer"/>
      <w:jc w:val="center"/>
      <w:rPr>
        <w:rFonts w:ascii="Calibri" w:hAnsi="Calibri"/>
        <w:b/>
        <w:bCs/>
        <w:color w:val="333399"/>
        <w:sz w:val="22"/>
        <w:szCs w:val="22"/>
      </w:rPr>
    </w:pPr>
    <w:r w:rsidRPr="007A0895">
      <w:rPr>
        <w:rFonts w:ascii="Calibri" w:hAnsi="Calibri"/>
        <w:b/>
        <w:bCs/>
        <w:color w:val="333399"/>
        <w:sz w:val="22"/>
        <w:szCs w:val="22"/>
      </w:rPr>
      <w:t xml:space="preserve">New England Office:  </w:t>
    </w:r>
    <w:r w:rsidR="002F5A8B">
      <w:rPr>
        <w:rFonts w:ascii="Calibri" w:hAnsi="Calibri"/>
        <w:b/>
        <w:bCs/>
        <w:color w:val="333399"/>
        <w:sz w:val="22"/>
        <w:szCs w:val="22"/>
      </w:rPr>
      <w:t>794 Purchase Street</w:t>
    </w:r>
    <w:r w:rsidRPr="007A0895">
      <w:rPr>
        <w:rFonts w:ascii="Calibri" w:hAnsi="Calibri"/>
        <w:b/>
        <w:bCs/>
        <w:color w:val="333399"/>
        <w:sz w:val="22"/>
        <w:szCs w:val="22"/>
      </w:rPr>
      <w:t xml:space="preserve"> </w:t>
    </w:r>
    <w:r w:rsidRPr="007A0895">
      <w:rPr>
        <w:rFonts w:ascii="Calibri" w:hAnsi="Calibri"/>
        <w:b/>
        <w:bCs/>
        <w:color w:val="808000"/>
        <w:sz w:val="22"/>
        <w:szCs w:val="22"/>
      </w:rPr>
      <w:sym w:font="Wingdings" w:char="F0A7"/>
    </w:r>
    <w:r w:rsidRPr="007A0895">
      <w:rPr>
        <w:rFonts w:ascii="Calibri" w:hAnsi="Calibri"/>
        <w:b/>
        <w:bCs/>
        <w:color w:val="808000"/>
        <w:sz w:val="22"/>
        <w:szCs w:val="22"/>
      </w:rPr>
      <w:t xml:space="preserve"> </w:t>
    </w:r>
    <w:r w:rsidRPr="007A0895">
      <w:rPr>
        <w:rFonts w:ascii="Calibri" w:hAnsi="Calibri"/>
        <w:b/>
        <w:bCs/>
        <w:color w:val="333399"/>
        <w:sz w:val="22"/>
        <w:szCs w:val="22"/>
      </w:rPr>
      <w:t xml:space="preserve">New Bedford, MA </w:t>
    </w:r>
    <w:r w:rsidRPr="007A0895">
      <w:rPr>
        <w:rFonts w:ascii="Calibri" w:hAnsi="Calibri"/>
        <w:b/>
        <w:bCs/>
        <w:color w:val="808000"/>
        <w:sz w:val="22"/>
        <w:szCs w:val="22"/>
      </w:rPr>
      <w:sym w:font="Wingdings" w:char="F0A7"/>
    </w:r>
    <w:r w:rsidRPr="007A0895">
      <w:rPr>
        <w:rFonts w:ascii="Calibri" w:hAnsi="Calibri"/>
        <w:b/>
        <w:bCs/>
        <w:color w:val="808000"/>
        <w:sz w:val="22"/>
        <w:szCs w:val="22"/>
      </w:rPr>
      <w:t xml:space="preserve"> </w:t>
    </w:r>
    <w:r>
      <w:rPr>
        <w:rFonts w:ascii="Calibri" w:hAnsi="Calibri"/>
        <w:b/>
        <w:bCs/>
        <w:color w:val="333399"/>
        <w:sz w:val="22"/>
        <w:szCs w:val="22"/>
      </w:rPr>
      <w:t>02740</w:t>
    </w:r>
  </w:p>
  <w:p w14:paraId="19B845E3" w14:textId="14325526" w:rsidR="00E405B2" w:rsidRPr="007A0895" w:rsidRDefault="00E405B2">
    <w:pPr>
      <w:pStyle w:val="Footer"/>
      <w:jc w:val="center"/>
      <w:rPr>
        <w:sz w:val="22"/>
        <w:szCs w:val="22"/>
      </w:rPr>
    </w:pPr>
    <w:r w:rsidRPr="007A0895">
      <w:rPr>
        <w:rFonts w:ascii="Calibri" w:hAnsi="Calibri"/>
        <w:b/>
        <w:bCs/>
        <w:color w:val="333399"/>
        <w:sz w:val="22"/>
        <w:szCs w:val="22"/>
      </w:rPr>
      <w:t xml:space="preserve">mail@newcityamerica.com </w:t>
    </w:r>
    <w:r w:rsidRPr="007A0895">
      <w:rPr>
        <w:rFonts w:ascii="Calibri" w:hAnsi="Calibri"/>
        <w:b/>
        <w:bCs/>
        <w:color w:val="808000"/>
        <w:sz w:val="22"/>
        <w:szCs w:val="22"/>
      </w:rPr>
      <w:sym w:font="Wingdings" w:char="F0A7"/>
    </w:r>
    <w:r w:rsidRPr="007A0895">
      <w:rPr>
        <w:rFonts w:ascii="Calibri" w:hAnsi="Calibri"/>
        <w:b/>
        <w:bCs/>
        <w:color w:val="333399"/>
        <w:sz w:val="22"/>
        <w:szCs w:val="22"/>
      </w:rPr>
      <w:t xml:space="preserve"> www.newcityamerica.com </w:t>
    </w:r>
    <w:r w:rsidRPr="007A0895">
      <w:rPr>
        <w:rFonts w:ascii="Calibri" w:hAnsi="Calibri"/>
        <w:b/>
        <w:bCs/>
        <w:color w:val="808000"/>
        <w:sz w:val="22"/>
        <w:szCs w:val="22"/>
      </w:rPr>
      <w:sym w:font="Wingdings" w:char="F0A7"/>
    </w:r>
    <w:r w:rsidRPr="007A0895">
      <w:rPr>
        <w:rFonts w:ascii="Calibri" w:hAnsi="Calibri"/>
        <w:b/>
        <w:bCs/>
        <w:color w:val="808000"/>
        <w:sz w:val="22"/>
        <w:szCs w:val="22"/>
      </w:rPr>
      <w:t xml:space="preserve"> </w:t>
    </w:r>
    <w:r w:rsidRPr="007A0895">
      <w:rPr>
        <w:rFonts w:ascii="Calibri" w:hAnsi="Calibri"/>
        <w:b/>
        <w:bCs/>
        <w:color w:val="333399"/>
        <w:sz w:val="22"/>
        <w:szCs w:val="22"/>
      </w:rPr>
      <w:t>Facebook: New City America,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7CE3" w14:textId="77777777" w:rsidR="00E500E4" w:rsidRDefault="00E500E4">
      <w:r>
        <w:separator/>
      </w:r>
    </w:p>
  </w:footnote>
  <w:footnote w:type="continuationSeparator" w:id="0">
    <w:p w14:paraId="7664A85B" w14:textId="77777777" w:rsidR="00E500E4" w:rsidRDefault="00E5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3C19" w14:textId="77777777" w:rsidR="00E405B2" w:rsidRDefault="00E405B2">
    <w:pPr>
      <w:pStyle w:val="Header"/>
      <w:jc w:val="center"/>
    </w:pPr>
  </w:p>
  <w:p w14:paraId="38170C7F" w14:textId="77777777" w:rsidR="005019CE" w:rsidRDefault="005019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5FF4" w14:textId="77777777" w:rsidR="00E405B2" w:rsidRDefault="00E405B2">
    <w:pPr>
      <w:pStyle w:val="Header"/>
      <w:jc w:val="center"/>
      <w:rPr>
        <w:sz w:val="12"/>
      </w:rPr>
    </w:pPr>
  </w:p>
  <w:p w14:paraId="625EC64A" w14:textId="77777777" w:rsidR="00E405B2" w:rsidRDefault="00E405B2">
    <w:pPr>
      <w:pStyle w:val="Header"/>
      <w:jc w:val="center"/>
      <w:rPr>
        <w:sz w:val="12"/>
      </w:rPr>
    </w:pPr>
  </w:p>
  <w:p w14:paraId="68E9FCFE" w14:textId="77777777" w:rsidR="00E405B2" w:rsidRDefault="00E405B2">
    <w:pPr>
      <w:pStyle w:val="Header"/>
      <w:jc w:val="center"/>
    </w:pPr>
    <w:r>
      <w:rPr>
        <w:noProof/>
      </w:rPr>
      <w:drawing>
        <wp:inline distT="0" distB="0" distL="0" distR="0" wp14:anchorId="07E96320" wp14:editId="1F8C6911">
          <wp:extent cx="1924050" cy="923925"/>
          <wp:effectExtent l="0" t="0" r="0" b="0"/>
          <wp:docPr id="1" name="Picture 1" descr="New Cit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633"/>
    <w:multiLevelType w:val="hybridMultilevel"/>
    <w:tmpl w:val="E6CEF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24B03"/>
    <w:multiLevelType w:val="hybridMultilevel"/>
    <w:tmpl w:val="FDE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5661"/>
    <w:multiLevelType w:val="singleLevel"/>
    <w:tmpl w:val="FFFFFFFF"/>
    <w:lvl w:ilvl="0">
      <w:start w:val="1"/>
      <w:numFmt w:val="decimal"/>
      <w:lvlText w:val="%1."/>
      <w:lvlJc w:val="left"/>
      <w:pPr>
        <w:tabs>
          <w:tab w:val="num" w:pos="288"/>
        </w:tabs>
        <w:snapToGrid/>
        <w:ind w:left="0" w:firstLine="0"/>
      </w:pPr>
      <w:rPr>
        <w:rFonts w:ascii="Tahoma" w:hAnsi="Tahoma" w:cs="Times New Roman"/>
        <w:i/>
        <w:spacing w:val="-4"/>
        <w:sz w:val="22"/>
      </w:rPr>
    </w:lvl>
  </w:abstractNum>
  <w:abstractNum w:abstractNumId="3" w15:restartNumberingAfterBreak="0">
    <w:nsid w:val="07CE18CD"/>
    <w:multiLevelType w:val="hybridMultilevel"/>
    <w:tmpl w:val="299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1249A"/>
    <w:multiLevelType w:val="hybridMultilevel"/>
    <w:tmpl w:val="B5BC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A3EC9"/>
    <w:multiLevelType w:val="hybridMultilevel"/>
    <w:tmpl w:val="C6205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39035A1"/>
    <w:multiLevelType w:val="hybridMultilevel"/>
    <w:tmpl w:val="174A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91E1D"/>
    <w:multiLevelType w:val="hybridMultilevel"/>
    <w:tmpl w:val="D5D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24538"/>
    <w:multiLevelType w:val="hybridMultilevel"/>
    <w:tmpl w:val="6D2811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A19B0"/>
    <w:multiLevelType w:val="hybridMultilevel"/>
    <w:tmpl w:val="5358B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8E54E5"/>
    <w:multiLevelType w:val="hybridMultilevel"/>
    <w:tmpl w:val="BBF42608"/>
    <w:lvl w:ilvl="0" w:tplc="0409000F">
      <w:start w:val="1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E56CC5"/>
    <w:multiLevelType w:val="hybridMultilevel"/>
    <w:tmpl w:val="1F9287E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15AAB"/>
    <w:multiLevelType w:val="hybridMultilevel"/>
    <w:tmpl w:val="50EE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A5CD5"/>
    <w:multiLevelType w:val="hybridMultilevel"/>
    <w:tmpl w:val="484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8325D"/>
    <w:multiLevelType w:val="hybridMultilevel"/>
    <w:tmpl w:val="CA9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67D65"/>
    <w:multiLevelType w:val="hybridMultilevel"/>
    <w:tmpl w:val="CD1C22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A0174"/>
    <w:multiLevelType w:val="hybridMultilevel"/>
    <w:tmpl w:val="6492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856DD"/>
    <w:multiLevelType w:val="hybridMultilevel"/>
    <w:tmpl w:val="2B5C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41503"/>
    <w:multiLevelType w:val="hybridMultilevel"/>
    <w:tmpl w:val="9F8A1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2288E"/>
    <w:multiLevelType w:val="hybridMultilevel"/>
    <w:tmpl w:val="029C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5F96"/>
    <w:multiLevelType w:val="hybridMultilevel"/>
    <w:tmpl w:val="7CE4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0D2719"/>
    <w:multiLevelType w:val="hybridMultilevel"/>
    <w:tmpl w:val="1A6297A4"/>
    <w:lvl w:ilvl="0" w:tplc="4AEC93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54553B"/>
    <w:multiLevelType w:val="hybridMultilevel"/>
    <w:tmpl w:val="069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B1C88"/>
    <w:multiLevelType w:val="hybridMultilevel"/>
    <w:tmpl w:val="AA0C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70EF2"/>
    <w:multiLevelType w:val="hybridMultilevel"/>
    <w:tmpl w:val="3C6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60308"/>
    <w:multiLevelType w:val="hybridMultilevel"/>
    <w:tmpl w:val="FBCC8CE4"/>
    <w:lvl w:ilvl="0" w:tplc="04090007">
      <w:start w:val="1"/>
      <w:numFmt w:val="bullet"/>
      <w:lvlText w:val=""/>
      <w:lvlJc w:val="left"/>
      <w:pPr>
        <w:tabs>
          <w:tab w:val="num" w:pos="540"/>
        </w:tabs>
        <w:ind w:left="54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10687"/>
    <w:multiLevelType w:val="hybridMultilevel"/>
    <w:tmpl w:val="89888BB8"/>
    <w:lvl w:ilvl="0" w:tplc="03BC84E4">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5A62B04"/>
    <w:multiLevelType w:val="hybridMultilevel"/>
    <w:tmpl w:val="0FA8F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7F1EC5"/>
    <w:multiLevelType w:val="hybridMultilevel"/>
    <w:tmpl w:val="5FFCBF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07122"/>
    <w:multiLevelType w:val="hybridMultilevel"/>
    <w:tmpl w:val="D86AF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397C7E"/>
    <w:multiLevelType w:val="hybridMultilevel"/>
    <w:tmpl w:val="8C9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570B8"/>
    <w:multiLevelType w:val="hybridMultilevel"/>
    <w:tmpl w:val="CB76F0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D601A71"/>
    <w:multiLevelType w:val="hybridMultilevel"/>
    <w:tmpl w:val="2D0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950494">
    <w:abstractNumId w:val="8"/>
  </w:num>
  <w:num w:numId="2" w16cid:durableId="1043824497">
    <w:abstractNumId w:val="15"/>
  </w:num>
  <w:num w:numId="3" w16cid:durableId="1209605161">
    <w:abstractNumId w:val="28"/>
  </w:num>
  <w:num w:numId="4" w16cid:durableId="1877156635">
    <w:abstractNumId w:val="21"/>
  </w:num>
  <w:num w:numId="5" w16cid:durableId="2111046285">
    <w:abstractNumId w:val="13"/>
  </w:num>
  <w:num w:numId="6" w16cid:durableId="1291981082">
    <w:abstractNumId w:val="23"/>
  </w:num>
  <w:num w:numId="7" w16cid:durableId="1846281291">
    <w:abstractNumId w:val="17"/>
  </w:num>
  <w:num w:numId="8" w16cid:durableId="786198336">
    <w:abstractNumId w:val="27"/>
  </w:num>
  <w:num w:numId="9" w16cid:durableId="1926496721">
    <w:abstractNumId w:val="20"/>
  </w:num>
  <w:num w:numId="10" w16cid:durableId="1953130885">
    <w:abstractNumId w:val="30"/>
  </w:num>
  <w:num w:numId="11" w16cid:durableId="561255838">
    <w:abstractNumId w:val="16"/>
  </w:num>
  <w:num w:numId="12" w16cid:durableId="2120635896">
    <w:abstractNumId w:val="29"/>
  </w:num>
  <w:num w:numId="13" w16cid:durableId="2033415288">
    <w:abstractNumId w:val="9"/>
  </w:num>
  <w:num w:numId="14" w16cid:durableId="569073304">
    <w:abstractNumId w:val="24"/>
  </w:num>
  <w:num w:numId="15" w16cid:durableId="23990414">
    <w:abstractNumId w:val="4"/>
  </w:num>
  <w:num w:numId="16" w16cid:durableId="965619888">
    <w:abstractNumId w:val="7"/>
  </w:num>
  <w:num w:numId="17" w16cid:durableId="1174033099">
    <w:abstractNumId w:val="6"/>
  </w:num>
  <w:num w:numId="18" w16cid:durableId="1502358408">
    <w:abstractNumId w:val="3"/>
  </w:num>
  <w:num w:numId="19" w16cid:durableId="2093769929">
    <w:abstractNumId w:val="12"/>
  </w:num>
  <w:num w:numId="20" w16cid:durableId="263198778">
    <w:abstractNumId w:val="0"/>
  </w:num>
  <w:num w:numId="21" w16cid:durableId="1445347264">
    <w:abstractNumId w:val="11"/>
  </w:num>
  <w:num w:numId="22" w16cid:durableId="1555459315">
    <w:abstractNumId w:val="22"/>
  </w:num>
  <w:num w:numId="23" w16cid:durableId="813376474">
    <w:abstractNumId w:val="26"/>
  </w:num>
  <w:num w:numId="24" w16cid:durableId="1922569365">
    <w:abstractNumId w:val="32"/>
  </w:num>
  <w:num w:numId="25" w16cid:durableId="894003362">
    <w:abstractNumId w:val="5"/>
  </w:num>
  <w:num w:numId="26" w16cid:durableId="701134577">
    <w:abstractNumId w:val="18"/>
  </w:num>
  <w:num w:numId="27" w16cid:durableId="1092048524">
    <w:abstractNumId w:val="5"/>
  </w:num>
  <w:num w:numId="28" w16cid:durableId="857814529">
    <w:abstractNumId w:val="0"/>
  </w:num>
  <w:num w:numId="29" w16cid:durableId="21036406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81350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64148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1945185">
    <w:abstractNumId w:val="19"/>
  </w:num>
  <w:num w:numId="33" w16cid:durableId="1378355345">
    <w:abstractNumId w:val="1"/>
  </w:num>
  <w:num w:numId="34" w16cid:durableId="306059411">
    <w:abstractNumId w:val="10"/>
  </w:num>
  <w:num w:numId="35" w16cid:durableId="1985892401">
    <w:abstractNumId w:val="14"/>
  </w:num>
  <w:num w:numId="36" w16cid:durableId="2026708174">
    <w:abstractNumId w:val="25"/>
  </w:num>
  <w:num w:numId="37" w16cid:durableId="34722215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EE"/>
    <w:rsid w:val="00003759"/>
    <w:rsid w:val="000060FC"/>
    <w:rsid w:val="0000770D"/>
    <w:rsid w:val="0001203C"/>
    <w:rsid w:val="000141C7"/>
    <w:rsid w:val="00014E90"/>
    <w:rsid w:val="00016214"/>
    <w:rsid w:val="000304EA"/>
    <w:rsid w:val="000400B0"/>
    <w:rsid w:val="0004581A"/>
    <w:rsid w:val="000519D5"/>
    <w:rsid w:val="00052E67"/>
    <w:rsid w:val="00055DFE"/>
    <w:rsid w:val="00060054"/>
    <w:rsid w:val="00073CCB"/>
    <w:rsid w:val="0008359E"/>
    <w:rsid w:val="00084246"/>
    <w:rsid w:val="00095D93"/>
    <w:rsid w:val="00097D8C"/>
    <w:rsid w:val="000A3B9D"/>
    <w:rsid w:val="000C268B"/>
    <w:rsid w:val="000C56D2"/>
    <w:rsid w:val="000C595A"/>
    <w:rsid w:val="000C6C14"/>
    <w:rsid w:val="000E55FE"/>
    <w:rsid w:val="000E5967"/>
    <w:rsid w:val="000E5CC9"/>
    <w:rsid w:val="000F2D9B"/>
    <w:rsid w:val="00106C86"/>
    <w:rsid w:val="0011456B"/>
    <w:rsid w:val="00114BFA"/>
    <w:rsid w:val="00115A71"/>
    <w:rsid w:val="00125DE4"/>
    <w:rsid w:val="00127489"/>
    <w:rsid w:val="00134897"/>
    <w:rsid w:val="00134B4F"/>
    <w:rsid w:val="00135BF0"/>
    <w:rsid w:val="001442A2"/>
    <w:rsid w:val="00150051"/>
    <w:rsid w:val="001520DD"/>
    <w:rsid w:val="00167E04"/>
    <w:rsid w:val="00171D9D"/>
    <w:rsid w:val="0017796C"/>
    <w:rsid w:val="0018349C"/>
    <w:rsid w:val="00186514"/>
    <w:rsid w:val="00191D50"/>
    <w:rsid w:val="00192996"/>
    <w:rsid w:val="00192A3C"/>
    <w:rsid w:val="00195A2A"/>
    <w:rsid w:val="001B22D4"/>
    <w:rsid w:val="001B4488"/>
    <w:rsid w:val="001C5606"/>
    <w:rsid w:val="001C7380"/>
    <w:rsid w:val="001D0B91"/>
    <w:rsid w:val="001F0A7A"/>
    <w:rsid w:val="001F1341"/>
    <w:rsid w:val="001F42B1"/>
    <w:rsid w:val="0020683A"/>
    <w:rsid w:val="0021268A"/>
    <w:rsid w:val="002146A1"/>
    <w:rsid w:val="0021693D"/>
    <w:rsid w:val="002179C5"/>
    <w:rsid w:val="00225366"/>
    <w:rsid w:val="00227392"/>
    <w:rsid w:val="00237535"/>
    <w:rsid w:val="00237A29"/>
    <w:rsid w:val="00246D44"/>
    <w:rsid w:val="00246D6D"/>
    <w:rsid w:val="00252DE4"/>
    <w:rsid w:val="002717FC"/>
    <w:rsid w:val="00271C76"/>
    <w:rsid w:val="00281FAD"/>
    <w:rsid w:val="0029322A"/>
    <w:rsid w:val="00296885"/>
    <w:rsid w:val="00296BE3"/>
    <w:rsid w:val="002A499F"/>
    <w:rsid w:val="002B4F54"/>
    <w:rsid w:val="002C2EF2"/>
    <w:rsid w:val="002C3D22"/>
    <w:rsid w:val="002E3DC5"/>
    <w:rsid w:val="002F1F47"/>
    <w:rsid w:val="002F3653"/>
    <w:rsid w:val="002F5A8B"/>
    <w:rsid w:val="00307BAB"/>
    <w:rsid w:val="00352E8C"/>
    <w:rsid w:val="0035407F"/>
    <w:rsid w:val="00366B83"/>
    <w:rsid w:val="00367A07"/>
    <w:rsid w:val="0037057C"/>
    <w:rsid w:val="003727EB"/>
    <w:rsid w:val="00372BF0"/>
    <w:rsid w:val="00377FDB"/>
    <w:rsid w:val="0039251A"/>
    <w:rsid w:val="0039352F"/>
    <w:rsid w:val="003A1B17"/>
    <w:rsid w:val="003A1C7F"/>
    <w:rsid w:val="003A5EF0"/>
    <w:rsid w:val="003B518C"/>
    <w:rsid w:val="003D2074"/>
    <w:rsid w:val="003D2737"/>
    <w:rsid w:val="003D4387"/>
    <w:rsid w:val="003E01BE"/>
    <w:rsid w:val="003E5046"/>
    <w:rsid w:val="003F158A"/>
    <w:rsid w:val="003F5C15"/>
    <w:rsid w:val="003F5FCB"/>
    <w:rsid w:val="004011AD"/>
    <w:rsid w:val="004015AE"/>
    <w:rsid w:val="00403EB3"/>
    <w:rsid w:val="004066C3"/>
    <w:rsid w:val="0041223E"/>
    <w:rsid w:val="00426E72"/>
    <w:rsid w:val="00430202"/>
    <w:rsid w:val="00430A6F"/>
    <w:rsid w:val="00431FED"/>
    <w:rsid w:val="00433A31"/>
    <w:rsid w:val="00457450"/>
    <w:rsid w:val="0046154F"/>
    <w:rsid w:val="00463895"/>
    <w:rsid w:val="00465E0B"/>
    <w:rsid w:val="00484021"/>
    <w:rsid w:val="00484FA5"/>
    <w:rsid w:val="00487315"/>
    <w:rsid w:val="0048752E"/>
    <w:rsid w:val="00496B79"/>
    <w:rsid w:val="00497C9E"/>
    <w:rsid w:val="004A6BF1"/>
    <w:rsid w:val="004B6ACD"/>
    <w:rsid w:val="004C0540"/>
    <w:rsid w:val="004C5D67"/>
    <w:rsid w:val="004E089A"/>
    <w:rsid w:val="004E5C60"/>
    <w:rsid w:val="004E6750"/>
    <w:rsid w:val="004E6766"/>
    <w:rsid w:val="004E7FF0"/>
    <w:rsid w:val="005019CE"/>
    <w:rsid w:val="00501F25"/>
    <w:rsid w:val="005030A5"/>
    <w:rsid w:val="005143DF"/>
    <w:rsid w:val="005232AD"/>
    <w:rsid w:val="00524DD5"/>
    <w:rsid w:val="00527234"/>
    <w:rsid w:val="0053080D"/>
    <w:rsid w:val="00536629"/>
    <w:rsid w:val="00537FDF"/>
    <w:rsid w:val="00545B82"/>
    <w:rsid w:val="00546FAB"/>
    <w:rsid w:val="00561078"/>
    <w:rsid w:val="00584898"/>
    <w:rsid w:val="00587A3D"/>
    <w:rsid w:val="00591824"/>
    <w:rsid w:val="00597B20"/>
    <w:rsid w:val="005A2CCD"/>
    <w:rsid w:val="005A5EBD"/>
    <w:rsid w:val="005A6E5A"/>
    <w:rsid w:val="005C7A92"/>
    <w:rsid w:val="005D2C93"/>
    <w:rsid w:val="005E2361"/>
    <w:rsid w:val="005E5829"/>
    <w:rsid w:val="005F451A"/>
    <w:rsid w:val="005F7D21"/>
    <w:rsid w:val="006060D9"/>
    <w:rsid w:val="00606C30"/>
    <w:rsid w:val="00606C79"/>
    <w:rsid w:val="00611F76"/>
    <w:rsid w:val="0061563C"/>
    <w:rsid w:val="0061677F"/>
    <w:rsid w:val="00644592"/>
    <w:rsid w:val="0064528A"/>
    <w:rsid w:val="006469EA"/>
    <w:rsid w:val="00653DA1"/>
    <w:rsid w:val="00663956"/>
    <w:rsid w:val="00664903"/>
    <w:rsid w:val="006652C1"/>
    <w:rsid w:val="00682E07"/>
    <w:rsid w:val="0069486B"/>
    <w:rsid w:val="006B3E62"/>
    <w:rsid w:val="006B4616"/>
    <w:rsid w:val="006C01DB"/>
    <w:rsid w:val="006C23E4"/>
    <w:rsid w:val="006D4CFF"/>
    <w:rsid w:val="006D6316"/>
    <w:rsid w:val="006D7CB9"/>
    <w:rsid w:val="006E0330"/>
    <w:rsid w:val="006E24A6"/>
    <w:rsid w:val="006E2804"/>
    <w:rsid w:val="006E5E34"/>
    <w:rsid w:val="006E6894"/>
    <w:rsid w:val="006F019A"/>
    <w:rsid w:val="006F44F1"/>
    <w:rsid w:val="0070005E"/>
    <w:rsid w:val="00700BC1"/>
    <w:rsid w:val="00701197"/>
    <w:rsid w:val="00712FFD"/>
    <w:rsid w:val="007211B9"/>
    <w:rsid w:val="00737771"/>
    <w:rsid w:val="00740B69"/>
    <w:rsid w:val="00740C3E"/>
    <w:rsid w:val="00746EE5"/>
    <w:rsid w:val="007549E0"/>
    <w:rsid w:val="007714B1"/>
    <w:rsid w:val="00775B24"/>
    <w:rsid w:val="0078210E"/>
    <w:rsid w:val="00786F77"/>
    <w:rsid w:val="00793C52"/>
    <w:rsid w:val="00793F08"/>
    <w:rsid w:val="00794F8E"/>
    <w:rsid w:val="007A0895"/>
    <w:rsid w:val="007A1AEF"/>
    <w:rsid w:val="007A216C"/>
    <w:rsid w:val="007A2233"/>
    <w:rsid w:val="007C08E0"/>
    <w:rsid w:val="007C154F"/>
    <w:rsid w:val="007C4A18"/>
    <w:rsid w:val="007C6B3C"/>
    <w:rsid w:val="007C6E13"/>
    <w:rsid w:val="007C7786"/>
    <w:rsid w:val="007D13F5"/>
    <w:rsid w:val="007D2347"/>
    <w:rsid w:val="007D76EE"/>
    <w:rsid w:val="007E1115"/>
    <w:rsid w:val="007E71D9"/>
    <w:rsid w:val="0080686D"/>
    <w:rsid w:val="00831856"/>
    <w:rsid w:val="008379CF"/>
    <w:rsid w:val="00844164"/>
    <w:rsid w:val="00871D80"/>
    <w:rsid w:val="00875186"/>
    <w:rsid w:val="0087541A"/>
    <w:rsid w:val="008761DD"/>
    <w:rsid w:val="008762EB"/>
    <w:rsid w:val="008B410C"/>
    <w:rsid w:val="008B413E"/>
    <w:rsid w:val="008C5020"/>
    <w:rsid w:val="008D3268"/>
    <w:rsid w:val="008D6073"/>
    <w:rsid w:val="008E01D7"/>
    <w:rsid w:val="008F6A7F"/>
    <w:rsid w:val="00912CDD"/>
    <w:rsid w:val="0091697A"/>
    <w:rsid w:val="00920BDC"/>
    <w:rsid w:val="00921372"/>
    <w:rsid w:val="009334EF"/>
    <w:rsid w:val="0093451A"/>
    <w:rsid w:val="00941951"/>
    <w:rsid w:val="00943C4A"/>
    <w:rsid w:val="00947456"/>
    <w:rsid w:val="00955105"/>
    <w:rsid w:val="00957BD8"/>
    <w:rsid w:val="00962DC9"/>
    <w:rsid w:val="009640D3"/>
    <w:rsid w:val="00964F24"/>
    <w:rsid w:val="00971AA0"/>
    <w:rsid w:val="00971F9E"/>
    <w:rsid w:val="0097385B"/>
    <w:rsid w:val="00985AEF"/>
    <w:rsid w:val="009914F9"/>
    <w:rsid w:val="00996298"/>
    <w:rsid w:val="009A21BD"/>
    <w:rsid w:val="009B0432"/>
    <w:rsid w:val="009B5280"/>
    <w:rsid w:val="009C7025"/>
    <w:rsid w:val="009D20FA"/>
    <w:rsid w:val="009E1EBE"/>
    <w:rsid w:val="009E3086"/>
    <w:rsid w:val="009E6D9A"/>
    <w:rsid w:val="009F6A81"/>
    <w:rsid w:val="00A0393D"/>
    <w:rsid w:val="00A30389"/>
    <w:rsid w:val="00A30DFF"/>
    <w:rsid w:val="00A31A62"/>
    <w:rsid w:val="00A53294"/>
    <w:rsid w:val="00A5469C"/>
    <w:rsid w:val="00A573AD"/>
    <w:rsid w:val="00A61681"/>
    <w:rsid w:val="00A61F9E"/>
    <w:rsid w:val="00A8423D"/>
    <w:rsid w:val="00A9143B"/>
    <w:rsid w:val="00A95AF6"/>
    <w:rsid w:val="00A9632C"/>
    <w:rsid w:val="00AA4F83"/>
    <w:rsid w:val="00AA5C6A"/>
    <w:rsid w:val="00AB0CF6"/>
    <w:rsid w:val="00AB34CA"/>
    <w:rsid w:val="00AC1144"/>
    <w:rsid w:val="00AC31E0"/>
    <w:rsid w:val="00AC3742"/>
    <w:rsid w:val="00AD3F15"/>
    <w:rsid w:val="00AD52F3"/>
    <w:rsid w:val="00AE0A1F"/>
    <w:rsid w:val="00AE6086"/>
    <w:rsid w:val="00AF0A5E"/>
    <w:rsid w:val="00AF1FE1"/>
    <w:rsid w:val="00AF6815"/>
    <w:rsid w:val="00B012D6"/>
    <w:rsid w:val="00B04185"/>
    <w:rsid w:val="00B326D9"/>
    <w:rsid w:val="00B42108"/>
    <w:rsid w:val="00B46204"/>
    <w:rsid w:val="00B47BEB"/>
    <w:rsid w:val="00B527B0"/>
    <w:rsid w:val="00B548D1"/>
    <w:rsid w:val="00B62E4F"/>
    <w:rsid w:val="00B76D9C"/>
    <w:rsid w:val="00B80190"/>
    <w:rsid w:val="00B87469"/>
    <w:rsid w:val="00B90658"/>
    <w:rsid w:val="00B91DFE"/>
    <w:rsid w:val="00B92113"/>
    <w:rsid w:val="00BA75C8"/>
    <w:rsid w:val="00BC14D6"/>
    <w:rsid w:val="00BD18F7"/>
    <w:rsid w:val="00BD4BCA"/>
    <w:rsid w:val="00BF439F"/>
    <w:rsid w:val="00C020F5"/>
    <w:rsid w:val="00C07603"/>
    <w:rsid w:val="00C1200F"/>
    <w:rsid w:val="00C306AB"/>
    <w:rsid w:val="00C34B88"/>
    <w:rsid w:val="00C35A13"/>
    <w:rsid w:val="00C42660"/>
    <w:rsid w:val="00C426F9"/>
    <w:rsid w:val="00C44DDF"/>
    <w:rsid w:val="00C475CB"/>
    <w:rsid w:val="00C53081"/>
    <w:rsid w:val="00C5586F"/>
    <w:rsid w:val="00C57754"/>
    <w:rsid w:val="00C636F8"/>
    <w:rsid w:val="00C82998"/>
    <w:rsid w:val="00C82B97"/>
    <w:rsid w:val="00C8453E"/>
    <w:rsid w:val="00C851FA"/>
    <w:rsid w:val="00C8532A"/>
    <w:rsid w:val="00C97FAA"/>
    <w:rsid w:val="00CA4985"/>
    <w:rsid w:val="00CA7648"/>
    <w:rsid w:val="00CB348E"/>
    <w:rsid w:val="00CB5BBD"/>
    <w:rsid w:val="00CC1366"/>
    <w:rsid w:val="00CC7FC7"/>
    <w:rsid w:val="00CD3149"/>
    <w:rsid w:val="00CD67B7"/>
    <w:rsid w:val="00CF1FE2"/>
    <w:rsid w:val="00CF4D94"/>
    <w:rsid w:val="00D02CF4"/>
    <w:rsid w:val="00D05360"/>
    <w:rsid w:val="00D17BC3"/>
    <w:rsid w:val="00D223E6"/>
    <w:rsid w:val="00D274AB"/>
    <w:rsid w:val="00D278CD"/>
    <w:rsid w:val="00D3493F"/>
    <w:rsid w:val="00D40F1B"/>
    <w:rsid w:val="00D46966"/>
    <w:rsid w:val="00D50407"/>
    <w:rsid w:val="00D50B6E"/>
    <w:rsid w:val="00D5175A"/>
    <w:rsid w:val="00D52D2E"/>
    <w:rsid w:val="00D543E9"/>
    <w:rsid w:val="00D62FBA"/>
    <w:rsid w:val="00D72C1F"/>
    <w:rsid w:val="00D7587A"/>
    <w:rsid w:val="00D9695A"/>
    <w:rsid w:val="00DA241F"/>
    <w:rsid w:val="00DB13FE"/>
    <w:rsid w:val="00DB1429"/>
    <w:rsid w:val="00DB660F"/>
    <w:rsid w:val="00DB7346"/>
    <w:rsid w:val="00DB74C3"/>
    <w:rsid w:val="00DC2589"/>
    <w:rsid w:val="00DD0907"/>
    <w:rsid w:val="00DD3A4D"/>
    <w:rsid w:val="00DE025B"/>
    <w:rsid w:val="00DF5140"/>
    <w:rsid w:val="00DF6381"/>
    <w:rsid w:val="00E05C19"/>
    <w:rsid w:val="00E12C9D"/>
    <w:rsid w:val="00E160A1"/>
    <w:rsid w:val="00E26B21"/>
    <w:rsid w:val="00E30587"/>
    <w:rsid w:val="00E34A89"/>
    <w:rsid w:val="00E37095"/>
    <w:rsid w:val="00E405B2"/>
    <w:rsid w:val="00E44429"/>
    <w:rsid w:val="00E47D57"/>
    <w:rsid w:val="00E500E4"/>
    <w:rsid w:val="00E50890"/>
    <w:rsid w:val="00E52FAE"/>
    <w:rsid w:val="00E53800"/>
    <w:rsid w:val="00E561D0"/>
    <w:rsid w:val="00E57358"/>
    <w:rsid w:val="00E60F19"/>
    <w:rsid w:val="00E61935"/>
    <w:rsid w:val="00E65DA2"/>
    <w:rsid w:val="00E74AFD"/>
    <w:rsid w:val="00E770AB"/>
    <w:rsid w:val="00E819AD"/>
    <w:rsid w:val="00E82671"/>
    <w:rsid w:val="00E83ADD"/>
    <w:rsid w:val="00E85A23"/>
    <w:rsid w:val="00E94492"/>
    <w:rsid w:val="00E94EEE"/>
    <w:rsid w:val="00E96495"/>
    <w:rsid w:val="00E9667C"/>
    <w:rsid w:val="00EA29C6"/>
    <w:rsid w:val="00EB583E"/>
    <w:rsid w:val="00EC2DCE"/>
    <w:rsid w:val="00EC31ED"/>
    <w:rsid w:val="00F10AE6"/>
    <w:rsid w:val="00F156FA"/>
    <w:rsid w:val="00F23225"/>
    <w:rsid w:val="00F3345E"/>
    <w:rsid w:val="00F34FF7"/>
    <w:rsid w:val="00F37741"/>
    <w:rsid w:val="00F37F0C"/>
    <w:rsid w:val="00F458C0"/>
    <w:rsid w:val="00F57CD8"/>
    <w:rsid w:val="00F704C1"/>
    <w:rsid w:val="00F750FD"/>
    <w:rsid w:val="00F82E4F"/>
    <w:rsid w:val="00FA45AA"/>
    <w:rsid w:val="00FB15F3"/>
    <w:rsid w:val="00FB26CA"/>
    <w:rsid w:val="00FB2FB5"/>
    <w:rsid w:val="00FC031A"/>
    <w:rsid w:val="00FC0547"/>
    <w:rsid w:val="00FC2838"/>
    <w:rsid w:val="00FC292D"/>
    <w:rsid w:val="00FD07C5"/>
    <w:rsid w:val="00FE02CB"/>
    <w:rsid w:val="00FE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472CDDF"/>
  <w15:chartTrackingRefBased/>
  <w15:docId w15:val="{F9B8D904-C01B-48F3-8F3D-7DD071C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0A5E"/>
    <w:pPr>
      <w:keepNext/>
      <w:jc w:val="center"/>
      <w:outlineLvl w:val="0"/>
    </w:pPr>
    <w:rPr>
      <w:b/>
      <w:bCs/>
      <w:smallCaps/>
      <w:sz w:val="32"/>
      <w:szCs w:val="28"/>
    </w:rPr>
  </w:style>
  <w:style w:type="paragraph" w:styleId="Heading2">
    <w:name w:val="heading 2"/>
    <w:basedOn w:val="Normal"/>
    <w:next w:val="Normal"/>
    <w:link w:val="Heading2Char"/>
    <w:uiPriority w:val="9"/>
    <w:semiHidden/>
    <w:unhideWhenUsed/>
    <w:qFormat/>
    <w:rsid w:val="00FB15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2C93"/>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AF0A5E"/>
    <w:pPr>
      <w:keepNext/>
      <w:jc w:val="both"/>
      <w:outlineLvl w:val="4"/>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Strong">
    <w:name w:val="Strong"/>
    <w:uiPriority w:val="22"/>
    <w:qFormat/>
    <w:rsid w:val="00C82998"/>
    <w:rPr>
      <w:b/>
      <w:bCs/>
    </w:rPr>
  </w:style>
  <w:style w:type="character" w:customStyle="1" w:styleId="Heading1Char">
    <w:name w:val="Heading 1 Char"/>
    <w:link w:val="Heading1"/>
    <w:rsid w:val="00AF0A5E"/>
    <w:rPr>
      <w:b/>
      <w:bCs/>
      <w:smallCaps/>
      <w:sz w:val="32"/>
      <w:szCs w:val="28"/>
    </w:rPr>
  </w:style>
  <w:style w:type="character" w:customStyle="1" w:styleId="Heading5Char">
    <w:name w:val="Heading 5 Char"/>
    <w:link w:val="Heading5"/>
    <w:rsid w:val="00AF0A5E"/>
    <w:rPr>
      <w:b/>
      <w:bCs/>
      <w:sz w:val="24"/>
      <w:szCs w:val="28"/>
      <w:u w:val="single"/>
    </w:rPr>
  </w:style>
  <w:style w:type="paragraph" w:customStyle="1" w:styleId="a">
    <w:name w:val="_"/>
    <w:rsid w:val="00AF0A5E"/>
    <w:pPr>
      <w:autoSpaceDE w:val="0"/>
      <w:autoSpaceDN w:val="0"/>
      <w:adjustRightInd w:val="0"/>
      <w:ind w:left="-1440"/>
    </w:pPr>
    <w:rPr>
      <w:szCs w:val="24"/>
    </w:rPr>
  </w:style>
  <w:style w:type="paragraph" w:styleId="BodyText3">
    <w:name w:val="Body Text 3"/>
    <w:basedOn w:val="Normal"/>
    <w:link w:val="BodyText3Char"/>
    <w:rsid w:val="00AF0A5E"/>
    <w:pPr>
      <w:jc w:val="both"/>
    </w:pPr>
    <w:rPr>
      <w:b/>
      <w:bCs/>
      <w:szCs w:val="28"/>
    </w:rPr>
  </w:style>
  <w:style w:type="character" w:customStyle="1" w:styleId="BodyText3Char">
    <w:name w:val="Body Text 3 Char"/>
    <w:link w:val="BodyText3"/>
    <w:rsid w:val="00AF0A5E"/>
    <w:rPr>
      <w:b/>
      <w:bCs/>
      <w:sz w:val="24"/>
      <w:szCs w:val="28"/>
    </w:rPr>
  </w:style>
  <w:style w:type="paragraph" w:styleId="BodyText">
    <w:name w:val="Body Text"/>
    <w:basedOn w:val="Normal"/>
    <w:link w:val="BodyTextChar"/>
    <w:rsid w:val="00AF0A5E"/>
    <w:pPr>
      <w:spacing w:after="120"/>
    </w:pPr>
  </w:style>
  <w:style w:type="character" w:customStyle="1" w:styleId="BodyTextChar">
    <w:name w:val="Body Text Char"/>
    <w:link w:val="BodyText"/>
    <w:rsid w:val="00AF0A5E"/>
    <w:rPr>
      <w:sz w:val="24"/>
      <w:szCs w:val="24"/>
    </w:rPr>
  </w:style>
  <w:style w:type="paragraph" w:styleId="BodyText2">
    <w:name w:val="Body Text 2"/>
    <w:basedOn w:val="Normal"/>
    <w:link w:val="BodyText2Char"/>
    <w:rsid w:val="00AF0A5E"/>
    <w:pPr>
      <w:spacing w:after="120" w:line="480" w:lineRule="auto"/>
    </w:pPr>
  </w:style>
  <w:style w:type="character" w:customStyle="1" w:styleId="BodyText2Char">
    <w:name w:val="Body Text 2 Char"/>
    <w:link w:val="BodyText2"/>
    <w:rsid w:val="00AF0A5E"/>
    <w:rPr>
      <w:sz w:val="24"/>
      <w:szCs w:val="24"/>
    </w:rPr>
  </w:style>
  <w:style w:type="character" w:customStyle="1" w:styleId="apple-style-span">
    <w:name w:val="apple-style-span"/>
    <w:basedOn w:val="DefaultParagraphFont"/>
    <w:rsid w:val="00AF0A5E"/>
  </w:style>
  <w:style w:type="character" w:customStyle="1" w:styleId="FooterChar">
    <w:name w:val="Footer Char"/>
    <w:link w:val="Footer"/>
    <w:uiPriority w:val="99"/>
    <w:rsid w:val="003D2074"/>
    <w:rPr>
      <w:sz w:val="24"/>
      <w:szCs w:val="24"/>
    </w:rPr>
  </w:style>
  <w:style w:type="table" w:styleId="TableGrid">
    <w:name w:val="Table Grid"/>
    <w:basedOn w:val="TableNormal"/>
    <w:uiPriority w:val="59"/>
    <w:rsid w:val="00D3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B4F"/>
    <w:rPr>
      <w:rFonts w:ascii="Tahoma" w:hAnsi="Tahoma" w:cs="Tahoma"/>
      <w:sz w:val="16"/>
      <w:szCs w:val="16"/>
    </w:rPr>
  </w:style>
  <w:style w:type="character" w:customStyle="1" w:styleId="BalloonTextChar">
    <w:name w:val="Balloon Text Char"/>
    <w:link w:val="BalloonText"/>
    <w:uiPriority w:val="99"/>
    <w:semiHidden/>
    <w:rsid w:val="00134B4F"/>
    <w:rPr>
      <w:rFonts w:ascii="Tahoma" w:hAnsi="Tahoma" w:cs="Tahoma"/>
      <w:sz w:val="16"/>
      <w:szCs w:val="16"/>
    </w:rPr>
  </w:style>
  <w:style w:type="character" w:customStyle="1" w:styleId="HeaderChar">
    <w:name w:val="Header Char"/>
    <w:basedOn w:val="DefaultParagraphFont"/>
    <w:link w:val="Header"/>
    <w:rsid w:val="0053080D"/>
    <w:rPr>
      <w:sz w:val="24"/>
      <w:szCs w:val="24"/>
    </w:rPr>
  </w:style>
  <w:style w:type="character" w:styleId="UnresolvedMention">
    <w:name w:val="Unresolved Mention"/>
    <w:basedOn w:val="DefaultParagraphFont"/>
    <w:uiPriority w:val="99"/>
    <w:semiHidden/>
    <w:unhideWhenUsed/>
    <w:rsid w:val="003F158A"/>
    <w:rPr>
      <w:color w:val="605E5C"/>
      <w:shd w:val="clear" w:color="auto" w:fill="E1DFDD"/>
    </w:rPr>
  </w:style>
  <w:style w:type="paragraph" w:styleId="ListParagraph">
    <w:name w:val="List Paragraph"/>
    <w:basedOn w:val="Normal"/>
    <w:uiPriority w:val="34"/>
    <w:qFormat/>
    <w:rsid w:val="000E55FE"/>
    <w:pPr>
      <w:ind w:left="720"/>
      <w:contextualSpacing/>
    </w:pPr>
  </w:style>
  <w:style w:type="paragraph" w:styleId="NoSpacing">
    <w:name w:val="No Spacing"/>
    <w:uiPriority w:val="1"/>
    <w:qFormat/>
    <w:rsid w:val="008B410C"/>
    <w:rPr>
      <w:sz w:val="24"/>
      <w:szCs w:val="24"/>
    </w:rPr>
  </w:style>
  <w:style w:type="character" w:customStyle="1" w:styleId="Heading2Char">
    <w:name w:val="Heading 2 Char"/>
    <w:basedOn w:val="DefaultParagraphFont"/>
    <w:link w:val="Heading2"/>
    <w:uiPriority w:val="9"/>
    <w:semiHidden/>
    <w:rsid w:val="00FB15F3"/>
    <w:rPr>
      <w:rFonts w:asciiTheme="majorHAnsi" w:eastAsiaTheme="majorEastAsia" w:hAnsiTheme="majorHAnsi" w:cstheme="majorBidi"/>
      <w:color w:val="2E74B5" w:themeColor="accent1" w:themeShade="BF"/>
      <w:sz w:val="26"/>
      <w:szCs w:val="26"/>
    </w:rPr>
  </w:style>
  <w:style w:type="paragraph" w:customStyle="1" w:styleId="1Triangles">
    <w:name w:val="1Triangles"/>
    <w:rsid w:val="00FB15F3"/>
    <w:pPr>
      <w:tabs>
        <w:tab w:val="left" w:pos="720"/>
      </w:tabs>
      <w:autoSpaceDE w:val="0"/>
      <w:autoSpaceDN w:val="0"/>
      <w:adjustRightInd w:val="0"/>
      <w:ind w:left="720" w:hanging="720"/>
    </w:pPr>
    <w:rPr>
      <w:szCs w:val="24"/>
    </w:rPr>
  </w:style>
  <w:style w:type="character" w:customStyle="1" w:styleId="Heading3Char">
    <w:name w:val="Heading 3 Char"/>
    <w:basedOn w:val="DefaultParagraphFont"/>
    <w:link w:val="Heading3"/>
    <w:uiPriority w:val="9"/>
    <w:semiHidden/>
    <w:rsid w:val="005D2C93"/>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5D2C93"/>
    <w:pPr>
      <w:jc w:val="center"/>
    </w:pPr>
    <w:rPr>
      <w:b/>
      <w:bCs/>
      <w:smallCaps/>
      <w:sz w:val="28"/>
    </w:rPr>
  </w:style>
  <w:style w:type="character" w:customStyle="1" w:styleId="TitleChar">
    <w:name w:val="Title Char"/>
    <w:basedOn w:val="DefaultParagraphFont"/>
    <w:link w:val="Title"/>
    <w:rsid w:val="005D2C93"/>
    <w:rPr>
      <w:b/>
      <w:bCs/>
      <w:small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694010">
      <w:bodyDiv w:val="1"/>
      <w:marLeft w:val="0"/>
      <w:marRight w:val="0"/>
      <w:marTop w:val="0"/>
      <w:marBottom w:val="0"/>
      <w:divBdr>
        <w:top w:val="none" w:sz="0" w:space="0" w:color="auto"/>
        <w:left w:val="none" w:sz="0" w:space="0" w:color="auto"/>
        <w:bottom w:val="none" w:sz="0" w:space="0" w:color="auto"/>
        <w:right w:val="none" w:sz="0" w:space="0" w:color="auto"/>
      </w:divBdr>
    </w:div>
    <w:div w:id="1520393773">
      <w:bodyDiv w:val="1"/>
      <w:marLeft w:val="0"/>
      <w:marRight w:val="0"/>
      <w:marTop w:val="0"/>
      <w:marBottom w:val="0"/>
      <w:divBdr>
        <w:top w:val="none" w:sz="0" w:space="0" w:color="auto"/>
        <w:left w:val="none" w:sz="0" w:space="0" w:color="auto"/>
        <w:bottom w:val="none" w:sz="0" w:space="0" w:color="auto"/>
        <w:right w:val="none" w:sz="0" w:space="0" w:color="auto"/>
      </w:divBdr>
    </w:div>
    <w:div w:id="20134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54E14-973C-430A-AFE1-867A9F2A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Little Italy Association</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 Gomez</dc:creator>
  <cp:keywords/>
  <cp:lastModifiedBy>Marco Li Mandri</cp:lastModifiedBy>
  <cp:revision>7</cp:revision>
  <cp:lastPrinted>2024-08-26T19:46:00Z</cp:lastPrinted>
  <dcterms:created xsi:type="dcterms:W3CDTF">2024-08-30T17:58:00Z</dcterms:created>
  <dcterms:modified xsi:type="dcterms:W3CDTF">2025-03-24T19:24:00Z</dcterms:modified>
</cp:coreProperties>
</file>