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2F64" w14:textId="138B4B08" w:rsidR="00BB1AA6" w:rsidRDefault="00BB1AA6" w:rsidP="00BB1A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C80">
        <w:rPr>
          <w:rFonts w:ascii="Times New Roman" w:hAnsi="Times New Roman" w:cs="Times New Roman"/>
          <w:b/>
          <w:sz w:val="32"/>
          <w:szCs w:val="32"/>
        </w:rPr>
        <w:t>Les Artisans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6DC9">
        <w:rPr>
          <w:rFonts w:ascii="Times New Roman" w:hAnsi="Times New Roman" w:cs="Times New Roman"/>
          <w:b/>
          <w:sz w:val="32"/>
          <w:szCs w:val="32"/>
        </w:rPr>
        <w:t>Arts &amp; Crafts Fair</w:t>
      </w:r>
      <w:r w:rsidRPr="001A5C80">
        <w:rPr>
          <w:rFonts w:ascii="Times New Roman" w:hAnsi="Times New Roman" w:cs="Times New Roman"/>
          <w:b/>
          <w:sz w:val="32"/>
          <w:szCs w:val="32"/>
        </w:rPr>
        <w:t xml:space="preserve"> Application</w:t>
      </w:r>
      <w:r>
        <w:rPr>
          <w:rFonts w:ascii="Times New Roman" w:hAnsi="Times New Roman" w:cs="Times New Roman"/>
          <w:b/>
          <w:sz w:val="32"/>
          <w:szCs w:val="32"/>
        </w:rPr>
        <w:t>s</w:t>
      </w:r>
    </w:p>
    <w:p w14:paraId="5CBE2A18" w14:textId="20801043" w:rsidR="005E50F9" w:rsidRDefault="002662FF" w:rsidP="002662FF">
      <w:pPr>
        <w:tabs>
          <w:tab w:val="center" w:pos="4680"/>
          <w:tab w:val="left" w:pos="66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187C0E">
        <w:rPr>
          <w:rFonts w:ascii="Times New Roman" w:hAnsi="Times New Roman" w:cs="Times New Roman"/>
          <w:b/>
          <w:sz w:val="32"/>
          <w:szCs w:val="32"/>
        </w:rPr>
        <w:t>Friday</w:t>
      </w:r>
      <w:r w:rsidR="00BB1AA6">
        <w:rPr>
          <w:rFonts w:ascii="Times New Roman" w:hAnsi="Times New Roman" w:cs="Times New Roman"/>
          <w:b/>
          <w:sz w:val="32"/>
          <w:szCs w:val="32"/>
        </w:rPr>
        <w:t>, July 4, 202</w:t>
      </w:r>
      <w:r w:rsidR="00187C0E">
        <w:rPr>
          <w:rFonts w:ascii="Times New Roman" w:hAnsi="Times New Roman" w:cs="Times New Roman"/>
          <w:b/>
          <w:sz w:val="32"/>
          <w:szCs w:val="32"/>
        </w:rPr>
        <w:t>5</w:t>
      </w:r>
      <w:r w:rsidR="009E1E5E">
        <w:rPr>
          <w:rFonts w:ascii="Times New Roman" w:hAnsi="Times New Roman" w:cs="Times New Roman"/>
          <w:b/>
          <w:sz w:val="32"/>
          <w:szCs w:val="32"/>
        </w:rPr>
        <w:t>,</w:t>
      </w:r>
      <w:r w:rsidR="00CA205F">
        <w:rPr>
          <w:rFonts w:ascii="Times New Roman" w:hAnsi="Times New Roman" w:cs="Times New Roman"/>
          <w:b/>
          <w:sz w:val="32"/>
          <w:szCs w:val="32"/>
        </w:rPr>
        <w:t xml:space="preserve"> 9 a.m. to 3 p.m.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CA20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E6DFBD2" w14:textId="5C606777" w:rsidR="00BB1AA6" w:rsidRDefault="00BB1AA6" w:rsidP="00C05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Saturday, December </w:t>
      </w:r>
      <w:r w:rsidR="00187C0E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, 202</w:t>
      </w:r>
      <w:r w:rsidR="00187C0E">
        <w:rPr>
          <w:rFonts w:ascii="Times New Roman" w:hAnsi="Times New Roman" w:cs="Times New Roman"/>
          <w:b/>
          <w:sz w:val="32"/>
          <w:szCs w:val="32"/>
        </w:rPr>
        <w:t>5</w:t>
      </w:r>
      <w:r w:rsidR="00CA205F">
        <w:rPr>
          <w:rFonts w:ascii="Times New Roman" w:hAnsi="Times New Roman" w:cs="Times New Roman"/>
          <w:b/>
          <w:sz w:val="32"/>
          <w:szCs w:val="32"/>
        </w:rPr>
        <w:t>, 9 a.m. to 3 p.m.</w:t>
      </w:r>
    </w:p>
    <w:p w14:paraId="27341675" w14:textId="07CABCAB" w:rsidR="00735613" w:rsidRPr="00C34683" w:rsidRDefault="00735613" w:rsidP="00C05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83">
        <w:rPr>
          <w:rFonts w:ascii="Times New Roman" w:hAnsi="Times New Roman" w:cs="Times New Roman"/>
          <w:sz w:val="28"/>
          <w:szCs w:val="28"/>
        </w:rPr>
        <w:t>Hosted by the Bourbonnais Grove Historical Society</w:t>
      </w:r>
    </w:p>
    <w:p w14:paraId="6AEA41EF" w14:textId="1EFB0BDD" w:rsidR="00527526" w:rsidRPr="00C34683" w:rsidRDefault="00C06724" w:rsidP="00527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4AD">
        <w:rPr>
          <w:rFonts w:ascii="Times New Roman" w:hAnsi="Times New Roman" w:cs="Times New Roman"/>
          <w:sz w:val="28"/>
          <w:szCs w:val="28"/>
        </w:rPr>
        <w:t>Market l</w:t>
      </w:r>
      <w:r w:rsidR="00735613" w:rsidRPr="003004AD">
        <w:rPr>
          <w:rFonts w:ascii="Times New Roman" w:hAnsi="Times New Roman" w:cs="Times New Roman"/>
          <w:sz w:val="28"/>
          <w:szCs w:val="28"/>
        </w:rPr>
        <w:t xml:space="preserve">ocated at the </w:t>
      </w:r>
      <w:r w:rsidR="00654D84" w:rsidRPr="003004AD">
        <w:rPr>
          <w:rFonts w:ascii="Times New Roman" w:hAnsi="Times New Roman" w:cs="Times New Roman"/>
          <w:sz w:val="28"/>
          <w:szCs w:val="28"/>
        </w:rPr>
        <w:t xml:space="preserve">Kankakee County Fairgrounds Expo, 213 W. 4000 S. Road, </w:t>
      </w:r>
      <w:r w:rsidR="00527526" w:rsidRPr="003004AD">
        <w:rPr>
          <w:rFonts w:ascii="Times New Roman" w:hAnsi="Times New Roman" w:cs="Times New Roman"/>
          <w:sz w:val="28"/>
          <w:szCs w:val="28"/>
        </w:rPr>
        <w:t>Kankakee, IL</w:t>
      </w:r>
      <w:r w:rsidR="00527526" w:rsidRPr="00C34683">
        <w:rPr>
          <w:rFonts w:ascii="Times New Roman" w:hAnsi="Times New Roman" w:cs="Times New Roman"/>
          <w:sz w:val="24"/>
          <w:szCs w:val="24"/>
        </w:rPr>
        <w:t>.</w:t>
      </w:r>
    </w:p>
    <w:p w14:paraId="65533592" w14:textId="14C7AC5A" w:rsidR="003004AD" w:rsidRDefault="00527526" w:rsidP="00C05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4A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D05F27" wp14:editId="71F00A85">
            <wp:simplePos x="0" y="0"/>
            <wp:positionH relativeFrom="column">
              <wp:posOffset>871855</wp:posOffset>
            </wp:positionH>
            <wp:positionV relativeFrom="paragraph">
              <wp:posOffset>268960</wp:posOffset>
            </wp:positionV>
            <wp:extent cx="1572895" cy="20383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004A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0E2516" wp14:editId="53EF1BAF">
            <wp:simplePos x="0" y="0"/>
            <wp:positionH relativeFrom="column">
              <wp:posOffset>3422015</wp:posOffset>
            </wp:positionH>
            <wp:positionV relativeFrom="paragraph">
              <wp:posOffset>273528</wp:posOffset>
            </wp:positionV>
            <wp:extent cx="1753870" cy="1987550"/>
            <wp:effectExtent l="0" t="0" r="0" b="0"/>
            <wp:wrapTopAndBottom/>
            <wp:docPr id="4" name="Picture 4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387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5BB031" w14:textId="2877BE2E" w:rsidR="003004AD" w:rsidRDefault="003004AD" w:rsidP="00C058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36BD8" w14:textId="77777777" w:rsidR="00FC29F6" w:rsidRPr="00B05A73" w:rsidRDefault="0013484C" w:rsidP="007654F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5A73">
        <w:rPr>
          <w:rFonts w:ascii="Times New Roman" w:hAnsi="Times New Roman" w:cs="Times New Roman"/>
          <w:b/>
          <w:sz w:val="28"/>
          <w:szCs w:val="28"/>
        </w:rPr>
        <w:t>Application</w:t>
      </w:r>
      <w:r w:rsidR="00613492" w:rsidRPr="00B05A73">
        <w:rPr>
          <w:rFonts w:ascii="Times New Roman" w:hAnsi="Times New Roman" w:cs="Times New Roman"/>
          <w:b/>
          <w:sz w:val="28"/>
          <w:szCs w:val="28"/>
        </w:rPr>
        <w:t>s accepted until event</w:t>
      </w:r>
      <w:r w:rsidR="00735613" w:rsidRPr="00B05A73">
        <w:rPr>
          <w:rFonts w:ascii="Times New Roman" w:hAnsi="Times New Roman" w:cs="Times New Roman"/>
          <w:b/>
          <w:sz w:val="28"/>
          <w:szCs w:val="28"/>
        </w:rPr>
        <w:t xml:space="preserve">s are </w:t>
      </w:r>
      <w:r w:rsidR="00613492" w:rsidRPr="00B05A73">
        <w:rPr>
          <w:rFonts w:ascii="Times New Roman" w:hAnsi="Times New Roman" w:cs="Times New Roman"/>
          <w:b/>
          <w:sz w:val="28"/>
          <w:szCs w:val="28"/>
        </w:rPr>
        <w:t>full</w:t>
      </w:r>
      <w:r w:rsidR="00751CC7" w:rsidRPr="00B05A73">
        <w:rPr>
          <w:rFonts w:ascii="Times New Roman" w:hAnsi="Times New Roman" w:cs="Times New Roman"/>
          <w:b/>
          <w:sz w:val="28"/>
          <w:szCs w:val="28"/>
        </w:rPr>
        <w:t>.</w:t>
      </w:r>
      <w:r w:rsidR="00C34683" w:rsidRPr="00B0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066" w:rsidRPr="00B0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88F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The </w:t>
      </w:r>
      <w:r w:rsidR="00BB5C4A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Expo</w:t>
      </w:r>
      <w:r w:rsidR="004A57F0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has</w:t>
      </w:r>
      <w:r w:rsidR="00C0588F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ample parking and five entrances. There is wi-fi available for </w:t>
      </w:r>
      <w:r w:rsidR="00C0588F" w:rsidRPr="00B05A7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sales only. </w:t>
      </w:r>
      <w:r w:rsidR="00C0588F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The</w:t>
      </w:r>
      <w:r w:rsidR="00BB5C4A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Expo has</w:t>
      </w:r>
      <w:r w:rsidR="006E773E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fans for summer,</w:t>
      </w:r>
      <w:r w:rsidR="00BB5C4A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heat</w:t>
      </w:r>
      <w:r w:rsidR="006E773E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in </w:t>
      </w:r>
      <w:r w:rsidR="003F634C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winter</w:t>
      </w:r>
      <w:r w:rsidR="00BB5C4A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="00C0588F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ATM machine, bathrooms, electric access, and commercial kitchen. All spaces are 10’ by 10’. </w:t>
      </w:r>
    </w:p>
    <w:p w14:paraId="1EBBB062" w14:textId="7F2BA65C" w:rsidR="00FC29F6" w:rsidRPr="00B05A73" w:rsidRDefault="00C0588F" w:rsidP="007654FA">
      <w:pPr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New applicants must email photos of their work t</w:t>
      </w:r>
      <w:r w:rsidR="00AB36BE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o</w:t>
      </w:r>
      <w:r w:rsidRPr="00B05A73"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7" w:history="1">
        <w:r w:rsidR="00C96F1E" w:rsidRPr="00B05A73">
          <w:rPr>
            <w:rStyle w:val="Hyperlink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lesartisansartsandcraftsfair@gmail.com</w:t>
        </w:r>
      </w:hyperlink>
      <w:r w:rsidR="00B831F4" w:rsidRPr="00B05A73">
        <w:rPr>
          <w:rFonts w:ascii="Times New Roman" w:eastAsia="Arial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</w:t>
      </w:r>
      <w:hyperlink r:id="rId8" w:history="1">
        <w:r w:rsidR="00FC29F6" w:rsidRPr="00B05A73">
          <w:rPr>
            <w:rStyle w:val="Hyperlink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ellen.stringer@gmail.com</w:t>
        </w:r>
      </w:hyperlink>
      <w:r w:rsidRPr="00B05A73">
        <w:rPr>
          <w:rFonts w:ascii="Times New Roman" w:eastAsia="Arial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05A73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EC407C2" w14:textId="7C44FA4B" w:rsidR="00FC29F6" w:rsidRPr="00B05A73" w:rsidRDefault="00870428" w:rsidP="007654F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Participants</w:t>
      </w:r>
      <w:r w:rsidR="00C0588F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must follow show guidelines, available on the Bourbonnais Grove Historical Society’s website. </w:t>
      </w:r>
      <w:r w:rsidR="00FE7950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Les Artisans is </w:t>
      </w:r>
      <w:r w:rsidR="002E0022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mainly a handmade</w:t>
      </w:r>
      <w:r w:rsidR="005A596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craft</w:t>
      </w:r>
      <w:r w:rsidR="008B4921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, original art</w:t>
      </w:r>
      <w:r w:rsidR="005A5960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="008B4921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E0022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and vintage market. No direct sales or mass merchandise allowed.</w:t>
      </w:r>
      <w:r w:rsidR="0033685A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Specialty foods welcome </w:t>
      </w:r>
      <w:r w:rsidR="0063342E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with appropriate health department license and permit.</w:t>
      </w:r>
    </w:p>
    <w:p w14:paraId="2274CE10" w14:textId="77777777" w:rsidR="00646CD3" w:rsidRPr="00B05A73" w:rsidRDefault="00C0588F" w:rsidP="007654F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Vendors must provide their own tables, chairs, and electrical cords.</w:t>
      </w:r>
    </w:p>
    <w:p w14:paraId="093F9E68" w14:textId="302C6868" w:rsidR="00E90623" w:rsidRPr="00B05A73" w:rsidRDefault="00F777A2" w:rsidP="007654F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Any money</w:t>
      </w:r>
      <w:r w:rsidR="00C0588F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received from applicants that are not accepted will be refunded. </w:t>
      </w:r>
      <w:r w:rsidR="00DA5D3D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Mon</w:t>
      </w:r>
      <w:r w:rsidR="007757C1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ey</w:t>
      </w:r>
      <w:r w:rsidR="00DA5D3D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from accepted vendors is nonrefundable. </w:t>
      </w:r>
    </w:p>
    <w:p w14:paraId="45A0D391" w14:textId="0337E0E1" w:rsidR="00E90623" w:rsidRPr="00B05A73" w:rsidRDefault="009E1E5E" w:rsidP="007654F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Booths measuring 10 by 10 are $60 each for either or both events. </w:t>
      </w:r>
      <w:r w:rsidR="00AD326B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Please submit your application as soon as possible to guarantee spaces for both shows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8C7A0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C0588F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Vendors who are accepted will receive set-up information two weeks prior to the event.</w:t>
      </w:r>
      <w:r w:rsidR="001E50B0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14:paraId="6F7548F0" w14:textId="0DA44170" w:rsidR="00E90623" w:rsidRPr="00B05A73" w:rsidRDefault="00D24662" w:rsidP="007654F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This event will be registered with the Illinois Department of Revenue Special Events for</w:t>
      </w:r>
      <w:r w:rsidR="00A03B79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sales tax collection. </w:t>
      </w:r>
      <w:r w:rsidR="00E01740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he state </w:t>
      </w:r>
      <w:r w:rsidR="006D1F42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will receive </w:t>
      </w: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vendor contact information for follow-up.</w:t>
      </w:r>
      <w:r w:rsidR="00C56451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D15CE2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Vendors do not need </w:t>
      </w:r>
      <w:r w:rsidR="00B831F4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a</w:t>
      </w:r>
      <w:r w:rsidR="00D15CE2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FEIN to pay sales tax, however, if you have one, please list it </w:t>
      </w:r>
      <w:r w:rsidR="00416787">
        <w:rPr>
          <w:rFonts w:ascii="Times New Roman" w:eastAsia="Arial" w:hAnsi="Times New Roman" w:cs="Times New Roman"/>
          <w:color w:val="000000"/>
          <w:sz w:val="28"/>
          <w:szCs w:val="28"/>
        </w:rPr>
        <w:t>on the application</w:t>
      </w:r>
      <w:r w:rsidR="00D15CE2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r w:rsidR="00C26C2D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Vendors will receive the proper form to submit sales tax</w:t>
      </w:r>
      <w:r w:rsidR="00BD1F4D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if they do not already submit it as part of their business.</w:t>
      </w:r>
    </w:p>
    <w:p w14:paraId="3C309B72" w14:textId="2882C5CA" w:rsidR="00432D52" w:rsidRDefault="00C0588F" w:rsidP="007654F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Payment </w:t>
      </w:r>
      <w:r w:rsidR="00C35250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must accom</w:t>
      </w:r>
      <w:r w:rsidR="008A6849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pa</w:t>
      </w:r>
      <w:r w:rsidR="00C35250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ny</w:t>
      </w: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application. </w:t>
      </w:r>
      <w:r w:rsidR="00E90623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Payment is required to secure booth space.</w:t>
      </w:r>
      <w:r w:rsidR="009E1E5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No exceptions.</w:t>
      </w:r>
    </w:p>
    <w:p w14:paraId="2F04A59A" w14:textId="5EF1189D" w:rsidR="003560EA" w:rsidRPr="00B05A73" w:rsidRDefault="003560EA" w:rsidP="007654F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Potential </w:t>
      </w:r>
      <w:r w:rsidR="00002A1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December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vendors, new or returning, should </w:t>
      </w:r>
      <w:r w:rsidR="00002A1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apply with payment </w:t>
      </w:r>
      <w:r w:rsidR="003916A7">
        <w:rPr>
          <w:rFonts w:ascii="Times New Roman" w:eastAsia="Arial" w:hAnsi="Times New Roman" w:cs="Times New Roman"/>
          <w:color w:val="000000"/>
          <w:sz w:val="28"/>
          <w:szCs w:val="28"/>
        </w:rPr>
        <w:t>as early as possible. The 202</w:t>
      </w:r>
      <w:r w:rsidR="00C8298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 </w:t>
      </w:r>
      <w:r w:rsidR="003916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December </w:t>
      </w:r>
      <w:r w:rsidR="0060783C">
        <w:rPr>
          <w:rFonts w:ascii="Times New Roman" w:eastAsia="Arial" w:hAnsi="Times New Roman" w:cs="Times New Roman"/>
          <w:color w:val="000000"/>
          <w:sz w:val="28"/>
          <w:szCs w:val="28"/>
        </w:rPr>
        <w:t>show was at capacity</w:t>
      </w:r>
      <w:r w:rsidR="009E1E5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March of 202</w:t>
      </w:r>
      <w:r w:rsidR="00C82986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="0060783C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67897DAA" w14:textId="77777777" w:rsidR="009E1E5E" w:rsidRDefault="009E1E5E" w:rsidP="007654F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If paying by check, m</w:t>
      </w:r>
      <w:r w:rsidR="00C0588F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ake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it</w:t>
      </w:r>
      <w:r w:rsidR="00C0588F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payable to the </w:t>
      </w:r>
      <w:r w:rsidR="00C0588F" w:rsidRPr="00B05A73">
        <w:rPr>
          <w:rFonts w:ascii="Times New Roman" w:eastAsia="Arial" w:hAnsi="Times New Roman" w:cs="Times New Roman"/>
          <w:b/>
          <w:color w:val="000000"/>
          <w:sz w:val="28"/>
          <w:szCs w:val="28"/>
        </w:rPr>
        <w:t>Bourbonnais Grove Historical Society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and mail with completed application to:</w:t>
      </w:r>
    </w:p>
    <w:p w14:paraId="30C3ECE1" w14:textId="39C3A41C" w:rsidR="00432D52" w:rsidRDefault="009E1E5E" w:rsidP="007654F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Ellen Stringer, 1465 Southhampton Drive, Bourbonnais, IL., 60914</w:t>
      </w:r>
      <w:r w:rsidR="00E01740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D96C4F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14:paraId="474E42DA" w14:textId="2FF042BB" w:rsidR="00BE301C" w:rsidRPr="00B05A73" w:rsidRDefault="00BE301C" w:rsidP="007654F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If paying via PayPal, go to bourbonnaishistory,org. Click on EVENTS, then click on LES ARTISANS FAIR, then click on VENDOR PAYMENTS. </w:t>
      </w:r>
    </w:p>
    <w:p w14:paraId="59381D2F" w14:textId="23D03783" w:rsidR="00FE290D" w:rsidRPr="00B05A73" w:rsidRDefault="00FE290D" w:rsidP="007654FA">
      <w:pPr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B05A73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Make a copy of this application and keep for your records.</w:t>
      </w:r>
    </w:p>
    <w:p w14:paraId="3F860656" w14:textId="2E7B6EF2" w:rsidR="00B54481" w:rsidRPr="00B05A73" w:rsidRDefault="00C0588F" w:rsidP="005F442C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Please contact Ellen Stringer, </w:t>
      </w:r>
      <w:r w:rsidR="00DE027A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Les Artisans </w:t>
      </w: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coordinator, for any questions at 815-935-5278, or </w:t>
      </w:r>
      <w:r w:rsidR="00BB5C4A"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via</w:t>
      </w: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email. Mailing address for applications is </w:t>
      </w:r>
      <w:r w:rsidR="00120CDF" w:rsidRPr="00B05A73">
        <w:rPr>
          <w:rFonts w:ascii="Times New Roman" w:eastAsia="Arial" w:hAnsi="Times New Roman" w:cs="Times New Roman"/>
          <w:b/>
          <w:color w:val="000000"/>
          <w:sz w:val="28"/>
          <w:szCs w:val="28"/>
        </w:rPr>
        <w:t>1465 Southhampton Dr.</w:t>
      </w:r>
      <w:r w:rsidRPr="00B05A73">
        <w:rPr>
          <w:rFonts w:ascii="Times New Roman" w:eastAsia="Arial" w:hAnsi="Times New Roman" w:cs="Times New Roman"/>
          <w:b/>
          <w:color w:val="000000"/>
          <w:sz w:val="28"/>
          <w:szCs w:val="28"/>
        </w:rPr>
        <w:t>, Bourbonnais, Illinois, 60914</w:t>
      </w: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t>. Please DO NOT call the fairgrounds or the Bourbonnais Grove Historical Society for information.</w:t>
      </w:r>
    </w:p>
    <w:p w14:paraId="249D299F" w14:textId="26AE658E" w:rsidR="00FD3ABD" w:rsidRPr="00B05A73" w:rsidRDefault="00B54481" w:rsidP="005F442C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05A73">
        <w:rPr>
          <w:rFonts w:ascii="Times New Roman" w:eastAsia="Arial" w:hAnsi="Times New Roman" w:cs="Times New Roman"/>
          <w:color w:val="000000"/>
          <w:sz w:val="28"/>
          <w:szCs w:val="28"/>
        </w:rPr>
        <w:br w:type="page"/>
      </w:r>
    </w:p>
    <w:p w14:paraId="46397658" w14:textId="7D2AC378" w:rsidR="00FD3ABD" w:rsidRPr="009E1E5E" w:rsidRDefault="004D635C" w:rsidP="0026662A">
      <w:pPr>
        <w:pStyle w:val="IntenseQuote"/>
        <w:shd w:val="clear" w:color="auto" w:fill="FFFFFF" w:themeFill="background1"/>
      </w:pPr>
      <w:r w:rsidRPr="009E1E5E">
        <w:rPr>
          <w14:glow w14:rad="139700">
            <w14:schemeClr w14:val="accent2">
              <w14:alpha w14:val="60000"/>
              <w14:satMod w14:val="175000"/>
            </w14:schemeClr>
          </w14:glow>
        </w:rPr>
        <w:lastRenderedPageBreak/>
        <w:t xml:space="preserve">Les Artisans </w:t>
      </w:r>
      <w:r w:rsidR="004F24E7" w:rsidRPr="009E1E5E">
        <w:rPr>
          <w14:glow w14:rad="139700">
            <w14:schemeClr w14:val="accent2">
              <w14:alpha w14:val="60000"/>
              <w14:satMod w14:val="175000"/>
            </w14:schemeClr>
          </w14:glow>
        </w:rPr>
        <w:t>Market</w:t>
      </w:r>
      <w:r w:rsidRPr="009E1E5E">
        <w:rPr>
          <w14:glow w14:rad="139700">
            <w14:schemeClr w14:val="accent2">
              <w14:alpha w14:val="60000"/>
              <w14:satMod w14:val="175000"/>
            </w14:schemeClr>
          </w14:glow>
        </w:rPr>
        <w:t xml:space="preserve">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7273" w:rsidRPr="00797273" w14:paraId="3F0A6968" w14:textId="77777777" w:rsidTr="00797273">
        <w:tc>
          <w:tcPr>
            <w:tcW w:w="9350" w:type="dxa"/>
          </w:tcPr>
          <w:p w14:paraId="73D2A56C" w14:textId="63A13419" w:rsid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329A0CC" w14:textId="32F2AB63" w:rsidR="008127B8" w:rsidRPr="00797273" w:rsidRDefault="00893150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Name:</w:t>
            </w:r>
          </w:p>
        </w:tc>
      </w:tr>
      <w:tr w:rsidR="00797273" w:rsidRPr="00797273" w14:paraId="32EF2612" w14:textId="77777777" w:rsidTr="00797273">
        <w:tc>
          <w:tcPr>
            <w:tcW w:w="9350" w:type="dxa"/>
          </w:tcPr>
          <w:p w14:paraId="69A2024F" w14:textId="77777777" w:rsidR="008127B8" w:rsidRDefault="008127B8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0D7A9692" w14:textId="7A31F572" w:rsidR="00797273" w:rsidRP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Business Name:</w:t>
            </w: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FEIN if you have one:</w:t>
            </w:r>
          </w:p>
        </w:tc>
      </w:tr>
      <w:tr w:rsidR="00797273" w:rsidRPr="00797273" w14:paraId="267B7FFB" w14:textId="77777777" w:rsidTr="00797273">
        <w:tc>
          <w:tcPr>
            <w:tcW w:w="9350" w:type="dxa"/>
          </w:tcPr>
          <w:p w14:paraId="2EEAA112" w14:textId="77777777" w:rsidR="008127B8" w:rsidRDefault="008127B8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1B9461E0" w14:textId="235FD7E8" w:rsidR="00797273" w:rsidRP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Description of items:</w:t>
            </w:r>
          </w:p>
        </w:tc>
      </w:tr>
      <w:tr w:rsidR="00797273" w:rsidRPr="00797273" w14:paraId="1A711BC6" w14:textId="77777777" w:rsidTr="00797273">
        <w:tc>
          <w:tcPr>
            <w:tcW w:w="9350" w:type="dxa"/>
          </w:tcPr>
          <w:p w14:paraId="2A22DC8F" w14:textId="77777777" w:rsidR="008127B8" w:rsidRDefault="008127B8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6AE97D19" w14:textId="073F801F" w:rsidR="00797273" w:rsidRP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Mailing Address:</w:t>
            </w:r>
          </w:p>
        </w:tc>
      </w:tr>
      <w:tr w:rsidR="00797273" w:rsidRPr="00797273" w14:paraId="2EF2FF73" w14:textId="77777777" w:rsidTr="00797273">
        <w:tc>
          <w:tcPr>
            <w:tcW w:w="9350" w:type="dxa"/>
          </w:tcPr>
          <w:p w14:paraId="033E5AB2" w14:textId="77777777" w:rsidR="008127B8" w:rsidRDefault="008127B8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00433FCB" w14:textId="167435BD" w:rsidR="00797273" w:rsidRP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Phone Number:</w:t>
            </w:r>
          </w:p>
        </w:tc>
      </w:tr>
      <w:tr w:rsidR="00797273" w:rsidRPr="00797273" w14:paraId="709F210F" w14:textId="77777777" w:rsidTr="00797273">
        <w:tc>
          <w:tcPr>
            <w:tcW w:w="9350" w:type="dxa"/>
          </w:tcPr>
          <w:p w14:paraId="0C2633D3" w14:textId="77777777" w:rsidR="008127B8" w:rsidRDefault="008127B8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3B3EBB2A" w14:textId="0A2A19A3" w:rsidR="00797273" w:rsidRP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Email:</w:t>
            </w:r>
          </w:p>
        </w:tc>
      </w:tr>
      <w:tr w:rsidR="00797273" w:rsidRPr="00797273" w14:paraId="35CE58AA" w14:textId="77777777" w:rsidTr="00797273">
        <w:tc>
          <w:tcPr>
            <w:tcW w:w="9350" w:type="dxa"/>
          </w:tcPr>
          <w:p w14:paraId="581926E4" w14:textId="77777777" w:rsidR="008127B8" w:rsidRDefault="008127B8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23C41E62" w14:textId="309ED333" w:rsidR="00797273" w:rsidRP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Special Requests (wall, same, etc…..):</w:t>
            </w:r>
          </w:p>
        </w:tc>
      </w:tr>
      <w:tr w:rsidR="00797273" w:rsidRPr="00797273" w14:paraId="63E1BAD5" w14:textId="77777777" w:rsidTr="00797273">
        <w:tc>
          <w:tcPr>
            <w:tcW w:w="9350" w:type="dxa"/>
          </w:tcPr>
          <w:p w14:paraId="10265330" w14:textId="77777777" w:rsidR="008127B8" w:rsidRDefault="008127B8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482C3B0A" w14:textId="57F5EA32" w:rsidR="00797273" w:rsidRP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Electric Access (Y   N)</w:t>
            </w:r>
          </w:p>
        </w:tc>
      </w:tr>
      <w:tr w:rsidR="00797273" w:rsidRPr="00797273" w14:paraId="7C5400C6" w14:textId="77777777" w:rsidTr="00797273">
        <w:tc>
          <w:tcPr>
            <w:tcW w:w="9350" w:type="dxa"/>
          </w:tcPr>
          <w:p w14:paraId="65C9732A" w14:textId="77777777" w:rsidR="00797273" w:rsidRP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PICK ONE OPTION BELOW:   </w:t>
            </w: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*Add $3 to total amount if using PayPal*</w:t>
            </w:r>
          </w:p>
        </w:tc>
      </w:tr>
      <w:tr w:rsidR="00797273" w:rsidRPr="00797273" w14:paraId="70988B79" w14:textId="77777777" w:rsidTr="00797273">
        <w:tc>
          <w:tcPr>
            <w:tcW w:w="9350" w:type="dxa"/>
          </w:tcPr>
          <w:p w14:paraId="3DAEA90F" w14:textId="77777777" w:rsidR="00797273" w:rsidRP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I am applying ONLY for Les Artisans Arts &amp; Crafts Fair, Friday, July 4, 2025, at a price of $60 per booth, number of booths _____, amount enclosed_____.</w:t>
            </w:r>
          </w:p>
        </w:tc>
      </w:tr>
      <w:tr w:rsidR="00797273" w:rsidRPr="00797273" w14:paraId="4E6B23E2" w14:textId="77777777" w:rsidTr="00797273">
        <w:tc>
          <w:tcPr>
            <w:tcW w:w="9350" w:type="dxa"/>
          </w:tcPr>
          <w:p w14:paraId="272B97CC" w14:textId="77777777" w:rsidR="00797273" w:rsidRP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I am applying ONLY for Les Artisans Arts &amp; Crafts Fair, Saturday, December 6, 2025, at a price of $60 per booth, number of booths_____, amount enclosed_____.</w:t>
            </w:r>
          </w:p>
        </w:tc>
      </w:tr>
      <w:tr w:rsidR="00797273" w:rsidRPr="00797273" w14:paraId="310413D6" w14:textId="77777777" w:rsidTr="00797273">
        <w:tc>
          <w:tcPr>
            <w:tcW w:w="9350" w:type="dxa"/>
          </w:tcPr>
          <w:p w14:paraId="7F4C6678" w14:textId="77777777" w:rsidR="00797273" w:rsidRPr="00797273" w:rsidRDefault="00797273" w:rsidP="000307D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I am applying for BOTH, Les Artisans Arts &amp; Crafts Fair, Friday, July 4, 2025, AND Les Artisans Arts &amp; Crafts Fair, Saturday, December 6, 2025, number of booths_____, amount due_____. </w:t>
            </w:r>
          </w:p>
        </w:tc>
      </w:tr>
      <w:tr w:rsidR="00797273" w:rsidRPr="00797273" w14:paraId="514E2744" w14:textId="77777777" w:rsidTr="00797273">
        <w:tc>
          <w:tcPr>
            <w:tcW w:w="9350" w:type="dxa"/>
          </w:tcPr>
          <w:p w14:paraId="0479D788" w14:textId="77777777" w:rsidR="00797273" w:rsidRPr="00797273" w:rsidRDefault="00797273" w:rsidP="000307DE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9727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I understand this is a contract to appear as a vendor at the above-indicated Les Artisans Market/s. I hereby waive any liability against Bourbonnais Grove Historical Society, the Kankakee County Fairgrounds, and Ellen Stringer. I understand that once my check has cleared, I have been accepted as a vendor, and my fee is nonrefundable.</w:t>
            </w:r>
          </w:p>
        </w:tc>
      </w:tr>
      <w:tr w:rsidR="00797273" w:rsidRPr="00797273" w14:paraId="7F8E6DE4" w14:textId="77777777" w:rsidTr="00797273">
        <w:tc>
          <w:tcPr>
            <w:tcW w:w="9350" w:type="dxa"/>
          </w:tcPr>
          <w:p w14:paraId="70020231" w14:textId="77777777" w:rsidR="0071171B" w:rsidRDefault="0071171B" w:rsidP="000307DE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3E4531A5" w14:textId="18BB99A5" w:rsidR="00797273" w:rsidRPr="00797273" w:rsidRDefault="0071171B" w:rsidP="000307DE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Signature:</w:t>
            </w:r>
          </w:p>
        </w:tc>
      </w:tr>
    </w:tbl>
    <w:p w14:paraId="37206FBE" w14:textId="77777777" w:rsidR="000A5165" w:rsidRDefault="000A5165" w:rsidP="00E50917">
      <w:pPr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556F183" w14:textId="77777777" w:rsidR="000A5165" w:rsidRDefault="000A5165" w:rsidP="00E50917">
      <w:pPr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6E0C6B5" w14:textId="77777777" w:rsidR="000A5165" w:rsidRPr="007654FA" w:rsidRDefault="000A5165" w:rsidP="00E50917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0A5165" w:rsidRPr="00765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8F"/>
    <w:rsid w:val="00002A1D"/>
    <w:rsid w:val="0009334C"/>
    <w:rsid w:val="000A5165"/>
    <w:rsid w:val="000C3C25"/>
    <w:rsid w:val="000D4642"/>
    <w:rsid w:val="00120CDF"/>
    <w:rsid w:val="001269F3"/>
    <w:rsid w:val="00130EA1"/>
    <w:rsid w:val="0013484C"/>
    <w:rsid w:val="00152BBB"/>
    <w:rsid w:val="001546B8"/>
    <w:rsid w:val="0016046C"/>
    <w:rsid w:val="00187C0E"/>
    <w:rsid w:val="00192328"/>
    <w:rsid w:val="001A4F1D"/>
    <w:rsid w:val="001E50B0"/>
    <w:rsid w:val="001F532B"/>
    <w:rsid w:val="002026EC"/>
    <w:rsid w:val="00260A34"/>
    <w:rsid w:val="002662FF"/>
    <w:rsid w:val="0026662A"/>
    <w:rsid w:val="002A0FCD"/>
    <w:rsid w:val="002E0022"/>
    <w:rsid w:val="003004AD"/>
    <w:rsid w:val="003136DD"/>
    <w:rsid w:val="0033685A"/>
    <w:rsid w:val="003560EA"/>
    <w:rsid w:val="003916A7"/>
    <w:rsid w:val="003A6335"/>
    <w:rsid w:val="003B5746"/>
    <w:rsid w:val="003E153C"/>
    <w:rsid w:val="003E77EA"/>
    <w:rsid w:val="003F634C"/>
    <w:rsid w:val="00401B4B"/>
    <w:rsid w:val="00416787"/>
    <w:rsid w:val="004234EB"/>
    <w:rsid w:val="00432D52"/>
    <w:rsid w:val="00495B3D"/>
    <w:rsid w:val="004A0D0C"/>
    <w:rsid w:val="004A54D3"/>
    <w:rsid w:val="004A57F0"/>
    <w:rsid w:val="004D2C49"/>
    <w:rsid w:val="004D635C"/>
    <w:rsid w:val="004F24E7"/>
    <w:rsid w:val="00527526"/>
    <w:rsid w:val="005339E1"/>
    <w:rsid w:val="00533AF0"/>
    <w:rsid w:val="005972E1"/>
    <w:rsid w:val="005A5960"/>
    <w:rsid w:val="005A6B5B"/>
    <w:rsid w:val="005B121C"/>
    <w:rsid w:val="005B6DC9"/>
    <w:rsid w:val="005E50F9"/>
    <w:rsid w:val="005F23DD"/>
    <w:rsid w:val="005F442C"/>
    <w:rsid w:val="0060175D"/>
    <w:rsid w:val="0060783C"/>
    <w:rsid w:val="00613492"/>
    <w:rsid w:val="00614209"/>
    <w:rsid w:val="00627407"/>
    <w:rsid w:val="00632B48"/>
    <w:rsid w:val="0063342E"/>
    <w:rsid w:val="00645FFB"/>
    <w:rsid w:val="00646CD3"/>
    <w:rsid w:val="00654D84"/>
    <w:rsid w:val="006922F9"/>
    <w:rsid w:val="006976AB"/>
    <w:rsid w:val="00697A05"/>
    <w:rsid w:val="006B2C13"/>
    <w:rsid w:val="006C378C"/>
    <w:rsid w:val="006C4E26"/>
    <w:rsid w:val="006D1F42"/>
    <w:rsid w:val="006E639B"/>
    <w:rsid w:val="006E773E"/>
    <w:rsid w:val="0071171B"/>
    <w:rsid w:val="00730B5E"/>
    <w:rsid w:val="00735613"/>
    <w:rsid w:val="00740FBA"/>
    <w:rsid w:val="0074719E"/>
    <w:rsid w:val="00751CC7"/>
    <w:rsid w:val="0076534C"/>
    <w:rsid w:val="007654FA"/>
    <w:rsid w:val="007757C1"/>
    <w:rsid w:val="00797273"/>
    <w:rsid w:val="007B513E"/>
    <w:rsid w:val="007F66EB"/>
    <w:rsid w:val="008127B8"/>
    <w:rsid w:val="00820CB3"/>
    <w:rsid w:val="00870428"/>
    <w:rsid w:val="00893150"/>
    <w:rsid w:val="008975FE"/>
    <w:rsid w:val="008A6849"/>
    <w:rsid w:val="008B4921"/>
    <w:rsid w:val="008B61DD"/>
    <w:rsid w:val="008C3B5E"/>
    <w:rsid w:val="008C7A02"/>
    <w:rsid w:val="008D75BC"/>
    <w:rsid w:val="00905792"/>
    <w:rsid w:val="009357B8"/>
    <w:rsid w:val="00937D1B"/>
    <w:rsid w:val="009421B9"/>
    <w:rsid w:val="00962C66"/>
    <w:rsid w:val="009966F7"/>
    <w:rsid w:val="009E1E5E"/>
    <w:rsid w:val="009F648D"/>
    <w:rsid w:val="00A03B79"/>
    <w:rsid w:val="00A04807"/>
    <w:rsid w:val="00A12905"/>
    <w:rsid w:val="00A362A9"/>
    <w:rsid w:val="00A90420"/>
    <w:rsid w:val="00AA7890"/>
    <w:rsid w:val="00AB36BE"/>
    <w:rsid w:val="00AD326B"/>
    <w:rsid w:val="00AE1A5E"/>
    <w:rsid w:val="00AF7991"/>
    <w:rsid w:val="00B05A73"/>
    <w:rsid w:val="00B35167"/>
    <w:rsid w:val="00B54481"/>
    <w:rsid w:val="00B71940"/>
    <w:rsid w:val="00B831F4"/>
    <w:rsid w:val="00B925CC"/>
    <w:rsid w:val="00BB1AA6"/>
    <w:rsid w:val="00BB5C4A"/>
    <w:rsid w:val="00BD0432"/>
    <w:rsid w:val="00BD1F4D"/>
    <w:rsid w:val="00BE301C"/>
    <w:rsid w:val="00BE5E71"/>
    <w:rsid w:val="00C01248"/>
    <w:rsid w:val="00C0588F"/>
    <w:rsid w:val="00C06724"/>
    <w:rsid w:val="00C26C2D"/>
    <w:rsid w:val="00C31573"/>
    <w:rsid w:val="00C34683"/>
    <w:rsid w:val="00C35250"/>
    <w:rsid w:val="00C40066"/>
    <w:rsid w:val="00C56451"/>
    <w:rsid w:val="00C76DD8"/>
    <w:rsid w:val="00C82986"/>
    <w:rsid w:val="00C84BAD"/>
    <w:rsid w:val="00C96F1E"/>
    <w:rsid w:val="00CA205F"/>
    <w:rsid w:val="00CA2AA7"/>
    <w:rsid w:val="00CA4467"/>
    <w:rsid w:val="00CE3822"/>
    <w:rsid w:val="00CF19B1"/>
    <w:rsid w:val="00D15CE2"/>
    <w:rsid w:val="00D24662"/>
    <w:rsid w:val="00D366D5"/>
    <w:rsid w:val="00D96C4F"/>
    <w:rsid w:val="00DA5D3D"/>
    <w:rsid w:val="00DE027A"/>
    <w:rsid w:val="00DE2F48"/>
    <w:rsid w:val="00E01740"/>
    <w:rsid w:val="00E27F96"/>
    <w:rsid w:val="00E420E4"/>
    <w:rsid w:val="00E50917"/>
    <w:rsid w:val="00E64116"/>
    <w:rsid w:val="00E90623"/>
    <w:rsid w:val="00EA751B"/>
    <w:rsid w:val="00EB1EE0"/>
    <w:rsid w:val="00EC342F"/>
    <w:rsid w:val="00EC3615"/>
    <w:rsid w:val="00EC450C"/>
    <w:rsid w:val="00F13F29"/>
    <w:rsid w:val="00F17510"/>
    <w:rsid w:val="00F604BB"/>
    <w:rsid w:val="00F652CB"/>
    <w:rsid w:val="00F777A2"/>
    <w:rsid w:val="00F86C2E"/>
    <w:rsid w:val="00F9281A"/>
    <w:rsid w:val="00FC0226"/>
    <w:rsid w:val="00FC29F6"/>
    <w:rsid w:val="00FD3ABD"/>
    <w:rsid w:val="00FE290D"/>
    <w:rsid w:val="00FE7950"/>
    <w:rsid w:val="00FF12DC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9F78"/>
  <w15:chartTrackingRefBased/>
  <w15:docId w15:val="{5966F72D-1A12-4ACC-903C-EB2762D1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C4F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35C"/>
    <w:pPr>
      <w:jc w:val="center"/>
    </w:pPr>
    <w:rPr>
      <w:rFonts w:ascii="Times New Roman" w:eastAsia="Arial" w:hAnsi="Times New Roman" w:cs="Times New Roman"/>
      <w:b/>
      <w:bCs/>
      <w:color w:val="000000"/>
      <w:sz w:val="40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35C"/>
    <w:rPr>
      <w:rFonts w:ascii="Times New Roman" w:eastAsia="Arial" w:hAnsi="Times New Roman" w:cs="Times New Roman"/>
      <w:b/>
      <w:bCs/>
      <w:color w:val="000000"/>
      <w:sz w:val="40"/>
      <w:szCs w:val="40"/>
    </w:rPr>
  </w:style>
  <w:style w:type="table" w:styleId="TableGrid">
    <w:name w:val="Table Grid"/>
    <w:basedOn w:val="TableNormal"/>
    <w:uiPriority w:val="39"/>
    <w:rsid w:val="0079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.string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artisansartsandcraftsfai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9C10-5457-4C7A-9C38-38E8DC7A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Stringer</dc:creator>
  <cp:keywords/>
  <dc:description/>
  <cp:lastModifiedBy>Ellen Stringer</cp:lastModifiedBy>
  <cp:revision>15</cp:revision>
  <cp:lastPrinted>2023-02-12T16:37:00Z</cp:lastPrinted>
  <dcterms:created xsi:type="dcterms:W3CDTF">2023-11-26T18:18:00Z</dcterms:created>
  <dcterms:modified xsi:type="dcterms:W3CDTF">2024-12-05T02:26:00Z</dcterms:modified>
</cp:coreProperties>
</file>