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Concept Map</w:t>
      </w:r>
    </w:p>
    <w:p w:rsidR="00000000" w:rsidDel="00000000" w:rsidP="00000000" w:rsidRDefault="00000000" w:rsidRPr="00000000" w14:paraId="00000002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</w:rPr>
        <mc:AlternateContent>
          <mc:Choice Requires="wpg">
            <w:drawing>
              <wp:inline distB="114300" distT="114300" distL="114300" distR="114300">
                <wp:extent cx="5943600" cy="41910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0875" y="640200"/>
                          <a:ext cx="5943600" cy="4191000"/>
                          <a:chOff x="380875" y="640200"/>
                          <a:chExt cx="8202750" cy="57701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489150" y="2697300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6275500" y="64497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489150" y="64497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85650" y="64497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361975" y="2697300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489150" y="494212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413150" y="494212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85650" y="2697300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85650" y="4942125"/>
                            <a:ext cx="2165700" cy="1463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26800" y="3421650"/>
                            <a:ext cx="786900" cy="1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33100" y="2108375"/>
                            <a:ext cx="542400" cy="50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72000" y="4160700"/>
                            <a:ext cx="0" cy="78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14300" y="2038975"/>
                            <a:ext cx="878100" cy="74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4191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19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