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6865" w14:textId="77777777" w:rsidR="0031333A" w:rsidRPr="0031333A" w:rsidRDefault="0031333A" w:rsidP="0031333A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Monotype Corsiva" w:eastAsia="Times New Roman" w:hAnsi="Monotype Corsiva"/>
          <w:b/>
          <w:iCs/>
          <w:color w:val="416529"/>
        </w:rPr>
      </w:pPr>
      <w:r w:rsidRPr="0031333A">
        <w:rPr>
          <w:rFonts w:asciiTheme="minorHAnsi" w:eastAsiaTheme="minorHAnsi" w:hAnsiTheme="minorHAnsi" w:cstheme="minorBidi"/>
          <w:noProof/>
          <w:color w:val="006600"/>
          <w:kern w:val="2"/>
          <w14:ligatures w14:val="standardContextual"/>
        </w:rPr>
        <w:drawing>
          <wp:inline distT="0" distB="0" distL="0" distR="0" wp14:anchorId="40EB9245" wp14:editId="28573E21">
            <wp:extent cx="466725" cy="466725"/>
            <wp:effectExtent l="0" t="0" r="9525" b="9525"/>
            <wp:docPr id="928840795" name="Picture 1" descr="A green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840795" name="Picture 1" descr="A green circle with whit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33A">
        <w:rPr>
          <w:rFonts w:ascii="Monotype Corsiva" w:eastAsia="Times New Roman" w:hAnsi="Monotype Corsiva"/>
          <w:b/>
          <w:iCs/>
          <w:color w:val="416529"/>
        </w:rPr>
        <w:t xml:space="preserve">YELLOWSTONE CONSERVATION DISTRICT                                                                                                                             </w:t>
      </w:r>
    </w:p>
    <w:p w14:paraId="1B49E44D" w14:textId="77777777" w:rsidR="0031333A" w:rsidRPr="0031333A" w:rsidRDefault="0031333A" w:rsidP="0031333A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Monotype Corsiva" w:eastAsia="Times New Roman" w:hAnsi="Monotype Corsiva" w:cs="Arial"/>
          <w:b/>
          <w:bCs/>
          <w:iCs/>
          <w:color w:val="416529"/>
          <w:sz w:val="18"/>
          <w:szCs w:val="18"/>
        </w:rPr>
      </w:pPr>
      <w:r w:rsidRPr="0031333A">
        <w:rPr>
          <w:rFonts w:ascii="Monotype Corsiva" w:eastAsia="Times New Roman" w:hAnsi="Monotype Corsiva" w:cs="Arial"/>
          <w:b/>
          <w:bCs/>
          <w:iCs/>
          <w:color w:val="416529"/>
          <w:sz w:val="18"/>
          <w:szCs w:val="18"/>
        </w:rPr>
        <w:t>1670 48</w:t>
      </w:r>
      <w:r w:rsidRPr="0031333A">
        <w:rPr>
          <w:rFonts w:ascii="Monotype Corsiva" w:eastAsia="Times New Roman" w:hAnsi="Monotype Corsiva" w:cs="Arial"/>
          <w:b/>
          <w:bCs/>
          <w:iCs/>
          <w:color w:val="416529"/>
          <w:sz w:val="18"/>
          <w:szCs w:val="18"/>
          <w:vertAlign w:val="superscript"/>
        </w:rPr>
        <w:t>th</w:t>
      </w:r>
      <w:r w:rsidRPr="0031333A">
        <w:rPr>
          <w:rFonts w:ascii="Monotype Corsiva" w:eastAsia="Times New Roman" w:hAnsi="Monotype Corsiva" w:cs="Arial"/>
          <w:b/>
          <w:bCs/>
          <w:iCs/>
          <w:color w:val="416529"/>
          <w:sz w:val="18"/>
          <w:szCs w:val="18"/>
        </w:rPr>
        <w:t xml:space="preserve"> St. W  Suite 2,  Billings, MT 59106                                                                                                  </w:t>
      </w:r>
    </w:p>
    <w:p w14:paraId="7CC83051" w14:textId="77777777" w:rsidR="0031333A" w:rsidRPr="0031333A" w:rsidRDefault="0031333A" w:rsidP="0031333A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Monotype Corsiva" w:eastAsia="Times New Roman" w:hAnsi="Monotype Corsiva" w:cs="Arial"/>
          <w:b/>
          <w:bCs/>
          <w:iCs/>
          <w:color w:val="416529"/>
          <w:sz w:val="18"/>
          <w:szCs w:val="18"/>
        </w:rPr>
      </w:pPr>
      <w:r w:rsidRPr="0031333A">
        <w:rPr>
          <w:rFonts w:ascii="Monotype Corsiva" w:eastAsia="Times New Roman" w:hAnsi="Monotype Corsiva" w:cs="Arial"/>
          <w:b/>
          <w:bCs/>
          <w:iCs/>
          <w:color w:val="416529"/>
          <w:sz w:val="18"/>
          <w:szCs w:val="18"/>
        </w:rPr>
        <w:t>Phone: 406.690.9326  email:  livie@mt.gov</w:t>
      </w:r>
    </w:p>
    <w:p w14:paraId="0A8BEC66" w14:textId="77777777" w:rsidR="00392240" w:rsidRDefault="00392240" w:rsidP="0031333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34F8CCE9" w14:textId="77777777" w:rsidR="00392240" w:rsidRDefault="00392240" w:rsidP="003922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8097B16" w14:textId="77777777" w:rsidR="0031333A" w:rsidRDefault="0031333A" w:rsidP="003922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7D9E7E7" w14:textId="77777777" w:rsidR="00392240" w:rsidRDefault="00392240" w:rsidP="003922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YELLOWSTONE CONSERVATION DISTRICT BOARD MEETING </w:t>
      </w:r>
    </w:p>
    <w:p w14:paraId="0DA259EB" w14:textId="77777777" w:rsidR="00392240" w:rsidRDefault="00392240" w:rsidP="003922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AGENDA</w:t>
      </w:r>
    </w:p>
    <w:p w14:paraId="28604D69" w14:textId="135E0D3D" w:rsidR="00392240" w:rsidRDefault="00392240" w:rsidP="003922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</w:rPr>
        <w:t>October 17, 2023</w:t>
      </w:r>
    </w:p>
    <w:p w14:paraId="11868219" w14:textId="77777777" w:rsidR="00392240" w:rsidRDefault="00392240" w:rsidP="003922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Conference Room Suite #2, 1670 South 48</w:t>
      </w:r>
      <w:r>
        <w:rPr>
          <w:rFonts w:ascii="Arial" w:eastAsia="Times New Roman" w:hAnsi="Arial" w:cs="Arial"/>
          <w:b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color w:val="FF0000"/>
        </w:rPr>
        <w:t xml:space="preserve"> St. West Billings MT 59106</w:t>
      </w:r>
    </w:p>
    <w:p w14:paraId="7039C176" w14:textId="1CB47B6D" w:rsidR="00392240" w:rsidRDefault="00392240" w:rsidP="003922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1:00 p.m.</w:t>
      </w:r>
    </w:p>
    <w:p w14:paraId="72BFB789" w14:textId="77777777" w:rsidR="00392240" w:rsidRPr="00683F83" w:rsidRDefault="00392240" w:rsidP="003922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</w:p>
    <w:p w14:paraId="3FF103B9" w14:textId="77777777" w:rsidR="00392240" w:rsidRDefault="00392240" w:rsidP="003922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C289AEA" w14:textId="77777777" w:rsidR="00392240" w:rsidRDefault="00392240" w:rsidP="003922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Call meeting to order -- all issues will be addressed to the Chairman; public comments are always welcome but ask that you wait until the issue is addressed on the agenda, asked to be recognized by the chair, and then limit comments to 3 minutes. No action will be taken on any item, not on the agenda. </w:t>
      </w:r>
    </w:p>
    <w:p w14:paraId="5CCBBA27" w14:textId="77777777" w:rsidR="00392240" w:rsidRDefault="00392240" w:rsidP="003922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Agenda Changes </w:t>
      </w:r>
    </w:p>
    <w:p w14:paraId="0EB15E63" w14:textId="21BA1FDA" w:rsidR="00392240" w:rsidRDefault="00392240" w:rsidP="003922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Minutes Approval – September 20, 2023</w:t>
      </w:r>
    </w:p>
    <w:p w14:paraId="457EA4E0" w14:textId="77777777" w:rsidR="00392240" w:rsidRDefault="00392240" w:rsidP="003922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310’s </w:t>
      </w:r>
    </w:p>
    <w:p w14:paraId="268805F6" w14:textId="77777777" w:rsidR="00392240" w:rsidRDefault="00392240" w:rsidP="0039224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Applications/Emergencies/Complaints/Work Completion forms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4B596703" w14:textId="3EEF813B" w:rsidR="00392240" w:rsidRDefault="00392240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YE-11-22 -- Joy Stevens, Alkali Creek – report on current situation</w:t>
      </w:r>
      <w:r w:rsidR="00487332">
        <w:rPr>
          <w:rFonts w:ascii="Arial" w:eastAsia="Times New Roman" w:hAnsi="Arial" w:cs="Arial"/>
          <w:sz w:val="18"/>
          <w:szCs w:val="18"/>
        </w:rPr>
        <w:t xml:space="preserve"> – 1:10 pm</w:t>
      </w:r>
    </w:p>
    <w:p w14:paraId="3FD1C438" w14:textId="1E1EF02A" w:rsidR="00392240" w:rsidRDefault="00392240" w:rsidP="00392240">
      <w:pPr>
        <w:overflowPunct w:val="0"/>
        <w:autoSpaceDE w:val="0"/>
        <w:autoSpaceDN w:val="0"/>
        <w:adjustRightInd w:val="0"/>
        <w:spacing w:after="0" w:line="240" w:lineRule="auto"/>
        <w:ind w:left="207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 Steve Williams, Yellowstone County Chief In-House Counsel</w:t>
      </w:r>
    </w:p>
    <w:p w14:paraId="6D6161EC" w14:textId="577CE63E" w:rsidR="00392240" w:rsidRDefault="00392240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YE-01-23-C -- Grayson violation, Clarks Fork River </w:t>
      </w:r>
      <w:r w:rsidR="003321FD">
        <w:rPr>
          <w:rFonts w:ascii="Arial" w:eastAsia="Times New Roman" w:hAnsi="Arial" w:cs="Arial"/>
          <w:sz w:val="18"/>
          <w:szCs w:val="18"/>
        </w:rPr>
        <w:t>– update from Yellowstone Co. Floodplain</w:t>
      </w:r>
    </w:p>
    <w:p w14:paraId="4BF682CF" w14:textId="3586CFD7" w:rsidR="00392240" w:rsidRDefault="00392240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YE-12 thru YE-16-24 – HDD involving one (1) creek, four (4) irrigation ditches</w:t>
      </w:r>
    </w:p>
    <w:p w14:paraId="3BDB1147" w14:textId="02CC69FD" w:rsidR="003321FD" w:rsidRDefault="003321FD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YE-17-24 – Billings Bench Water Assoc. – YR riprap</w:t>
      </w:r>
    </w:p>
    <w:p w14:paraId="384DA435" w14:textId="2C13EADE" w:rsidR="007B648E" w:rsidRDefault="007F1372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YE-20-23 – Jim Hein, YR – addendum to original </w:t>
      </w:r>
      <w:r w:rsidR="00610DD4">
        <w:rPr>
          <w:rFonts w:ascii="Arial" w:eastAsia="Times New Roman" w:hAnsi="Arial" w:cs="Arial"/>
          <w:sz w:val="18"/>
          <w:szCs w:val="18"/>
        </w:rPr>
        <w:t>application</w:t>
      </w:r>
    </w:p>
    <w:p w14:paraId="4B052494" w14:textId="13B16AEC" w:rsidR="00392240" w:rsidRDefault="00392240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Melvin &amp; Joan Huschka, Yellowstone River – inspection report</w:t>
      </w:r>
    </w:p>
    <w:p w14:paraId="1F591264" w14:textId="77777777" w:rsidR="00392240" w:rsidRPr="009C5530" w:rsidRDefault="00392240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Other updates</w:t>
      </w:r>
    </w:p>
    <w:p w14:paraId="37234AE3" w14:textId="77777777" w:rsidR="00392240" w:rsidRDefault="00392240" w:rsidP="0039224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Other 310 Business &amp; Committee Reports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257ECB0C" w14:textId="053D79BF" w:rsidR="00487332" w:rsidRDefault="00487332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RMC Yellowstone River Cleanup report – Prof. Kayhan Ostovar – 2:00 pm</w:t>
      </w:r>
    </w:p>
    <w:p w14:paraId="5FFCC805" w14:textId="7FEC40CC" w:rsidR="00392240" w:rsidRDefault="00392240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Yellowstone River Conservation Districts Council </w:t>
      </w:r>
    </w:p>
    <w:p w14:paraId="7F9254AF" w14:textId="77777777" w:rsidR="00392240" w:rsidRDefault="00392240" w:rsidP="003922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Business Meeting</w:t>
      </w:r>
    </w:p>
    <w:p w14:paraId="178AE652" w14:textId="091C84BB" w:rsidR="00487332" w:rsidRPr="001F0E64" w:rsidRDefault="00392240" w:rsidP="001F0E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Old Business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</w:p>
    <w:p w14:paraId="28583203" w14:textId="49B52EBD" w:rsidR="00392240" w:rsidRPr="004C37A6" w:rsidRDefault="00392240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1D2228"/>
          <w:sz w:val="18"/>
          <w:szCs w:val="18"/>
          <w:shd w:val="clear" w:color="auto" w:fill="FFFFFF"/>
        </w:rPr>
        <w:t xml:space="preserve">Office </w:t>
      </w:r>
      <w:r w:rsidR="000508C4">
        <w:rPr>
          <w:rFonts w:ascii="Arial" w:hAnsi="Arial" w:cs="Arial"/>
          <w:color w:val="1D2228"/>
          <w:sz w:val="18"/>
          <w:szCs w:val="18"/>
          <w:shd w:val="clear" w:color="auto" w:fill="FFFFFF"/>
        </w:rPr>
        <w:t>move update</w:t>
      </w:r>
    </w:p>
    <w:p w14:paraId="5A835762" w14:textId="77777777" w:rsidR="00392240" w:rsidRPr="0081350D" w:rsidRDefault="00392240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1D2228"/>
          <w:sz w:val="18"/>
          <w:szCs w:val="18"/>
          <w:shd w:val="clear" w:color="auto" w:fill="FFFFFF"/>
        </w:rPr>
        <w:t>YCD part time employee recruitment status</w:t>
      </w:r>
    </w:p>
    <w:p w14:paraId="115298E3" w14:textId="162FBDFD" w:rsidR="00392240" w:rsidRPr="0081350D" w:rsidRDefault="00392240" w:rsidP="0081350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New Business</w:t>
      </w:r>
    </w:p>
    <w:p w14:paraId="539CBB59" w14:textId="6EB79712" w:rsidR="0081350D" w:rsidRPr="00C07EC8" w:rsidRDefault="0081350D" w:rsidP="008135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1D2228"/>
          <w:sz w:val="18"/>
          <w:szCs w:val="18"/>
          <w:shd w:val="clear" w:color="auto" w:fill="FFFFFF"/>
        </w:rPr>
        <w:t xml:space="preserve">Supervisor </w:t>
      </w:r>
      <w:r w:rsidR="00CC5484">
        <w:rPr>
          <w:rFonts w:ascii="Arial" w:hAnsi="Arial" w:cs="Arial"/>
          <w:color w:val="1D2228"/>
          <w:sz w:val="18"/>
          <w:szCs w:val="18"/>
          <w:shd w:val="clear" w:color="auto" w:fill="FFFFFF"/>
        </w:rPr>
        <w:t>county</w:t>
      </w:r>
      <w:r>
        <w:rPr>
          <w:rFonts w:ascii="Arial" w:hAnsi="Arial" w:cs="Arial"/>
          <w:color w:val="1D2228"/>
          <w:sz w:val="18"/>
          <w:szCs w:val="18"/>
          <w:shd w:val="clear" w:color="auto" w:fill="FFFFFF"/>
        </w:rPr>
        <w:t xml:space="preserve"> ID form</w:t>
      </w:r>
    </w:p>
    <w:p w14:paraId="78F57991" w14:textId="398F91A2" w:rsidR="00C07EC8" w:rsidRPr="00CC5484" w:rsidRDefault="00C07EC8" w:rsidP="008135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1D2228"/>
          <w:sz w:val="18"/>
          <w:szCs w:val="18"/>
          <w:shd w:val="clear" w:color="auto" w:fill="FFFFFF"/>
        </w:rPr>
        <w:t>City of Billings Volunteer Appreciation Dinner – Oct. 26</w:t>
      </w:r>
      <w:r w:rsidRPr="00C07EC8">
        <w:rPr>
          <w:rFonts w:ascii="Arial" w:hAnsi="Arial" w:cs="Arial"/>
          <w:color w:val="1D2228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D2228"/>
          <w:sz w:val="18"/>
          <w:szCs w:val="18"/>
          <w:shd w:val="clear" w:color="auto" w:fill="FFFFFF"/>
        </w:rPr>
        <w:t xml:space="preserve"> </w:t>
      </w:r>
    </w:p>
    <w:p w14:paraId="42FE0CAC" w14:textId="54971898" w:rsidR="0081350D" w:rsidRPr="005068AA" w:rsidRDefault="00294D79" w:rsidP="005068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1D2228"/>
          <w:sz w:val="18"/>
          <w:szCs w:val="18"/>
          <w:shd w:val="clear" w:color="auto" w:fill="FFFFFF"/>
        </w:rPr>
        <w:t>MT CDs proposed resolutions discussion</w:t>
      </w:r>
    </w:p>
    <w:p w14:paraId="28BFFABB" w14:textId="77777777" w:rsidR="00392240" w:rsidRDefault="00392240" w:rsidP="0039224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Board member absences</w:t>
      </w:r>
    </w:p>
    <w:p w14:paraId="6802AF99" w14:textId="77777777" w:rsidR="00392240" w:rsidRDefault="00392240" w:rsidP="0039224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Treasurer’s Report</w:t>
      </w:r>
    </w:p>
    <w:p w14:paraId="4A176E5A" w14:textId="1E2E67AB" w:rsidR="00392240" w:rsidRDefault="00392240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T-Report – September 2023</w:t>
      </w:r>
    </w:p>
    <w:p w14:paraId="7FF15081" w14:textId="77777777" w:rsidR="00392240" w:rsidRPr="009C5530" w:rsidRDefault="00392240" w:rsidP="003922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40FDE">
        <w:rPr>
          <w:rFonts w:ascii="Arial" w:eastAsia="Times New Roman" w:hAnsi="Arial" w:cs="Arial"/>
          <w:sz w:val="18"/>
          <w:szCs w:val="18"/>
        </w:rPr>
        <w:t xml:space="preserve">Travel and meetings approval </w:t>
      </w:r>
    </w:p>
    <w:p w14:paraId="67AA4E96" w14:textId="77777777" w:rsidR="00392240" w:rsidRPr="00EB2F85" w:rsidRDefault="00392240" w:rsidP="0039224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EB2F85">
        <w:rPr>
          <w:rFonts w:ascii="Arial" w:eastAsia="Times New Roman" w:hAnsi="Arial" w:cs="Arial"/>
          <w:sz w:val="18"/>
          <w:szCs w:val="18"/>
        </w:rPr>
        <w:t>Standing Committees/Programs</w:t>
      </w:r>
    </w:p>
    <w:p w14:paraId="0B95B5B9" w14:textId="5FEDF481" w:rsidR="00392240" w:rsidRDefault="00392240" w:rsidP="0039224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9B73B0">
        <w:rPr>
          <w:rFonts w:ascii="Arial" w:eastAsia="Times New Roman" w:hAnsi="Arial" w:cs="Arial"/>
          <w:color w:val="000000"/>
          <w:sz w:val="18"/>
          <w:szCs w:val="18"/>
        </w:rPr>
        <w:t xml:space="preserve">Lake Elmo AIS </w:t>
      </w:r>
      <w:r w:rsidR="005068AA">
        <w:rPr>
          <w:rFonts w:ascii="Arial" w:eastAsia="Times New Roman" w:hAnsi="Arial" w:cs="Arial"/>
          <w:color w:val="000000"/>
          <w:sz w:val="18"/>
          <w:szCs w:val="18"/>
        </w:rPr>
        <w:t xml:space="preserve">– view the three (3) AIS videos </w:t>
      </w:r>
    </w:p>
    <w:p w14:paraId="3BD0BEE6" w14:textId="167071A0" w:rsidR="00DE1BFB" w:rsidRDefault="00DE1BFB" w:rsidP="0039224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Fly Creek – water samples and assistance discussion</w:t>
      </w:r>
    </w:p>
    <w:p w14:paraId="197F6079" w14:textId="05B334CD" w:rsidR="00011E67" w:rsidRPr="009B73B0" w:rsidRDefault="00011E67" w:rsidP="0039224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City Lakes – addendum #1 to MOU</w:t>
      </w:r>
    </w:p>
    <w:p w14:paraId="2551E9FF" w14:textId="77777777" w:rsidR="00392240" w:rsidRPr="000518AC" w:rsidRDefault="00392240" w:rsidP="0039224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YCD/Agencies - supplementary information to agency reports received &amp; provided to Supervisors prior to meeting  </w:t>
      </w:r>
    </w:p>
    <w:p w14:paraId="528A9614" w14:textId="77777777" w:rsidR="00392240" w:rsidRDefault="00392240" w:rsidP="003922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Unscheduled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matters</w:t>
      </w:r>
    </w:p>
    <w:p w14:paraId="29AC712E" w14:textId="77777777" w:rsidR="00392240" w:rsidRDefault="00392240" w:rsidP="003922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PUBLIC COMMENT PERIOD – Any subject not on the agenda; discussion limited to 3 minutes</w:t>
      </w:r>
    </w:p>
    <w:p w14:paraId="577ECB79" w14:textId="77777777" w:rsidR="00392240" w:rsidRDefault="00392240" w:rsidP="003922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Next meeting date</w:t>
      </w:r>
    </w:p>
    <w:p w14:paraId="3650D206" w14:textId="77777777" w:rsidR="00392240" w:rsidRDefault="00392240" w:rsidP="003922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Adjourn</w:t>
      </w:r>
    </w:p>
    <w:p w14:paraId="55960DB0" w14:textId="77777777" w:rsidR="00392240" w:rsidRDefault="00392240" w:rsidP="00392240">
      <w:pPr>
        <w:rPr>
          <w:rFonts w:ascii="Arial" w:eastAsia="Times New Roman" w:hAnsi="Arial" w:cs="Arial"/>
          <w:sz w:val="18"/>
          <w:szCs w:val="18"/>
        </w:rPr>
      </w:pPr>
    </w:p>
    <w:p w14:paraId="78980D26" w14:textId="77777777" w:rsidR="00392240" w:rsidRDefault="00392240" w:rsidP="00392240">
      <w:pPr>
        <w:rPr>
          <w:rFonts w:ascii="Arial" w:eastAsia="Times New Roman" w:hAnsi="Arial" w:cs="Arial"/>
          <w:sz w:val="18"/>
          <w:szCs w:val="18"/>
        </w:rPr>
      </w:pPr>
    </w:p>
    <w:p w14:paraId="7C3D6070" w14:textId="50098939" w:rsidR="00392240" w:rsidRDefault="00392240" w:rsidP="00392240">
      <w:r>
        <w:rPr>
          <w:rFonts w:ascii="Arial" w:eastAsia="Times New Roman" w:hAnsi="Arial" w:cs="Arial"/>
          <w:sz w:val="18"/>
          <w:szCs w:val="18"/>
        </w:rPr>
        <w:t xml:space="preserve">**Virtual attendance is limited for this meeting.  We do not have the system set up in our new office space but can accommodate individuals </w:t>
      </w:r>
      <w:r w:rsidR="00731D9E">
        <w:rPr>
          <w:rFonts w:ascii="Arial" w:eastAsia="Times New Roman" w:hAnsi="Arial" w:cs="Arial"/>
          <w:sz w:val="18"/>
          <w:szCs w:val="18"/>
        </w:rPr>
        <w:t>by other means.</w:t>
      </w:r>
      <w:r>
        <w:rPr>
          <w:rFonts w:ascii="Arial" w:eastAsia="Times New Roman" w:hAnsi="Arial" w:cs="Arial"/>
          <w:sz w:val="18"/>
          <w:szCs w:val="18"/>
        </w:rPr>
        <w:t xml:space="preserve">   Please email for details:  </w:t>
      </w:r>
      <w:hyperlink r:id="rId6" w:history="1">
        <w:r w:rsidRPr="00F959B1">
          <w:rPr>
            <w:rStyle w:val="Hyperlink"/>
            <w:rFonts w:ascii="Arial" w:eastAsia="Times New Roman" w:hAnsi="Arial" w:cs="Arial"/>
            <w:sz w:val="18"/>
            <w:szCs w:val="18"/>
          </w:rPr>
          <w:t>livie@mt.gov</w:t>
        </w:r>
      </w:hyperlink>
      <w:r>
        <w:rPr>
          <w:rFonts w:ascii="Arial" w:eastAsia="Times New Roman" w:hAnsi="Arial" w:cs="Arial"/>
          <w:sz w:val="18"/>
          <w:szCs w:val="18"/>
        </w:rPr>
        <w:t xml:space="preserve">    Sorry for any inconvenience.</w:t>
      </w:r>
    </w:p>
    <w:p w14:paraId="59A9AFC8" w14:textId="77777777" w:rsidR="00392240" w:rsidRDefault="00392240" w:rsidP="00392240"/>
    <w:p w14:paraId="22DE135F" w14:textId="77777777" w:rsidR="00B87248" w:rsidRDefault="00B87248"/>
    <w:sectPr w:rsidR="00B87248" w:rsidSect="00165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7F3"/>
    <w:multiLevelType w:val="hybridMultilevel"/>
    <w:tmpl w:val="08D664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5">
      <w:numFmt w:val="decimal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E06AF6C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1">
      <w:numFmt w:val="decimal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6294246C">
      <w:numFmt w:val="bullet"/>
      <w:lvlText w:val=""/>
      <w:lvlJc w:val="left"/>
      <w:pPr>
        <w:ind w:left="5040" w:hanging="360"/>
      </w:pPr>
      <w:rPr>
        <w:rFonts w:ascii="Wingdings" w:eastAsia="Times New Roman" w:hAnsi="Wingdings" w:cs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42410"/>
    <w:multiLevelType w:val="hybridMultilevel"/>
    <w:tmpl w:val="539E457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573393703">
    <w:abstractNumId w:val="0"/>
  </w:num>
  <w:num w:numId="2" w16cid:durableId="604924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2MDYxMzQ2tzQ0MzFX0lEKTi0uzszPAykwrQUAAX2mxCwAAAA="/>
  </w:docVars>
  <w:rsids>
    <w:rsidRoot w:val="00392240"/>
    <w:rsid w:val="00011E67"/>
    <w:rsid w:val="000508C4"/>
    <w:rsid w:val="001F0E64"/>
    <w:rsid w:val="00294D79"/>
    <w:rsid w:val="0031333A"/>
    <w:rsid w:val="003321FD"/>
    <w:rsid w:val="00392240"/>
    <w:rsid w:val="00487332"/>
    <w:rsid w:val="00487D66"/>
    <w:rsid w:val="005068AA"/>
    <w:rsid w:val="00610DD4"/>
    <w:rsid w:val="00731D9E"/>
    <w:rsid w:val="007B648E"/>
    <w:rsid w:val="007F0B4D"/>
    <w:rsid w:val="007F1372"/>
    <w:rsid w:val="0081350D"/>
    <w:rsid w:val="00B87248"/>
    <w:rsid w:val="00C07EC8"/>
    <w:rsid w:val="00CC5484"/>
    <w:rsid w:val="00D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7BB4"/>
  <w15:chartTrackingRefBased/>
  <w15:docId w15:val="{1C07D38C-3DF9-4FE3-9C0E-F3D398F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40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ie@mt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 Ivie</dc:creator>
  <cp:keywords/>
  <dc:description/>
  <cp:lastModifiedBy>LaVerne Ivie</cp:lastModifiedBy>
  <cp:revision>18</cp:revision>
  <dcterms:created xsi:type="dcterms:W3CDTF">2023-09-28T14:04:00Z</dcterms:created>
  <dcterms:modified xsi:type="dcterms:W3CDTF">2023-10-16T13:01:00Z</dcterms:modified>
</cp:coreProperties>
</file>