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Indiana Junior Swine Circuit Show Manager Contract</w:t>
      </w:r>
    </w:p>
    <w:p w:rsidR="00000000" w:rsidDel="00000000" w:rsidP="00000000" w:rsidRDefault="00000000" w:rsidRPr="00000000" w14:paraId="00000002">
      <w:pPr>
        <w:spacing w:after="0" w:line="276" w:lineRule="auto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THIS AGREEMENT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dated ________________________ by and between Indiana Junior Swine Circuit (First Party) and, ___________________________________________(Second Party).  This contract is good for the 20___ show season only and is considered void as of September 1st of 20___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WITNESSETH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: That in consideration of the mutual covenants and agreements to be kept and performed on the part of said parties hereto, respectively as herein stated: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Said party of the first part covenants and agrees that it shall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72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a. Provide the Show Managers (second party) with the list of rules outlined in the IJSC bi-laws and 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left="72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b. Provide knowledge of the Show information on our website, www.ijsc.org. (flyers)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72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 Provide the Show Managers with the necessary documents needed to comply with IJSC rules and regulations. (Documents on web-site)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left="72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d. Post results from the show once they are reported to the IJSC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II. And said party of the second part covenants and agrees that it shall: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72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a. Abide by the rules and regulations outlined in the IJSC bi-laws and rules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72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b. Provide IJSC with a show flyer that outlines the information about your show at least two weeks prior to your show date.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72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 Use the documents that are on the website or provided by IJSC for entry forms and for reporting results.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72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d. Report the results to the IJSC on the template form within 7 days of show completion.  Received results that do not </w:t>
      </w:r>
      <w:r w:rsidDel="00000000" w:rsidR="00000000" w:rsidRPr="00000000">
        <w:rPr>
          <w:rFonts w:ascii="Arial" w:cs="Arial" w:eastAsia="Arial" w:hAnsi="Arial"/>
          <w:rtl w:val="0"/>
        </w:rPr>
        <w:t xml:space="preserve">utilize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provided excel template WILL NOT be accepted.  If the results are rejected, the show managers will still only have the previous 7 day window to send us the corrected results to avoid being fined.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ind w:left="72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e. Pay the non-refundable $300 sanctioning show fee at the time of contract signing.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720" w:hanging="2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f. Provide awards to exhibitors: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144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i. Must provide a banner to the top five barrows and gilts at each show at a minimum.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ind w:left="144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ii. First place in each class must receive at least their entry fee back in premiums </w:t>
      </w:r>
      <w:r w:rsidDel="00000000" w:rsidR="00000000" w:rsidRPr="00000000">
        <w:rPr>
          <w:rFonts w:ascii="Arial" w:cs="Arial" w:eastAsia="Arial" w:hAnsi="Arial"/>
          <w:color w:val="000000"/>
          <w:highlight w:val="yellow"/>
          <w:rtl w:val="0"/>
        </w:rPr>
        <w:t xml:space="preserve">(Show awards can be prorated for smaller classes, but first place in each class regardless of class size must receive at a minimum their entry fee back)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144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iii. The IJSC does not set a maximum on the amount of awards that can be given at a show; however, the minimum requirements must be met, as stated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III. Other terms to be observed by and between the parties: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Failure of a show to comply with the rules and regulations outlined in this contract and the ones stated in the IJSC bi-laws and rules, will result in possible termination as determined by the IJSC Senior Board of Directors.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contract is valid only for the 20 ___ Show Season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76" w:lineRule="auto"/>
        <w:ind w:left="720" w:hanging="27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If pen fees are collected, they must be reimbursed to the exhibitor if they appropriately comply with cleaning pens before departing the show.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 fees cannot be collected for any exhibitor penning off their trailer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IV. Failure to abide by any rules stated in the sections above will result in the show/show manager being fined and potentially pulled from the future year’s show circuit at the IJSC’s discretion.  The below fining system will be used: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Failure to provide a flyer to the IJSC within 2 weeks of the show date will result in a fine of $50.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Failure to provide show results in the provided excel format within 7 days of the show date will result in a fine of $50.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76" w:lineRule="auto"/>
        <w:ind w:left="720" w:hanging="27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Failure to provide awards as listed above will result in a fine of $50.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Failure to pay the non-refundable $300 sanction fee will result in an incomplete contract and the loss of the show for THAT show season.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76" w:lineRule="auto"/>
        <w:ind w:left="720" w:hanging="27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Failure to pay any fines occurred during the show season by December 1st of that year will result in loss of show opportunity for the following year.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IJSC as full discretion to fine and/or pull a show that they feel has breached this contract.  Their decisions are non-appealable and are final. </w:t>
      </w:r>
    </w:p>
    <w:p w:rsidR="00000000" w:rsidDel="00000000" w:rsidP="00000000" w:rsidRDefault="00000000" w:rsidRPr="00000000" w14:paraId="00000022">
      <w:pPr>
        <w:spacing w:after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agreement shall be binding upon the parties, their successors, assignees and personal representatives. Time is of the essence on all undertakings. This is the entire agreement.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Signed the day and year first written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Show Manager(s) Signature(s): 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IJSC, Executive Director Signature:______________________________________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B62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CB620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z4AFAvByxsC3yfxJSFtdJxWJ2A==">AMUW2mUZmVvvDWDgoo41o/quRpxWctssWZ+2t70leY+6upSD1DuiYNH9IMIYhlLD5ErPwKroD0wGj3DCMrMBHbS4Gpg0gCyONTeJI/Z1QaMFzjJGYYVIcNohmCkLLalWDMh+ZTO9/MlxBRiCAkiHw6lv+8hIQpObPw==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2017-12-27T22:40:00Z</dcterms:created>
  <dc:creator>Clint Peacock</dc:creator>
</cp:coreProperties>
</file>