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CEFD1" w14:textId="77777777" w:rsidR="005F76F3" w:rsidRDefault="00DA7A7B">
      <w:pPr>
        <w:spacing w:after="0" w:line="259" w:lineRule="auto"/>
        <w:ind w:left="85" w:right="0" w:firstLine="0"/>
        <w:jc w:val="center"/>
      </w:pPr>
      <w:bookmarkStart w:id="0" w:name="_GoBack"/>
      <w:bookmarkEnd w:id="0"/>
      <w:r>
        <w:rPr>
          <w:b/>
          <w:sz w:val="36"/>
        </w:rPr>
        <w:t xml:space="preserve"> </w:t>
      </w:r>
    </w:p>
    <w:p w14:paraId="5D45BCE7" w14:textId="77777777" w:rsidR="008B4EDE" w:rsidRDefault="008B4EDE" w:rsidP="0072146A">
      <w:pPr>
        <w:tabs>
          <w:tab w:val="left" w:pos="6480"/>
        </w:tabs>
        <w:spacing w:after="0" w:line="259" w:lineRule="auto"/>
        <w:ind w:left="0" w:right="4" w:firstLine="0"/>
        <w:jc w:val="center"/>
        <w:rPr>
          <w:b/>
          <w:sz w:val="28"/>
          <w:szCs w:val="18"/>
        </w:rPr>
      </w:pPr>
      <w:r>
        <w:rPr>
          <w:b/>
          <w:sz w:val="28"/>
          <w:szCs w:val="18"/>
        </w:rPr>
        <w:t>NORTH TEXAS AIRSTREAM COMMUNITY</w:t>
      </w:r>
    </w:p>
    <w:p w14:paraId="6028F2A0" w14:textId="7F8A2F1D" w:rsidR="005F76F3" w:rsidRDefault="00DA7A7B" w:rsidP="0072146A">
      <w:pPr>
        <w:tabs>
          <w:tab w:val="left" w:pos="6480"/>
        </w:tabs>
        <w:spacing w:after="0" w:line="259" w:lineRule="auto"/>
        <w:ind w:left="0" w:right="4" w:firstLine="0"/>
        <w:jc w:val="center"/>
        <w:rPr>
          <w:b/>
          <w:sz w:val="28"/>
          <w:szCs w:val="18"/>
        </w:rPr>
      </w:pPr>
      <w:r w:rsidRPr="00FC5FF8">
        <w:rPr>
          <w:b/>
          <w:sz w:val="28"/>
          <w:szCs w:val="18"/>
        </w:rPr>
        <w:t xml:space="preserve"> POLICY </w:t>
      </w:r>
      <w:r w:rsidR="009F6691">
        <w:rPr>
          <w:b/>
          <w:sz w:val="28"/>
          <w:szCs w:val="18"/>
        </w:rPr>
        <w:t>BOOK</w:t>
      </w:r>
    </w:p>
    <w:p w14:paraId="733E563B" w14:textId="397F0873" w:rsidR="009F6691" w:rsidRPr="00FC5FF8" w:rsidRDefault="009F6691" w:rsidP="0072146A">
      <w:pPr>
        <w:tabs>
          <w:tab w:val="left" w:pos="6480"/>
        </w:tabs>
        <w:spacing w:after="0" w:line="259" w:lineRule="auto"/>
        <w:ind w:left="0" w:right="4" w:firstLine="0"/>
        <w:jc w:val="center"/>
        <w:rPr>
          <w:sz w:val="18"/>
          <w:szCs w:val="18"/>
        </w:rPr>
      </w:pPr>
      <w:r w:rsidRPr="00FC5FF8">
        <w:rPr>
          <w:b/>
          <w:sz w:val="28"/>
          <w:szCs w:val="18"/>
        </w:rPr>
        <w:t>“WINTER TEXAN”</w:t>
      </w:r>
    </w:p>
    <w:p w14:paraId="7D83F420" w14:textId="77777777" w:rsidR="00CC4931" w:rsidRPr="00CC4931" w:rsidRDefault="00CC4931" w:rsidP="005B0433">
      <w:pPr>
        <w:spacing w:after="0" w:line="259" w:lineRule="auto"/>
        <w:ind w:left="0" w:firstLine="0"/>
        <w:jc w:val="left"/>
        <w:rPr>
          <w:sz w:val="24"/>
          <w:szCs w:val="24"/>
        </w:rPr>
      </w:pPr>
    </w:p>
    <w:p w14:paraId="0904DEF1" w14:textId="2F0F61DB" w:rsidR="005F76F3" w:rsidRPr="005B0433" w:rsidRDefault="008B4EDE" w:rsidP="005B0433">
      <w:pPr>
        <w:numPr>
          <w:ilvl w:val="0"/>
          <w:numId w:val="1"/>
        </w:numPr>
        <w:spacing w:after="0"/>
        <w:ind w:right="0" w:hanging="360"/>
        <w:jc w:val="left"/>
      </w:pPr>
      <w:r>
        <w:rPr>
          <w:u w:val="single" w:color="000000"/>
        </w:rPr>
        <w:t>North Texas Airstream Community, Inc. (NTAC)</w:t>
      </w:r>
      <w:r w:rsidR="00DA7A7B">
        <w:rPr>
          <w:u w:val="single" w:color="000000"/>
        </w:rPr>
        <w:t xml:space="preserve"> Owned </w:t>
      </w:r>
      <w:proofErr w:type="gramStart"/>
      <w:r w:rsidR="00DA7A7B" w:rsidRPr="004C781C">
        <w:rPr>
          <w:u w:val="single" w:color="000000"/>
        </w:rPr>
        <w:t>Lots</w:t>
      </w:r>
      <w:r w:rsidR="00DA7A7B" w:rsidRPr="004C781C">
        <w:t>:</w:t>
      </w:r>
      <w:r w:rsidR="00C005FF" w:rsidRPr="004C781C">
        <w:t>#</w:t>
      </w:r>
      <w:proofErr w:type="gramEnd"/>
      <w:r w:rsidR="00C005FF" w:rsidRPr="004C781C">
        <w:t>101 &amp;</w:t>
      </w:r>
      <w:r w:rsidR="00DA7A7B" w:rsidRPr="004C781C">
        <w:t>#</w:t>
      </w:r>
      <w:r w:rsidR="00DA7A7B">
        <w:t xml:space="preserve">301 and certain sites in the Rally Parking Lot </w:t>
      </w:r>
      <w:r w:rsidR="00DA7A7B">
        <w:rPr>
          <w:i/>
        </w:rPr>
        <w:t>(Terraport)</w:t>
      </w:r>
      <w:r w:rsidR="00DA7A7B">
        <w:t xml:space="preserve"> shall be available for rent to </w:t>
      </w:r>
      <w:r w:rsidR="00DA7A7B" w:rsidRPr="00C005FF">
        <w:t>WBCCI members</w:t>
      </w:r>
      <w:r w:rsidR="00C005FF" w:rsidRPr="005B0433">
        <w:t>,</w:t>
      </w:r>
      <w:r w:rsidR="00DA7A7B" w:rsidRPr="005B0433">
        <w:t xml:space="preserve"> </w:t>
      </w:r>
      <w:r w:rsidR="005B0433" w:rsidRPr="005B0433">
        <w:t>age 45 or older</w:t>
      </w:r>
      <w:r w:rsidR="00DA7A7B" w:rsidRPr="005B0433">
        <w:t>.</w:t>
      </w:r>
      <w:r w:rsidR="00DA7A7B">
        <w:t xml:space="preserve"> The length of stay may not exceed six </w:t>
      </w:r>
      <w:r w:rsidR="00DA7A7B" w:rsidRPr="005B0433">
        <w:t>months</w:t>
      </w:r>
      <w:r w:rsidR="00713E52" w:rsidRPr="005B0433">
        <w:t xml:space="preserve"> within a </w:t>
      </w:r>
      <w:r w:rsidR="004C781C" w:rsidRPr="005B0433">
        <w:t>twelve-month</w:t>
      </w:r>
      <w:r w:rsidR="00713E52" w:rsidRPr="005B0433">
        <w:t xml:space="preserve"> period</w:t>
      </w:r>
      <w:r w:rsidR="00DA7A7B" w:rsidRPr="005B0433">
        <w:t>. Renters must stay in an Airstream recreational vehicle. Parking rental fees shall be set by the Board.  Short-term visitors</w:t>
      </w:r>
      <w:r w:rsidR="00DA7A7B">
        <w:t xml:space="preserve"> (those staying one month or less) shall be parked on the </w:t>
      </w:r>
      <w:r w:rsidR="00DA7A7B">
        <w:rPr>
          <w:i/>
        </w:rPr>
        <w:t>Terraport</w:t>
      </w:r>
      <w:r w:rsidR="00DA7A7B">
        <w:t xml:space="preserve"> and pay a flat, weekly, monthly or daily rate, which includes water, sewer, 30-amp electricity &amp; Wi-Fi.  50-amp service is available at extra cost.  If a Winter Texan Applicant prefers to stay on a lot within the park, rather than on the Terraport, they may contact the Office Manager and asked to rent a shareholder owned lot which has been approved to participate in the Winter Texan Program</w:t>
      </w:r>
      <w:r w:rsidR="00DA7A7B" w:rsidRPr="005B0433">
        <w:t xml:space="preserve">. </w:t>
      </w:r>
      <w:r w:rsidR="00713E52" w:rsidRPr="005B0433">
        <w:t>(Most shareholder owned lots are 30 amp.)</w:t>
      </w:r>
    </w:p>
    <w:p w14:paraId="1AE9699E" w14:textId="77777777" w:rsidR="005F76F3" w:rsidRDefault="00DA7A7B" w:rsidP="005B0433">
      <w:pPr>
        <w:numPr>
          <w:ilvl w:val="0"/>
          <w:numId w:val="1"/>
        </w:numPr>
        <w:spacing w:after="0"/>
        <w:ind w:right="0" w:hanging="360"/>
        <w:jc w:val="left"/>
      </w:pPr>
      <w:r w:rsidRPr="005B0433">
        <w:rPr>
          <w:u w:val="single" w:color="000000"/>
        </w:rPr>
        <w:t>Monthly Lot Rental Fees</w:t>
      </w:r>
      <w:r w:rsidRPr="005B0433">
        <w:t xml:space="preserve"> will be billed and collected 30 days in advance and separate utility charges (water, sewer &amp;</w:t>
      </w:r>
      <w:r>
        <w:t xml:space="preserve"> electric) shall be billed as per our rate schedule on a per diem basis.  </w:t>
      </w:r>
    </w:p>
    <w:p w14:paraId="2A0021F1" w14:textId="293090D5" w:rsidR="005F76F3" w:rsidRPr="00713E52" w:rsidRDefault="00DA7A7B" w:rsidP="005B0433">
      <w:pPr>
        <w:numPr>
          <w:ilvl w:val="0"/>
          <w:numId w:val="1"/>
        </w:numPr>
        <w:spacing w:after="0"/>
        <w:ind w:right="0" w:hanging="360"/>
        <w:jc w:val="left"/>
      </w:pPr>
      <w:r>
        <w:rPr>
          <w:u w:val="single" w:color="000000"/>
        </w:rPr>
        <w:t>A Waiting List</w:t>
      </w:r>
      <w:r>
        <w:t xml:space="preserve"> shall be kept by the Office Manager, who will notify those on the list when a parking space is available.  </w:t>
      </w:r>
    </w:p>
    <w:p w14:paraId="6222F271" w14:textId="79ABFFB5" w:rsidR="005F76F3" w:rsidRDefault="00DA7A7B" w:rsidP="005B0433">
      <w:pPr>
        <w:numPr>
          <w:ilvl w:val="0"/>
          <w:numId w:val="1"/>
        </w:numPr>
        <w:spacing w:after="0"/>
        <w:ind w:right="0" w:hanging="360"/>
        <w:jc w:val="left"/>
      </w:pPr>
      <w:r>
        <w:rPr>
          <w:u w:val="single" w:color="000000"/>
        </w:rPr>
        <w:t xml:space="preserve">A Partially Refundable Reservation </w:t>
      </w:r>
      <w:proofErr w:type="gramStart"/>
      <w:r>
        <w:rPr>
          <w:u w:val="single" w:color="000000"/>
        </w:rPr>
        <w:t xml:space="preserve">Fee </w:t>
      </w:r>
      <w:r>
        <w:t xml:space="preserve"> of</w:t>
      </w:r>
      <w:proofErr w:type="gramEnd"/>
      <w:r>
        <w:t xml:space="preserve"> $250.00 is required to reserve a space.  Refund of the deposit, less $50.00, will be made if cancellation is received at least thirty (30) days before the start of a rental period.  Thereafter, no deposit refund will be made, unless the same space is rented to another WBCCI member on the same beginning date as the original reservation. </w:t>
      </w:r>
      <w:r w:rsidR="00BC3640">
        <w:t>Monies</w:t>
      </w:r>
      <w:r>
        <w:t xml:space="preserve"> received in excess of the reservation fee will be refunded in full. </w:t>
      </w:r>
    </w:p>
    <w:p w14:paraId="4929823B" w14:textId="3CE0A9A3" w:rsidR="005F76F3" w:rsidRPr="005B0433" w:rsidRDefault="00DA7A7B" w:rsidP="005B0433">
      <w:pPr>
        <w:pStyle w:val="ListParagraph"/>
        <w:numPr>
          <w:ilvl w:val="0"/>
          <w:numId w:val="1"/>
        </w:numPr>
        <w:spacing w:after="0"/>
        <w:ind w:right="0" w:hanging="360"/>
        <w:jc w:val="left"/>
      </w:pPr>
      <w:r w:rsidRPr="005B0433">
        <w:rPr>
          <w:u w:val="single" w:color="000000"/>
        </w:rPr>
        <w:t>Shareholder</w:t>
      </w:r>
      <w:r w:rsidRPr="00713E52">
        <w:rPr>
          <w:u w:val="single" w:color="000000"/>
        </w:rPr>
        <w:t xml:space="preserve"> Owned Lots</w:t>
      </w:r>
      <w:r>
        <w:t xml:space="preserve"> may be included in the Winter Texan rental program at rates set by the Board.  NTAC will be responsible for collecting rental fees, including utility charges and will keep 25%</w:t>
      </w:r>
      <w:r w:rsidRPr="00713E52">
        <w:rPr>
          <w:b/>
          <w:color w:val="FF0000"/>
        </w:rPr>
        <w:t xml:space="preserve"> </w:t>
      </w:r>
      <w:r>
        <w:t xml:space="preserve">of rent money collected for managing the program. </w:t>
      </w:r>
      <w:r w:rsidRPr="005B0433">
        <w:t>The remaining 75%</w:t>
      </w:r>
      <w:r w:rsidRPr="005B0433">
        <w:rPr>
          <w:color w:val="FF0000"/>
        </w:rPr>
        <w:t xml:space="preserve"> </w:t>
      </w:r>
      <w:r w:rsidRPr="005B0433">
        <w:t xml:space="preserve">of rent money </w:t>
      </w:r>
      <w:r w:rsidR="00C04EE7" w:rsidRPr="005B0433">
        <w:t xml:space="preserve">and </w:t>
      </w:r>
      <w:r w:rsidR="00251542" w:rsidRPr="005B0433">
        <w:t>100% of</w:t>
      </w:r>
      <w:r w:rsidR="00C04EE7" w:rsidRPr="005B0433">
        <w:t xml:space="preserve"> utility charges </w:t>
      </w:r>
      <w:r w:rsidR="00251542" w:rsidRPr="005B0433">
        <w:t xml:space="preserve">will </w:t>
      </w:r>
      <w:r w:rsidR="00C04EE7" w:rsidRPr="005B0433">
        <w:t xml:space="preserve">be </w:t>
      </w:r>
      <w:r w:rsidRPr="005B0433">
        <w:t xml:space="preserve">credited to the Shareholder’s NTAC account. </w:t>
      </w:r>
      <w:r w:rsidR="005B0433" w:rsidRPr="00BE2EFC">
        <w:t>Per di</w:t>
      </w:r>
      <w:r w:rsidR="004C781C" w:rsidRPr="00BE2EFC">
        <w:t>em rates for water &amp; electric will apply to shareholder owned</w:t>
      </w:r>
      <w:r w:rsidR="004C781C">
        <w:t xml:space="preserve"> lots.</w:t>
      </w:r>
    </w:p>
    <w:p w14:paraId="415F109E" w14:textId="7A508E7A" w:rsidR="005F76F3" w:rsidRPr="005B0433" w:rsidRDefault="00713E52" w:rsidP="005B0433">
      <w:pPr>
        <w:pStyle w:val="ListParagraph"/>
        <w:numPr>
          <w:ilvl w:val="0"/>
          <w:numId w:val="1"/>
        </w:numPr>
        <w:spacing w:after="0" w:line="259" w:lineRule="auto"/>
        <w:ind w:left="360" w:right="0" w:hanging="270"/>
        <w:jc w:val="left"/>
      </w:pPr>
      <w:r w:rsidRPr="004C781C">
        <w:t xml:space="preserve"> </w:t>
      </w:r>
      <w:r w:rsidR="00DA7A7B" w:rsidRPr="005B0433">
        <w:rPr>
          <w:u w:val="single" w:color="000000"/>
        </w:rPr>
        <w:t>Shareholders wishing to participate in the Winter Texan program shall</w:t>
      </w:r>
      <w:r w:rsidR="00DA7A7B" w:rsidRPr="005B0433">
        <w:t xml:space="preserve">:  </w:t>
      </w:r>
    </w:p>
    <w:p w14:paraId="770D43E7" w14:textId="4AF38029" w:rsidR="005F76F3" w:rsidRPr="005B0433" w:rsidRDefault="00DA7A7B" w:rsidP="005B0433">
      <w:pPr>
        <w:numPr>
          <w:ilvl w:val="1"/>
          <w:numId w:val="1"/>
        </w:numPr>
        <w:ind w:right="0" w:hanging="269"/>
        <w:jc w:val="left"/>
      </w:pPr>
      <w:r w:rsidRPr="005B0433">
        <w:t>Notify the Office Manager</w:t>
      </w:r>
      <w:r w:rsidR="00713E52" w:rsidRPr="005B0433">
        <w:t xml:space="preserve"> annually</w:t>
      </w:r>
      <w:r w:rsidRPr="005B0433">
        <w:t xml:space="preserve"> that their Lot(s) is/are available for rent on an annual basis.  </w:t>
      </w:r>
    </w:p>
    <w:p w14:paraId="52F2F232" w14:textId="77777777" w:rsidR="005F76F3" w:rsidRDefault="00DA7A7B" w:rsidP="005B0433">
      <w:pPr>
        <w:numPr>
          <w:ilvl w:val="1"/>
          <w:numId w:val="1"/>
        </w:numPr>
        <w:ind w:right="0" w:hanging="269"/>
        <w:jc w:val="left"/>
      </w:pPr>
      <w:r w:rsidRPr="005B0433">
        <w:t>Provide the Office Manager with Certificate of Liability Insurance coverage for each</w:t>
      </w:r>
      <w:r>
        <w:t xml:space="preserve"> lot.  </w:t>
      </w:r>
    </w:p>
    <w:p w14:paraId="4D425CFA" w14:textId="77777777" w:rsidR="005F76F3" w:rsidRDefault="00DA7A7B" w:rsidP="005B0433">
      <w:pPr>
        <w:numPr>
          <w:ilvl w:val="1"/>
          <w:numId w:val="1"/>
        </w:numPr>
        <w:ind w:right="0" w:hanging="269"/>
        <w:jc w:val="left"/>
      </w:pPr>
      <w:r>
        <w:t xml:space="preserve">Not withdraw their lot from the program once the lot(s) is rented without the approval of the Executive Committee. </w:t>
      </w:r>
    </w:p>
    <w:p w14:paraId="05F5C37B" w14:textId="77777777" w:rsidR="005F76F3" w:rsidRDefault="00DA7A7B" w:rsidP="005B0433">
      <w:pPr>
        <w:numPr>
          <w:ilvl w:val="1"/>
          <w:numId w:val="1"/>
        </w:numPr>
        <w:ind w:right="0" w:hanging="269"/>
        <w:jc w:val="left"/>
      </w:pPr>
      <w:r>
        <w:t xml:space="preserve">A List of Shareholder Participants will be kept and managed by the Office Manager.  The lots will be assigned on a rotating basis, beginning with the first notification turned in and following date order, from that point on. </w:t>
      </w:r>
    </w:p>
    <w:p w14:paraId="322D169E" w14:textId="6606CF7D" w:rsidR="005F76F3" w:rsidRDefault="00DA7A7B" w:rsidP="005B0433">
      <w:pPr>
        <w:pStyle w:val="ListParagraph"/>
        <w:numPr>
          <w:ilvl w:val="0"/>
          <w:numId w:val="1"/>
        </w:numPr>
        <w:spacing w:after="0" w:line="259" w:lineRule="auto"/>
        <w:ind w:left="360" w:right="0" w:hanging="270"/>
        <w:jc w:val="left"/>
      </w:pPr>
      <w:r w:rsidRPr="00713E52">
        <w:rPr>
          <w:u w:val="single" w:color="000000"/>
        </w:rPr>
        <w:t>Winter Texans</w:t>
      </w:r>
      <w:r>
        <w:t xml:space="preserve"> are subject to all other NTAC rules and regulations, including guest visitation. </w:t>
      </w:r>
    </w:p>
    <w:p w14:paraId="48B6615F" w14:textId="6EB3AAC9" w:rsidR="00FC5FF8" w:rsidRDefault="00DA7A7B" w:rsidP="005B0433">
      <w:pPr>
        <w:pStyle w:val="ListParagraph"/>
        <w:numPr>
          <w:ilvl w:val="0"/>
          <w:numId w:val="1"/>
        </w:numPr>
        <w:spacing w:after="0" w:line="259" w:lineRule="auto"/>
        <w:ind w:left="360" w:right="0" w:hanging="270"/>
        <w:jc w:val="left"/>
      </w:pPr>
      <w:r w:rsidRPr="00713E52">
        <w:rPr>
          <w:u w:val="single" w:color="000000"/>
        </w:rPr>
        <w:t>Electricity:</w:t>
      </w:r>
      <w:r>
        <w:t xml:space="preserve">  30/50-amp. electricity is available on all Terraport Spaces. Only30-amp. electricity is available on </w:t>
      </w:r>
      <w:r w:rsidR="00C005FF">
        <w:t xml:space="preserve">most </w:t>
      </w:r>
      <w:r>
        <w:t xml:space="preserve">grass lots throughout the </w:t>
      </w:r>
      <w:r w:rsidR="008B4EDE">
        <w:t>North Texas Airstream Community, Inc. community.</w:t>
      </w:r>
    </w:p>
    <w:p w14:paraId="5A4912E1" w14:textId="2573F480" w:rsidR="005F76F3" w:rsidRDefault="00713E52" w:rsidP="005B0433">
      <w:pPr>
        <w:pStyle w:val="ListParagraph"/>
        <w:numPr>
          <w:ilvl w:val="0"/>
          <w:numId w:val="1"/>
        </w:numPr>
        <w:spacing w:after="0" w:line="259" w:lineRule="auto"/>
        <w:ind w:left="360" w:right="0" w:hanging="270"/>
        <w:jc w:val="left"/>
      </w:pPr>
      <w:r>
        <w:rPr>
          <w:u w:val="single" w:color="000000"/>
        </w:rPr>
        <w:t xml:space="preserve"> </w:t>
      </w:r>
      <w:r w:rsidR="00DA7A7B" w:rsidRPr="00713E52">
        <w:rPr>
          <w:u w:val="single" w:color="000000"/>
        </w:rPr>
        <w:t>RATE SCHEDULE</w:t>
      </w:r>
      <w:r w:rsidR="00DA7A7B">
        <w:t xml:space="preserve">:  1-month is defined as 30 consecutive calendar days. </w:t>
      </w:r>
    </w:p>
    <w:p w14:paraId="40662624" w14:textId="505B9D74" w:rsidR="005F76F3" w:rsidRPr="00BE2EFC" w:rsidRDefault="00DA7A7B">
      <w:pPr>
        <w:spacing w:after="0" w:line="259" w:lineRule="auto"/>
        <w:ind w:left="0" w:right="0" w:firstLine="0"/>
        <w:jc w:val="left"/>
        <w:rPr>
          <w:bCs/>
        </w:rPr>
      </w:pPr>
      <w:r w:rsidRPr="00FC5FF8">
        <w:rPr>
          <w:rFonts w:eastAsia="Arial"/>
          <w:b/>
        </w:rPr>
        <w:t xml:space="preserve"> </w:t>
      </w:r>
      <w:r w:rsidR="00FC5FF8" w:rsidRPr="00FC5FF8">
        <w:rPr>
          <w:rFonts w:eastAsia="Arial"/>
          <w:b/>
        </w:rPr>
        <w:t xml:space="preserve">           </w:t>
      </w:r>
      <w:r w:rsidR="00FC5FF8" w:rsidRPr="00DC67F8">
        <w:rPr>
          <w:rFonts w:eastAsia="Arial"/>
          <w:b/>
          <w:u w:val="single"/>
        </w:rPr>
        <w:t>TERRAPORT</w:t>
      </w:r>
      <w:r w:rsidR="004C781C">
        <w:rPr>
          <w:rFonts w:eastAsia="Arial"/>
          <w:b/>
          <w:u w:val="single"/>
        </w:rPr>
        <w:t xml:space="preserve">/UNCOVERED </w:t>
      </w:r>
      <w:r w:rsidR="00FC5FF8" w:rsidRPr="00DC67F8">
        <w:rPr>
          <w:rFonts w:eastAsia="Arial"/>
          <w:b/>
          <w:u w:val="single"/>
        </w:rPr>
        <w:t>PARKING</w:t>
      </w:r>
      <w:r w:rsidR="00FC5FF8">
        <w:rPr>
          <w:rFonts w:ascii="Arial" w:eastAsia="Arial" w:hAnsi="Arial" w:cs="Arial"/>
          <w:b/>
        </w:rPr>
        <w:t xml:space="preserve">: </w:t>
      </w:r>
      <w:r w:rsidR="00BE2EFC" w:rsidRPr="00BE2EFC">
        <w:rPr>
          <w:rFonts w:ascii="Arial" w:eastAsia="Arial" w:hAnsi="Arial" w:cs="Arial"/>
          <w:bCs/>
          <w:i/>
          <w:iCs/>
        </w:rPr>
        <w:t>(</w:t>
      </w:r>
      <w:r w:rsidR="00BE2EFC" w:rsidRPr="00BE2EFC">
        <w:rPr>
          <w:rFonts w:eastAsia="Arial"/>
          <w:bCs/>
          <w:i/>
          <w:iCs/>
        </w:rPr>
        <w:t>Wi-Fi not included on shareholder owned lots</w:t>
      </w:r>
      <w:r w:rsidR="00BE2EFC" w:rsidRPr="00BE2EFC">
        <w:rPr>
          <w:rFonts w:ascii="Arial" w:eastAsia="Arial" w:hAnsi="Arial" w:cs="Arial"/>
          <w:bCs/>
          <w:i/>
          <w:iCs/>
        </w:rPr>
        <w:t>)</w:t>
      </w:r>
    </w:p>
    <w:p w14:paraId="29D21C34" w14:textId="69F91743" w:rsidR="005F76F3" w:rsidRDefault="00DA7A7B">
      <w:pPr>
        <w:ind w:left="1450" w:right="0"/>
      </w:pPr>
      <w:r>
        <w:rPr>
          <w:b/>
        </w:rPr>
        <w:t>1-</w:t>
      </w:r>
      <w:proofErr w:type="gramStart"/>
      <w:r>
        <w:rPr>
          <w:b/>
        </w:rPr>
        <w:t xml:space="preserve">Month </w:t>
      </w:r>
      <w:r w:rsidR="00FC5FF8">
        <w:rPr>
          <w:b/>
        </w:rPr>
        <w:t xml:space="preserve"> </w:t>
      </w:r>
      <w:r>
        <w:rPr>
          <w:b/>
        </w:rPr>
        <w:t>Parking</w:t>
      </w:r>
      <w:proofErr w:type="gramEnd"/>
      <w:r>
        <w:t xml:space="preserve">:  </w:t>
      </w:r>
      <w:r w:rsidR="00FC5FF8">
        <w:t xml:space="preserve"> </w:t>
      </w:r>
      <w:r>
        <w:t>$</w:t>
      </w:r>
      <w:r w:rsidR="00FC5FF8">
        <w:t xml:space="preserve"> </w:t>
      </w:r>
      <w:r w:rsidR="00563A7D">
        <w:t xml:space="preserve"> </w:t>
      </w:r>
      <w:r>
        <w:t xml:space="preserve">500 (includes 30amp electricity, water, sewer &amp; Wi-Fi) </w:t>
      </w:r>
    </w:p>
    <w:p w14:paraId="7C90CAA8" w14:textId="58204B64" w:rsidR="005F76F3" w:rsidRDefault="00DA7A7B">
      <w:pPr>
        <w:ind w:left="1450" w:right="0"/>
      </w:pPr>
      <w:r>
        <w:rPr>
          <w:b/>
        </w:rPr>
        <w:t>2-Months Parking:</w:t>
      </w:r>
      <w:r>
        <w:t xml:space="preserve">  </w:t>
      </w:r>
      <w:proofErr w:type="gramStart"/>
      <w:r>
        <w:t>$</w:t>
      </w:r>
      <w:r w:rsidR="00FC5FF8">
        <w:t xml:space="preserve"> </w:t>
      </w:r>
      <w:r w:rsidR="00563A7D">
        <w:t xml:space="preserve"> </w:t>
      </w:r>
      <w:r>
        <w:t>600</w:t>
      </w:r>
      <w:proofErr w:type="gramEnd"/>
      <w:r>
        <w:t xml:space="preserve"> plus billed utilities at scheduled rate </w:t>
      </w:r>
      <w:r>
        <w:rPr>
          <w:i/>
        </w:rPr>
        <w:t>(deposit required)</w:t>
      </w:r>
      <w:r>
        <w:t xml:space="preserve"> </w:t>
      </w:r>
    </w:p>
    <w:p w14:paraId="59BB9214" w14:textId="6ED763E5" w:rsidR="005F76F3" w:rsidRDefault="00DA7A7B">
      <w:pPr>
        <w:ind w:left="1450" w:right="0"/>
      </w:pPr>
      <w:r>
        <w:rPr>
          <w:b/>
        </w:rPr>
        <w:t xml:space="preserve">3-Months Parking:  </w:t>
      </w:r>
      <w:proofErr w:type="gramStart"/>
      <w:r>
        <w:t>$</w:t>
      </w:r>
      <w:r w:rsidR="00FC5FF8">
        <w:t xml:space="preserve"> </w:t>
      </w:r>
      <w:r w:rsidR="00563A7D">
        <w:t xml:space="preserve"> </w:t>
      </w:r>
      <w:r>
        <w:t>700</w:t>
      </w:r>
      <w:proofErr w:type="gramEnd"/>
      <w:r>
        <w:t xml:space="preserve"> plus billed utilities at scheduled rate </w:t>
      </w:r>
      <w:r>
        <w:rPr>
          <w:i/>
        </w:rPr>
        <w:t xml:space="preserve">(deposit required) </w:t>
      </w:r>
    </w:p>
    <w:p w14:paraId="0BDFFDA2" w14:textId="359D4E73" w:rsidR="005F76F3" w:rsidRDefault="00DA7A7B">
      <w:pPr>
        <w:ind w:left="1450" w:right="0"/>
      </w:pPr>
      <w:r>
        <w:rPr>
          <w:b/>
        </w:rPr>
        <w:t xml:space="preserve">4-Months Parking:  </w:t>
      </w:r>
      <w:proofErr w:type="gramStart"/>
      <w:r>
        <w:t>$</w:t>
      </w:r>
      <w:r w:rsidR="00FC5FF8">
        <w:t xml:space="preserve"> </w:t>
      </w:r>
      <w:r w:rsidR="00563A7D">
        <w:t xml:space="preserve"> </w:t>
      </w:r>
      <w:r>
        <w:t>800</w:t>
      </w:r>
      <w:proofErr w:type="gramEnd"/>
      <w:r>
        <w:t xml:space="preserve"> plus billed utilities at scheduled rate </w:t>
      </w:r>
      <w:r>
        <w:rPr>
          <w:i/>
        </w:rPr>
        <w:t xml:space="preserve">(deposit required) </w:t>
      </w:r>
    </w:p>
    <w:p w14:paraId="2B11E6B3" w14:textId="0501EAE7" w:rsidR="005F76F3" w:rsidRDefault="00DA7A7B">
      <w:pPr>
        <w:ind w:left="1450" w:right="0"/>
      </w:pPr>
      <w:r>
        <w:rPr>
          <w:b/>
        </w:rPr>
        <w:t xml:space="preserve">5-Months Parking:  </w:t>
      </w:r>
      <w:proofErr w:type="gramStart"/>
      <w:r>
        <w:t>$</w:t>
      </w:r>
      <w:r w:rsidR="00563A7D">
        <w:t xml:space="preserve"> </w:t>
      </w:r>
      <w:r w:rsidR="00FC5FF8">
        <w:t xml:space="preserve"> </w:t>
      </w:r>
      <w:r>
        <w:t>900</w:t>
      </w:r>
      <w:proofErr w:type="gramEnd"/>
      <w:r>
        <w:t xml:space="preserve"> plus billed utilities at scheduled rate </w:t>
      </w:r>
      <w:r>
        <w:rPr>
          <w:i/>
        </w:rPr>
        <w:t>(deposit required)</w:t>
      </w:r>
      <w:r>
        <w:t xml:space="preserve"> </w:t>
      </w:r>
    </w:p>
    <w:p w14:paraId="68CC395E" w14:textId="77777777" w:rsidR="005F76F3" w:rsidRDefault="00DA7A7B">
      <w:pPr>
        <w:ind w:left="1450" w:right="0"/>
      </w:pPr>
      <w:r>
        <w:rPr>
          <w:b/>
        </w:rPr>
        <w:t xml:space="preserve">6-Months Parking:  </w:t>
      </w:r>
      <w:r>
        <w:t xml:space="preserve">$1,000 plus billed utilities at scheduled rate </w:t>
      </w:r>
      <w:r>
        <w:rPr>
          <w:i/>
        </w:rPr>
        <w:t xml:space="preserve">(deposit required) </w:t>
      </w:r>
    </w:p>
    <w:p w14:paraId="34F4C6AD" w14:textId="4FCD6D77" w:rsidR="00FC5FF8" w:rsidRDefault="00FC5FF8" w:rsidP="00FC5FF8">
      <w:pPr>
        <w:spacing w:after="0" w:line="240" w:lineRule="auto"/>
        <w:ind w:right="0"/>
        <w:jc w:val="left"/>
        <w:rPr>
          <w:iCs/>
          <w:highlight w:val="yellow"/>
        </w:rPr>
      </w:pPr>
    </w:p>
    <w:p w14:paraId="26F89777" w14:textId="1E541C08" w:rsidR="00FC5FF8" w:rsidRPr="00BE2EFC" w:rsidRDefault="00FC5FF8" w:rsidP="00FC5FF8">
      <w:pPr>
        <w:spacing w:after="0" w:line="259" w:lineRule="auto"/>
        <w:ind w:left="0" w:right="0" w:firstLine="720"/>
        <w:jc w:val="left"/>
        <w:rPr>
          <w:bCs/>
          <w:i/>
          <w:iCs/>
        </w:rPr>
      </w:pPr>
      <w:r w:rsidRPr="004C781C">
        <w:rPr>
          <w:rFonts w:eastAsia="Arial"/>
          <w:b/>
          <w:u w:val="single"/>
        </w:rPr>
        <w:t>COVERED PARKING</w:t>
      </w:r>
      <w:r w:rsidR="00996011">
        <w:rPr>
          <w:rFonts w:eastAsia="Arial"/>
          <w:b/>
          <w:u w:val="single"/>
        </w:rPr>
        <w:t xml:space="preserve"> when available</w:t>
      </w:r>
      <w:r w:rsidRPr="004C781C">
        <w:rPr>
          <w:rFonts w:ascii="Arial" w:eastAsia="Arial" w:hAnsi="Arial" w:cs="Arial"/>
          <w:b/>
        </w:rPr>
        <w:t xml:space="preserve">: </w:t>
      </w:r>
      <w:r w:rsidR="00BE2EFC" w:rsidRPr="00BE2EFC">
        <w:rPr>
          <w:rFonts w:eastAsia="Arial"/>
          <w:bCs/>
          <w:i/>
          <w:iCs/>
        </w:rPr>
        <w:t>(Wi-Fi not included on shareholder owned lots)</w:t>
      </w:r>
    </w:p>
    <w:p w14:paraId="29D77085" w14:textId="19CA8BFE" w:rsidR="00FC5FF8" w:rsidRPr="004C781C" w:rsidRDefault="00FC5FF8" w:rsidP="00FC5FF8">
      <w:pPr>
        <w:ind w:left="1450" w:right="0"/>
      </w:pPr>
      <w:r w:rsidRPr="004C781C">
        <w:rPr>
          <w:b/>
        </w:rPr>
        <w:t>1-</w:t>
      </w:r>
      <w:proofErr w:type="gramStart"/>
      <w:r w:rsidRPr="004C781C">
        <w:rPr>
          <w:b/>
        </w:rPr>
        <w:t>Month  Parking</w:t>
      </w:r>
      <w:proofErr w:type="gramEnd"/>
      <w:r w:rsidRPr="004C781C">
        <w:t xml:space="preserve">:  $  600 (includes 30amp electricity, water, sewer &amp; Wi-Fi) </w:t>
      </w:r>
    </w:p>
    <w:p w14:paraId="49047250" w14:textId="061ECF23" w:rsidR="00FC5FF8" w:rsidRPr="004C781C" w:rsidRDefault="00FC5FF8" w:rsidP="00FC5FF8">
      <w:pPr>
        <w:ind w:left="1450" w:right="0"/>
      </w:pPr>
      <w:r w:rsidRPr="004C781C">
        <w:rPr>
          <w:b/>
        </w:rPr>
        <w:t>2-Months Parking:</w:t>
      </w:r>
      <w:r w:rsidRPr="004C781C">
        <w:t xml:space="preserve">  </w:t>
      </w:r>
      <w:proofErr w:type="gramStart"/>
      <w:r w:rsidRPr="004C781C">
        <w:t>$  800</w:t>
      </w:r>
      <w:proofErr w:type="gramEnd"/>
      <w:r w:rsidRPr="004C781C">
        <w:t xml:space="preserve"> plus billed utilities at scheduled rate </w:t>
      </w:r>
      <w:r w:rsidRPr="004C781C">
        <w:rPr>
          <w:i/>
        </w:rPr>
        <w:t>(deposit required)</w:t>
      </w:r>
      <w:r w:rsidRPr="004C781C">
        <w:t xml:space="preserve"> </w:t>
      </w:r>
    </w:p>
    <w:p w14:paraId="4AA2324A" w14:textId="63443ACB" w:rsidR="00FC5FF8" w:rsidRPr="004C781C" w:rsidRDefault="00FC5FF8" w:rsidP="00FC5FF8">
      <w:pPr>
        <w:ind w:left="1450" w:right="0"/>
      </w:pPr>
      <w:r w:rsidRPr="004C781C">
        <w:rPr>
          <w:b/>
        </w:rPr>
        <w:t xml:space="preserve">3-Months Parking:  </w:t>
      </w:r>
      <w:r w:rsidRPr="004C781C">
        <w:t xml:space="preserve">$1,000 plus billed utilities at scheduled rate </w:t>
      </w:r>
      <w:r w:rsidRPr="004C781C">
        <w:rPr>
          <w:i/>
        </w:rPr>
        <w:t xml:space="preserve">(deposit required) </w:t>
      </w:r>
    </w:p>
    <w:p w14:paraId="4B7028CF" w14:textId="57DD10A1" w:rsidR="00FC5FF8" w:rsidRPr="004C781C" w:rsidRDefault="00FC5FF8" w:rsidP="00FC5FF8">
      <w:pPr>
        <w:ind w:left="1450" w:right="0"/>
      </w:pPr>
      <w:r w:rsidRPr="004C781C">
        <w:rPr>
          <w:b/>
        </w:rPr>
        <w:t xml:space="preserve">4-Months Parking:  </w:t>
      </w:r>
      <w:r w:rsidRPr="004C781C">
        <w:t xml:space="preserve">$1,200 plus billed utilities at scheduled rate </w:t>
      </w:r>
      <w:r w:rsidRPr="004C781C">
        <w:rPr>
          <w:i/>
        </w:rPr>
        <w:t xml:space="preserve">(deposit required) </w:t>
      </w:r>
    </w:p>
    <w:p w14:paraId="28DA6491" w14:textId="5B37B156" w:rsidR="00FC5FF8" w:rsidRPr="004C781C" w:rsidRDefault="00FC5FF8" w:rsidP="00FC5FF8">
      <w:pPr>
        <w:ind w:left="1450" w:right="0"/>
      </w:pPr>
      <w:r w:rsidRPr="004C781C">
        <w:rPr>
          <w:b/>
        </w:rPr>
        <w:t xml:space="preserve">5-Months Parking:  </w:t>
      </w:r>
      <w:r w:rsidRPr="004C781C">
        <w:t xml:space="preserve">$1,400 plus billed utilities at scheduled rate </w:t>
      </w:r>
      <w:r w:rsidRPr="004C781C">
        <w:rPr>
          <w:i/>
        </w:rPr>
        <w:t>(deposit required)</w:t>
      </w:r>
      <w:r w:rsidRPr="004C781C">
        <w:t xml:space="preserve"> </w:t>
      </w:r>
    </w:p>
    <w:p w14:paraId="16ED418E" w14:textId="7EAEB706" w:rsidR="00FC5FF8" w:rsidRPr="004C781C" w:rsidRDefault="00FC5FF8" w:rsidP="00FC5FF8">
      <w:pPr>
        <w:spacing w:after="0" w:line="240" w:lineRule="auto"/>
        <w:ind w:left="730" w:right="0" w:firstLine="710"/>
        <w:jc w:val="left"/>
        <w:rPr>
          <w:iCs/>
        </w:rPr>
      </w:pPr>
      <w:r w:rsidRPr="004C781C">
        <w:rPr>
          <w:b/>
        </w:rPr>
        <w:t xml:space="preserve">6-Months Parking:  </w:t>
      </w:r>
      <w:r w:rsidRPr="004C781C">
        <w:t xml:space="preserve">$1,600 plus billed utilities at scheduled rate </w:t>
      </w:r>
      <w:r w:rsidRPr="004C781C">
        <w:rPr>
          <w:i/>
        </w:rPr>
        <w:t>(deposit required</w:t>
      </w:r>
      <w:r w:rsidR="008A6954">
        <w:rPr>
          <w:i/>
        </w:rPr>
        <w:t>)</w:t>
      </w:r>
    </w:p>
    <w:p w14:paraId="3F4926BD" w14:textId="6AF6EE76" w:rsidR="00FC5FF8" w:rsidRDefault="00FC5FF8" w:rsidP="00CC4931">
      <w:pPr>
        <w:spacing w:after="0" w:line="240" w:lineRule="auto"/>
        <w:ind w:left="0" w:right="0" w:firstLine="0"/>
        <w:jc w:val="left"/>
        <w:rPr>
          <w:iCs/>
          <w:highlight w:val="yellow"/>
        </w:rPr>
      </w:pPr>
    </w:p>
    <w:p w14:paraId="1E272512" w14:textId="5EC5F549" w:rsidR="000F2FF5" w:rsidRDefault="000F2FF5" w:rsidP="00CC4931">
      <w:pPr>
        <w:spacing w:after="0" w:line="240" w:lineRule="auto"/>
        <w:ind w:left="0" w:right="0" w:firstLine="0"/>
        <w:jc w:val="left"/>
        <w:rPr>
          <w:iCs/>
          <w:highlight w:val="yellow"/>
        </w:rPr>
      </w:pPr>
    </w:p>
    <w:p w14:paraId="6B5FD1E0" w14:textId="56036ED7" w:rsidR="000F2FF5" w:rsidRDefault="000F2FF5" w:rsidP="00CC4931">
      <w:pPr>
        <w:spacing w:after="0" w:line="240" w:lineRule="auto"/>
        <w:ind w:left="0" w:right="0" w:firstLine="0"/>
        <w:jc w:val="left"/>
        <w:rPr>
          <w:iCs/>
          <w:highlight w:val="yellow"/>
        </w:rPr>
      </w:pPr>
    </w:p>
    <w:p w14:paraId="5CC020AB" w14:textId="51B235E8" w:rsidR="000F2FF5" w:rsidRDefault="000F2FF5" w:rsidP="00CC4931">
      <w:pPr>
        <w:spacing w:after="0" w:line="240" w:lineRule="auto"/>
        <w:ind w:left="0" w:right="0" w:firstLine="0"/>
        <w:jc w:val="left"/>
        <w:rPr>
          <w:iCs/>
          <w:highlight w:val="yellow"/>
        </w:rPr>
      </w:pPr>
    </w:p>
    <w:p w14:paraId="3CCAF3CD" w14:textId="50F7D63D" w:rsidR="000F2FF5" w:rsidRDefault="000F2FF5" w:rsidP="00CC4931">
      <w:pPr>
        <w:spacing w:after="0" w:line="240" w:lineRule="auto"/>
        <w:ind w:left="0" w:right="0" w:firstLine="0"/>
        <w:jc w:val="left"/>
        <w:rPr>
          <w:iCs/>
          <w:highlight w:val="yellow"/>
        </w:rPr>
      </w:pPr>
    </w:p>
    <w:p w14:paraId="4EE2C909" w14:textId="6D47472B" w:rsidR="000F2FF5" w:rsidRDefault="000F2FF5" w:rsidP="00CC4931">
      <w:pPr>
        <w:spacing w:after="0" w:line="240" w:lineRule="auto"/>
        <w:ind w:left="0" w:right="0" w:firstLine="0"/>
        <w:jc w:val="left"/>
        <w:rPr>
          <w:iCs/>
          <w:highlight w:val="yellow"/>
        </w:rPr>
      </w:pPr>
    </w:p>
    <w:p w14:paraId="628221D9" w14:textId="77777777" w:rsidR="000F2FF5" w:rsidRDefault="000F2FF5" w:rsidP="00CC4931">
      <w:pPr>
        <w:spacing w:after="0" w:line="240" w:lineRule="auto"/>
        <w:ind w:left="0" w:right="0" w:firstLine="0"/>
        <w:jc w:val="left"/>
        <w:rPr>
          <w:iCs/>
          <w:highlight w:val="yellow"/>
        </w:rPr>
      </w:pPr>
    </w:p>
    <w:p w14:paraId="4963176B" w14:textId="77777777" w:rsidR="006C41CD" w:rsidRDefault="006C41CD" w:rsidP="0072146A">
      <w:pPr>
        <w:spacing w:after="0" w:line="259" w:lineRule="auto"/>
        <w:ind w:left="0" w:right="4" w:firstLine="0"/>
        <w:jc w:val="center"/>
        <w:rPr>
          <w:b/>
          <w:sz w:val="28"/>
          <w:szCs w:val="18"/>
        </w:rPr>
      </w:pPr>
    </w:p>
    <w:p w14:paraId="2F788F97" w14:textId="3C15D142" w:rsidR="006C41CD" w:rsidRDefault="006C41CD" w:rsidP="0072146A">
      <w:pPr>
        <w:spacing w:after="0" w:line="259" w:lineRule="auto"/>
        <w:ind w:left="0" w:right="4" w:firstLine="0"/>
        <w:jc w:val="center"/>
      </w:pPr>
      <w:r>
        <w:t>Page 2 of 2</w:t>
      </w:r>
    </w:p>
    <w:p w14:paraId="484C396A" w14:textId="77777777" w:rsidR="008A6954" w:rsidRDefault="008A6954" w:rsidP="008A6954">
      <w:pPr>
        <w:pStyle w:val="ListParagraph"/>
        <w:spacing w:after="0" w:line="240" w:lineRule="auto"/>
        <w:ind w:left="450" w:right="0" w:firstLine="0"/>
        <w:jc w:val="left"/>
        <w:rPr>
          <w:iCs/>
        </w:rPr>
      </w:pPr>
    </w:p>
    <w:p w14:paraId="440388BE" w14:textId="77777777" w:rsidR="009F6691" w:rsidRDefault="009F6691" w:rsidP="009F6691">
      <w:pPr>
        <w:tabs>
          <w:tab w:val="left" w:pos="6480"/>
        </w:tabs>
        <w:spacing w:after="0" w:line="259" w:lineRule="auto"/>
        <w:ind w:left="0" w:right="4" w:firstLine="0"/>
        <w:jc w:val="center"/>
        <w:rPr>
          <w:b/>
          <w:sz w:val="28"/>
          <w:szCs w:val="18"/>
        </w:rPr>
      </w:pPr>
      <w:r>
        <w:rPr>
          <w:b/>
          <w:sz w:val="28"/>
          <w:szCs w:val="18"/>
        </w:rPr>
        <w:t>NORTH TEXAS AIRSTREAM COMMUNITY</w:t>
      </w:r>
    </w:p>
    <w:p w14:paraId="56A1BCF6" w14:textId="77777777" w:rsidR="009F6691" w:rsidRDefault="009F6691" w:rsidP="009F6691">
      <w:pPr>
        <w:tabs>
          <w:tab w:val="left" w:pos="6480"/>
        </w:tabs>
        <w:spacing w:after="0" w:line="259" w:lineRule="auto"/>
        <w:ind w:left="0" w:right="4" w:firstLine="0"/>
        <w:jc w:val="center"/>
        <w:rPr>
          <w:b/>
          <w:sz w:val="28"/>
          <w:szCs w:val="18"/>
        </w:rPr>
      </w:pPr>
      <w:r w:rsidRPr="00FC5FF8">
        <w:rPr>
          <w:b/>
          <w:sz w:val="28"/>
          <w:szCs w:val="18"/>
        </w:rPr>
        <w:t xml:space="preserve"> POLICY </w:t>
      </w:r>
      <w:r>
        <w:rPr>
          <w:b/>
          <w:sz w:val="28"/>
          <w:szCs w:val="18"/>
        </w:rPr>
        <w:t>BOOK</w:t>
      </w:r>
    </w:p>
    <w:p w14:paraId="15DAFE57" w14:textId="77777777" w:rsidR="009F6691" w:rsidRPr="00FC5FF8" w:rsidRDefault="009F6691" w:rsidP="009F6691">
      <w:pPr>
        <w:tabs>
          <w:tab w:val="left" w:pos="6480"/>
        </w:tabs>
        <w:spacing w:after="0" w:line="259" w:lineRule="auto"/>
        <w:ind w:left="0" w:right="4" w:firstLine="0"/>
        <w:jc w:val="center"/>
        <w:rPr>
          <w:sz w:val="18"/>
          <w:szCs w:val="18"/>
        </w:rPr>
      </w:pPr>
      <w:r w:rsidRPr="00FC5FF8">
        <w:rPr>
          <w:b/>
          <w:sz w:val="28"/>
          <w:szCs w:val="18"/>
        </w:rPr>
        <w:t>“WINTER TEXAN”</w:t>
      </w:r>
    </w:p>
    <w:p w14:paraId="4165671D" w14:textId="6A319F52" w:rsidR="0072146A" w:rsidRPr="00BC3640" w:rsidRDefault="0072146A" w:rsidP="008A6954">
      <w:pPr>
        <w:pStyle w:val="ListParagraph"/>
        <w:spacing w:after="0" w:line="240" w:lineRule="auto"/>
        <w:ind w:left="450" w:right="0" w:firstLine="0"/>
        <w:jc w:val="left"/>
        <w:rPr>
          <w:iCs/>
          <w:sz w:val="24"/>
          <w:szCs w:val="24"/>
        </w:rPr>
      </w:pPr>
    </w:p>
    <w:p w14:paraId="1939F256" w14:textId="77777777" w:rsidR="008A6954" w:rsidRPr="00BC3640" w:rsidRDefault="008A6954" w:rsidP="008A6954">
      <w:pPr>
        <w:pStyle w:val="ListParagraph"/>
        <w:spacing w:after="0" w:line="240" w:lineRule="auto"/>
        <w:ind w:left="450" w:right="0" w:firstLine="0"/>
        <w:jc w:val="left"/>
        <w:rPr>
          <w:iCs/>
          <w:sz w:val="24"/>
          <w:szCs w:val="24"/>
        </w:rPr>
      </w:pPr>
    </w:p>
    <w:p w14:paraId="20B23EEC" w14:textId="1FC3B120" w:rsidR="00713E52" w:rsidRPr="00BC3640" w:rsidRDefault="00713E52" w:rsidP="00BC3640">
      <w:pPr>
        <w:pStyle w:val="ListParagraph"/>
        <w:numPr>
          <w:ilvl w:val="0"/>
          <w:numId w:val="1"/>
        </w:numPr>
        <w:spacing w:after="0" w:line="240" w:lineRule="auto"/>
        <w:ind w:left="540" w:right="0" w:hanging="450"/>
        <w:jc w:val="left"/>
        <w:rPr>
          <w:iCs/>
          <w:sz w:val="24"/>
          <w:szCs w:val="24"/>
        </w:rPr>
      </w:pPr>
      <w:r w:rsidRPr="00BC3640">
        <w:rPr>
          <w:iCs/>
          <w:sz w:val="24"/>
          <w:szCs w:val="24"/>
        </w:rPr>
        <w:t>Winter Texa</w:t>
      </w:r>
      <w:r w:rsidR="00C76531">
        <w:rPr>
          <w:iCs/>
          <w:sz w:val="24"/>
          <w:szCs w:val="24"/>
        </w:rPr>
        <w:t xml:space="preserve">n </w:t>
      </w:r>
      <w:r w:rsidRPr="00BC3640">
        <w:rPr>
          <w:iCs/>
          <w:sz w:val="24"/>
          <w:szCs w:val="24"/>
        </w:rPr>
        <w:t>Policy is not to be used as “dead storage”.</w:t>
      </w:r>
      <w:r w:rsidR="00BC3640" w:rsidRPr="00BC3640">
        <w:rPr>
          <w:iCs/>
          <w:sz w:val="24"/>
          <w:szCs w:val="24"/>
        </w:rPr>
        <w:t xml:space="preserve">  “Dead Storage”, for the purpose of this policy, will be defined as the trailer being unoccupied for no</w:t>
      </w:r>
      <w:r w:rsidR="00C94557">
        <w:rPr>
          <w:iCs/>
          <w:sz w:val="24"/>
          <w:szCs w:val="24"/>
        </w:rPr>
        <w:t xml:space="preserve"> </w:t>
      </w:r>
      <w:r w:rsidR="00BC3640" w:rsidRPr="00BC3640">
        <w:rPr>
          <w:iCs/>
          <w:sz w:val="24"/>
          <w:szCs w:val="24"/>
        </w:rPr>
        <w:t>more than 2 weeks per month if staying less than 3 months; or no more than 2 months i</w:t>
      </w:r>
      <w:r w:rsidR="009F6691">
        <w:rPr>
          <w:iCs/>
          <w:sz w:val="24"/>
          <w:szCs w:val="24"/>
        </w:rPr>
        <w:t>n</w:t>
      </w:r>
      <w:r w:rsidR="00BC3640" w:rsidRPr="00BC3640">
        <w:rPr>
          <w:iCs/>
          <w:sz w:val="24"/>
          <w:szCs w:val="24"/>
        </w:rPr>
        <w:t xml:space="preserve"> a 6-month period.</w:t>
      </w:r>
    </w:p>
    <w:p w14:paraId="79338559" w14:textId="77777777" w:rsidR="008A6954" w:rsidRPr="00BC3640" w:rsidRDefault="008A6954" w:rsidP="008A6954">
      <w:pPr>
        <w:pStyle w:val="ListParagraph"/>
        <w:spacing w:after="0" w:line="240" w:lineRule="auto"/>
        <w:ind w:left="450" w:right="0" w:firstLine="0"/>
        <w:jc w:val="left"/>
        <w:rPr>
          <w:iCs/>
          <w:sz w:val="24"/>
          <w:szCs w:val="24"/>
        </w:rPr>
      </w:pPr>
    </w:p>
    <w:p w14:paraId="76531A34" w14:textId="77777777" w:rsidR="008B4EDE" w:rsidRPr="00BC3640" w:rsidRDefault="000F2FF5" w:rsidP="000F2FF5">
      <w:pPr>
        <w:pStyle w:val="ListParagraph"/>
        <w:numPr>
          <w:ilvl w:val="0"/>
          <w:numId w:val="1"/>
        </w:numPr>
        <w:spacing w:after="0" w:line="240" w:lineRule="auto"/>
        <w:ind w:right="0" w:hanging="360"/>
        <w:jc w:val="left"/>
        <w:rPr>
          <w:iCs/>
          <w:sz w:val="24"/>
          <w:szCs w:val="24"/>
        </w:rPr>
      </w:pPr>
      <w:r w:rsidRPr="00BC3640">
        <w:rPr>
          <w:iCs/>
          <w:sz w:val="24"/>
          <w:szCs w:val="24"/>
        </w:rPr>
        <w:t xml:space="preserve"> </w:t>
      </w:r>
      <w:r w:rsidRPr="00BC3640">
        <w:rPr>
          <w:color w:val="222222"/>
          <w:sz w:val="24"/>
          <w:szCs w:val="24"/>
          <w:shd w:val="clear" w:color="auto" w:fill="FFFFFF"/>
        </w:rPr>
        <w:t xml:space="preserve">The </w:t>
      </w:r>
      <w:r w:rsidR="003067C3" w:rsidRPr="00BC3640">
        <w:rPr>
          <w:color w:val="222222"/>
          <w:sz w:val="24"/>
          <w:szCs w:val="24"/>
          <w:shd w:val="clear" w:color="auto" w:fill="FFFFFF"/>
        </w:rPr>
        <w:t xml:space="preserve">applicant </w:t>
      </w:r>
      <w:r w:rsidRPr="00BC3640">
        <w:rPr>
          <w:color w:val="222222"/>
          <w:sz w:val="24"/>
          <w:szCs w:val="24"/>
          <w:shd w:val="clear" w:color="auto" w:fill="FFFFFF"/>
        </w:rPr>
        <w:t xml:space="preserve">hereby fully releases, holds harmless, indemnifies, and agrees to defend </w:t>
      </w:r>
    </w:p>
    <w:p w14:paraId="70BEB280" w14:textId="3087DC27" w:rsidR="000F2FF5" w:rsidRDefault="008B4EDE" w:rsidP="008B4EDE">
      <w:pPr>
        <w:pStyle w:val="ListParagraph"/>
        <w:spacing w:after="0" w:line="240" w:lineRule="auto"/>
        <w:ind w:left="540" w:right="0" w:hanging="90"/>
        <w:jc w:val="left"/>
        <w:rPr>
          <w:color w:val="222222"/>
          <w:sz w:val="24"/>
          <w:szCs w:val="24"/>
          <w:shd w:val="clear" w:color="auto" w:fill="FFFFFF"/>
        </w:rPr>
      </w:pPr>
      <w:r w:rsidRPr="00BC3640">
        <w:rPr>
          <w:color w:val="222222"/>
          <w:sz w:val="24"/>
          <w:szCs w:val="24"/>
          <w:shd w:val="clear" w:color="auto" w:fill="FFFFFF"/>
        </w:rPr>
        <w:t xml:space="preserve">  North Texas Airstream Community, Inc. (</w:t>
      </w:r>
      <w:r w:rsidR="000F2FF5" w:rsidRPr="00BC3640">
        <w:rPr>
          <w:color w:val="222222"/>
          <w:sz w:val="24"/>
          <w:szCs w:val="24"/>
          <w:shd w:val="clear" w:color="auto" w:fill="FFFFFF"/>
        </w:rPr>
        <w:t>NTAC</w:t>
      </w:r>
      <w:r w:rsidRPr="00BC3640">
        <w:rPr>
          <w:color w:val="222222"/>
          <w:sz w:val="24"/>
          <w:szCs w:val="24"/>
          <w:shd w:val="clear" w:color="auto" w:fill="FFFFFF"/>
        </w:rPr>
        <w:t>)</w:t>
      </w:r>
      <w:r w:rsidR="000F2FF5" w:rsidRPr="00BC3640">
        <w:rPr>
          <w:color w:val="222222"/>
          <w:sz w:val="24"/>
          <w:szCs w:val="24"/>
          <w:shd w:val="clear" w:color="auto" w:fill="FFFFFF"/>
        </w:rPr>
        <w:t>, all of the members of the Board of Directors of NTAC, and all officers, committee members, representatives, agents, and employees of NTAC (collectively, the “</w:t>
      </w:r>
      <w:r w:rsidR="000F2FF5" w:rsidRPr="00BC3640">
        <w:rPr>
          <w:i/>
          <w:iCs/>
          <w:color w:val="222222"/>
          <w:sz w:val="24"/>
          <w:szCs w:val="24"/>
          <w:u w:val="single"/>
          <w:shd w:val="clear" w:color="auto" w:fill="FFFFFF"/>
        </w:rPr>
        <w:t>Released Parties</w:t>
      </w:r>
      <w:r w:rsidR="000F2FF5" w:rsidRPr="00BC3640">
        <w:rPr>
          <w:color w:val="222222"/>
          <w:sz w:val="24"/>
          <w:szCs w:val="24"/>
          <w:shd w:val="clear" w:color="auto" w:fill="FFFFFF"/>
        </w:rPr>
        <w:t>”), from and against any and all claims for personal injury to or death of any person or property damage, obligations, liabilities, costs, and expenses, including, without limitation, attorney’s fees and court costs, related to or arising out of my use of, access to, or parking on the NTAC property, whether or not caused or alleged to be caused, in whole or part, from the sole, joint, concurrent, and/or comparative negligence or gross negligence, either active or passive, strict liability, or fault of any one or more of the Released Parties.</w:t>
      </w:r>
    </w:p>
    <w:p w14:paraId="67159E61" w14:textId="4369E3C0" w:rsidR="009F6691" w:rsidRDefault="009F6691" w:rsidP="008B4EDE">
      <w:pPr>
        <w:pStyle w:val="ListParagraph"/>
        <w:spacing w:after="0" w:line="240" w:lineRule="auto"/>
        <w:ind w:left="540" w:right="0" w:hanging="90"/>
        <w:jc w:val="left"/>
        <w:rPr>
          <w:color w:val="222222"/>
          <w:sz w:val="24"/>
          <w:szCs w:val="24"/>
          <w:shd w:val="clear" w:color="auto" w:fill="FFFFFF"/>
        </w:rPr>
      </w:pPr>
    </w:p>
    <w:p w14:paraId="505327E6" w14:textId="212E72A8" w:rsidR="009F6691" w:rsidRDefault="009F6691" w:rsidP="008B4EDE">
      <w:pPr>
        <w:pStyle w:val="ListParagraph"/>
        <w:spacing w:after="0" w:line="240" w:lineRule="auto"/>
        <w:ind w:left="540" w:right="0" w:hanging="90"/>
        <w:jc w:val="left"/>
        <w:rPr>
          <w:color w:val="222222"/>
          <w:sz w:val="24"/>
          <w:szCs w:val="24"/>
          <w:shd w:val="clear" w:color="auto" w:fill="FFFFFF"/>
        </w:rPr>
      </w:pPr>
    </w:p>
    <w:p w14:paraId="0DF1512E" w14:textId="7DC40363" w:rsidR="009F6691" w:rsidRDefault="009F6691" w:rsidP="008B4EDE">
      <w:pPr>
        <w:pStyle w:val="ListParagraph"/>
        <w:spacing w:after="0" w:line="240" w:lineRule="auto"/>
        <w:ind w:left="540" w:right="0" w:hanging="90"/>
        <w:jc w:val="left"/>
        <w:rPr>
          <w:color w:val="222222"/>
          <w:sz w:val="24"/>
          <w:szCs w:val="24"/>
          <w:shd w:val="clear" w:color="auto" w:fill="FFFFFF"/>
        </w:rPr>
      </w:pPr>
    </w:p>
    <w:p w14:paraId="63C2D736" w14:textId="356F431C" w:rsidR="009F6691" w:rsidRPr="009F6691" w:rsidRDefault="009F6691" w:rsidP="008B4EDE">
      <w:pPr>
        <w:pStyle w:val="ListParagraph"/>
        <w:spacing w:after="0" w:line="240" w:lineRule="auto"/>
        <w:ind w:left="540" w:right="0" w:hanging="90"/>
        <w:jc w:val="left"/>
        <w:rPr>
          <w:iCs/>
          <w:sz w:val="18"/>
          <w:szCs w:val="18"/>
        </w:rPr>
      </w:pPr>
      <w:r w:rsidRPr="009F6691">
        <w:rPr>
          <w:color w:val="222222"/>
          <w:sz w:val="18"/>
          <w:szCs w:val="18"/>
          <w:shd w:val="clear" w:color="auto" w:fill="FFFFFF"/>
        </w:rPr>
        <w:t>November 2019</w:t>
      </w:r>
    </w:p>
    <w:p w14:paraId="50A45FB6" w14:textId="44BD6F4A" w:rsidR="00E002A3" w:rsidRPr="008A6954" w:rsidRDefault="00E002A3" w:rsidP="008B4EDE">
      <w:pPr>
        <w:spacing w:after="0" w:line="240" w:lineRule="auto"/>
        <w:ind w:left="540" w:right="0" w:hanging="90"/>
        <w:jc w:val="left"/>
        <w:rPr>
          <w:iCs/>
        </w:rPr>
      </w:pPr>
    </w:p>
    <w:p w14:paraId="78447B84" w14:textId="08799224" w:rsidR="00E002A3" w:rsidRPr="00E002A3" w:rsidRDefault="00E002A3" w:rsidP="004C781C">
      <w:pPr>
        <w:spacing w:after="0" w:line="240" w:lineRule="auto"/>
        <w:ind w:left="0" w:right="0" w:firstLine="0"/>
        <w:jc w:val="left"/>
        <w:rPr>
          <w:iCs/>
          <w:highlight w:val="yellow"/>
        </w:rPr>
      </w:pPr>
    </w:p>
    <w:sectPr w:rsidR="00E002A3" w:rsidRPr="00E002A3" w:rsidSect="00CC4931">
      <w:pgSz w:w="12240" w:h="15840"/>
      <w:pgMar w:top="270" w:right="720" w:bottom="27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B1C0A"/>
    <w:multiLevelType w:val="hybridMultilevel"/>
    <w:tmpl w:val="D744F67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0685C"/>
    <w:multiLevelType w:val="hybridMultilevel"/>
    <w:tmpl w:val="6ABAD7C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D4F60"/>
    <w:multiLevelType w:val="hybridMultilevel"/>
    <w:tmpl w:val="D7DEDE1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E178C5"/>
    <w:multiLevelType w:val="hybridMultilevel"/>
    <w:tmpl w:val="C5C48AE2"/>
    <w:lvl w:ilvl="0" w:tplc="62CA6D68">
      <w:start w:val="1"/>
      <w:numFmt w:val="decimal"/>
      <w:lvlText w:val="%1."/>
      <w:lvlJc w:val="left"/>
      <w:pPr>
        <w:ind w:left="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F475C4">
      <w:start w:val="1"/>
      <w:numFmt w:val="upperLetter"/>
      <w:lvlText w:val="%2."/>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AA1C0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26F9F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26B43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2A6A9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42E67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9C690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3458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C81010"/>
    <w:multiLevelType w:val="hybridMultilevel"/>
    <w:tmpl w:val="760045B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F3"/>
    <w:rsid w:val="0001022F"/>
    <w:rsid w:val="000F2FF5"/>
    <w:rsid w:val="00223804"/>
    <w:rsid w:val="00232559"/>
    <w:rsid w:val="00251542"/>
    <w:rsid w:val="00283EF1"/>
    <w:rsid w:val="003067C3"/>
    <w:rsid w:val="00345867"/>
    <w:rsid w:val="004C781C"/>
    <w:rsid w:val="00563A7D"/>
    <w:rsid w:val="005B0433"/>
    <w:rsid w:val="005F76F3"/>
    <w:rsid w:val="006C41CD"/>
    <w:rsid w:val="00713E52"/>
    <w:rsid w:val="0072146A"/>
    <w:rsid w:val="00853DA4"/>
    <w:rsid w:val="008A6954"/>
    <w:rsid w:val="008B4EDE"/>
    <w:rsid w:val="00996011"/>
    <w:rsid w:val="009F6691"/>
    <w:rsid w:val="00A3428E"/>
    <w:rsid w:val="00B00CC1"/>
    <w:rsid w:val="00BC3640"/>
    <w:rsid w:val="00BE2EFC"/>
    <w:rsid w:val="00C005FF"/>
    <w:rsid w:val="00C04EE7"/>
    <w:rsid w:val="00C76531"/>
    <w:rsid w:val="00C94557"/>
    <w:rsid w:val="00CC4931"/>
    <w:rsid w:val="00D33E3D"/>
    <w:rsid w:val="00DA7A7B"/>
    <w:rsid w:val="00DC67F8"/>
    <w:rsid w:val="00E002A3"/>
    <w:rsid w:val="00E1124B"/>
    <w:rsid w:val="00FC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B866"/>
  <w15:docId w15:val="{F72FD3B1-B967-4FAE-A416-8ADFC629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1"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20161-AD26-41B3-A2CB-E2F90F65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WINTER TEXAN POLICY</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TEXAN POLICY</dc:title>
  <dc:subject/>
  <dc:creator>James D Haddaway</dc:creator>
  <cp:keywords/>
  <cp:lastModifiedBy>NTAC Manager</cp:lastModifiedBy>
  <cp:revision>2</cp:revision>
  <cp:lastPrinted>2019-10-17T13:25:00Z</cp:lastPrinted>
  <dcterms:created xsi:type="dcterms:W3CDTF">2019-11-14T13:58:00Z</dcterms:created>
  <dcterms:modified xsi:type="dcterms:W3CDTF">2019-11-14T13:58:00Z</dcterms:modified>
</cp:coreProperties>
</file>