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288F" w14:textId="36964639" w:rsidR="00B06227" w:rsidRDefault="00B06227" w:rsidP="00B06227">
      <w:pPr>
        <w:jc w:val="center"/>
        <w:rPr>
          <w:b/>
          <w:bCs/>
          <w:sz w:val="18"/>
          <w:szCs w:val="18"/>
        </w:rPr>
      </w:pPr>
      <w:r>
        <w:rPr>
          <w:b/>
          <w:bCs/>
          <w:noProof/>
          <w:sz w:val="18"/>
          <w:szCs w:val="18"/>
        </w:rPr>
        <w:drawing>
          <wp:inline distT="0" distB="0" distL="0" distR="0" wp14:anchorId="555436CF" wp14:editId="2421D52A">
            <wp:extent cx="1929740" cy="396284"/>
            <wp:effectExtent l="0" t="0" r="0" b="3810"/>
            <wp:docPr id="205560785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6121" cy="407862"/>
                    </a:xfrm>
                    <a:prstGeom prst="rect">
                      <a:avLst/>
                    </a:prstGeom>
                    <a:noFill/>
                    <a:ln>
                      <a:noFill/>
                    </a:ln>
                  </pic:spPr>
                </pic:pic>
              </a:graphicData>
            </a:graphic>
          </wp:inline>
        </w:drawing>
      </w:r>
    </w:p>
    <w:p w14:paraId="597077E9" w14:textId="6918DE6A" w:rsidR="00A42E32" w:rsidRPr="00F3025B" w:rsidRDefault="00B06227" w:rsidP="00A42E32">
      <w:pPr>
        <w:jc w:val="center"/>
        <w:rPr>
          <w:b/>
          <w:bCs/>
          <w:sz w:val="18"/>
          <w:szCs w:val="18"/>
        </w:rPr>
      </w:pPr>
      <w:r>
        <w:rPr>
          <w:b/>
          <w:bCs/>
          <w:sz w:val="18"/>
          <w:szCs w:val="18"/>
        </w:rPr>
        <w:t>Factory Works Ten4 upgrade</w:t>
      </w:r>
      <w:r w:rsidR="00A42E32" w:rsidRPr="00F3025B">
        <w:rPr>
          <w:b/>
          <w:bCs/>
          <w:sz w:val="18"/>
          <w:szCs w:val="18"/>
        </w:rPr>
        <w:t xml:space="preserve"> for </w:t>
      </w:r>
      <w:r w:rsidR="00FC118F">
        <w:rPr>
          <w:b/>
          <w:bCs/>
          <w:sz w:val="18"/>
          <w:szCs w:val="18"/>
        </w:rPr>
        <w:t>4</w:t>
      </w:r>
      <w:r w:rsidR="00A42E32" w:rsidRPr="00F3025B">
        <w:rPr>
          <w:b/>
          <w:bCs/>
          <w:sz w:val="18"/>
          <w:szCs w:val="18"/>
        </w:rPr>
        <w:t xml:space="preserve">wd RC10 </w:t>
      </w:r>
    </w:p>
    <w:p w14:paraId="57192600" w14:textId="4BF504AD" w:rsidR="0033516A" w:rsidRPr="001D550A" w:rsidRDefault="001335B4" w:rsidP="00F3025B">
      <w:pPr>
        <w:jc w:val="center"/>
        <w:rPr>
          <w:sz w:val="18"/>
          <w:szCs w:val="18"/>
        </w:rPr>
      </w:pPr>
      <w:r w:rsidRPr="005A78B9">
        <w:rPr>
          <w:sz w:val="18"/>
          <w:szCs w:val="18"/>
          <w:highlight w:val="yellow"/>
        </w:rPr>
        <w:t>If you get lost, the RC10 4WD manual is useful for reference</w:t>
      </w:r>
      <w:r w:rsidR="005A78B9" w:rsidRPr="005A78B9">
        <w:rPr>
          <w:sz w:val="18"/>
          <w:szCs w:val="18"/>
          <w:highlight w:val="yellow"/>
        </w:rPr>
        <w:t xml:space="preserve">! If you </w:t>
      </w:r>
      <w:r w:rsidR="005A78B9">
        <w:rPr>
          <w:sz w:val="18"/>
          <w:szCs w:val="18"/>
          <w:highlight w:val="yellow"/>
        </w:rPr>
        <w:t xml:space="preserve">need to zoom in on the </w:t>
      </w:r>
      <w:r w:rsidR="005A78B9" w:rsidRPr="005A78B9">
        <w:rPr>
          <w:sz w:val="18"/>
          <w:szCs w:val="18"/>
          <w:highlight w:val="yellow"/>
        </w:rPr>
        <w:t xml:space="preserve">pics, </w:t>
      </w:r>
      <w:r w:rsidR="005A78B9">
        <w:rPr>
          <w:sz w:val="18"/>
          <w:szCs w:val="18"/>
          <w:highlight w:val="yellow"/>
        </w:rPr>
        <w:t>see</w:t>
      </w:r>
      <w:r w:rsidR="005A78B9" w:rsidRPr="005A78B9">
        <w:rPr>
          <w:sz w:val="18"/>
          <w:szCs w:val="18"/>
          <w:highlight w:val="yellow"/>
        </w:rPr>
        <w:t xml:space="preserve"> the online manual on our website</w:t>
      </w:r>
    </w:p>
    <w:p w14:paraId="3E92420D" w14:textId="77777777" w:rsidR="001335B4" w:rsidRPr="001D550A" w:rsidRDefault="001335B4">
      <w:pPr>
        <w:rPr>
          <w:sz w:val="18"/>
          <w:szCs w:val="18"/>
        </w:rPr>
      </w:pPr>
    </w:p>
    <w:p w14:paraId="0C44CFD7" w14:textId="62CE6DED" w:rsidR="00637255" w:rsidRDefault="00FC118F">
      <w:pPr>
        <w:rPr>
          <w:sz w:val="18"/>
          <w:szCs w:val="18"/>
        </w:rPr>
      </w:pPr>
      <w:r>
        <w:rPr>
          <w:sz w:val="18"/>
          <w:szCs w:val="18"/>
        </w:rPr>
        <w:t>1</w:t>
      </w:r>
      <w:r w:rsidR="00E34920">
        <w:rPr>
          <w:sz w:val="18"/>
          <w:szCs w:val="18"/>
        </w:rPr>
        <w:t>-</w:t>
      </w:r>
      <w:r w:rsidR="001335B4" w:rsidRPr="001D550A">
        <w:rPr>
          <w:sz w:val="18"/>
          <w:szCs w:val="18"/>
        </w:rPr>
        <w:t xml:space="preserve"> </w:t>
      </w:r>
      <w:r>
        <w:rPr>
          <w:sz w:val="18"/>
          <w:szCs w:val="18"/>
        </w:rPr>
        <w:t>Rear transmission: I</w:t>
      </w:r>
      <w:r w:rsidR="00326672" w:rsidRPr="001D550A">
        <w:rPr>
          <w:sz w:val="18"/>
          <w:szCs w:val="18"/>
        </w:rPr>
        <w:t>nstall the aluminum pulley using the included setscrew.</w:t>
      </w:r>
      <w:r>
        <w:rPr>
          <w:sz w:val="18"/>
          <w:szCs w:val="18"/>
        </w:rPr>
        <w:t xml:space="preserve"> Trim th</w:t>
      </w:r>
      <w:r w:rsidRPr="001D550A">
        <w:rPr>
          <w:sz w:val="18"/>
          <w:szCs w:val="18"/>
        </w:rPr>
        <w:t xml:space="preserve">e small plug for the topshaft for </w:t>
      </w:r>
      <w:r>
        <w:rPr>
          <w:sz w:val="18"/>
          <w:szCs w:val="18"/>
        </w:rPr>
        <w:t xml:space="preserve">pulley </w:t>
      </w:r>
      <w:r w:rsidRPr="001D550A">
        <w:rPr>
          <w:sz w:val="18"/>
          <w:szCs w:val="18"/>
        </w:rPr>
        <w:t>clearance.</w:t>
      </w:r>
    </w:p>
    <w:p w14:paraId="377BF0E5" w14:textId="245C0ED7" w:rsidR="00DA0462" w:rsidRDefault="00DA0462" w:rsidP="00DA0462">
      <w:pPr>
        <w:jc w:val="center"/>
        <w:rPr>
          <w:noProof/>
          <w:sz w:val="18"/>
          <w:szCs w:val="18"/>
        </w:rPr>
      </w:pPr>
      <w:r>
        <w:rPr>
          <w:noProof/>
          <w:sz w:val="18"/>
          <w:szCs w:val="18"/>
        </w:rPr>
        <w:drawing>
          <wp:inline distT="0" distB="0" distL="0" distR="0" wp14:anchorId="781D88BB" wp14:editId="2DD8C1D3">
            <wp:extent cx="1597124" cy="1016392"/>
            <wp:effectExtent l="0" t="0" r="3175" b="0"/>
            <wp:docPr id="527349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9410" cy="1030574"/>
                    </a:xfrm>
                    <a:prstGeom prst="rect">
                      <a:avLst/>
                    </a:prstGeom>
                    <a:noFill/>
                    <a:ln>
                      <a:noFill/>
                    </a:ln>
                  </pic:spPr>
                </pic:pic>
              </a:graphicData>
            </a:graphic>
          </wp:inline>
        </w:drawing>
      </w:r>
    </w:p>
    <w:p w14:paraId="4EB5C626" w14:textId="22BFD080" w:rsidR="00271591" w:rsidRDefault="00FC118F" w:rsidP="00DA0462">
      <w:pPr>
        <w:rPr>
          <w:sz w:val="18"/>
          <w:szCs w:val="18"/>
        </w:rPr>
      </w:pPr>
      <w:r>
        <w:rPr>
          <w:sz w:val="18"/>
          <w:szCs w:val="18"/>
        </w:rPr>
        <w:t>2</w:t>
      </w:r>
      <w:r w:rsidR="00E34920">
        <w:rPr>
          <w:sz w:val="18"/>
          <w:szCs w:val="18"/>
        </w:rPr>
        <w:t>-</w:t>
      </w:r>
      <w:r w:rsidR="00271591" w:rsidRPr="001D550A">
        <w:rPr>
          <w:sz w:val="18"/>
          <w:szCs w:val="18"/>
        </w:rPr>
        <w:t>R</w:t>
      </w:r>
      <w:r>
        <w:rPr>
          <w:sz w:val="18"/>
          <w:szCs w:val="18"/>
        </w:rPr>
        <w:t>ear shock tower: R</w:t>
      </w:r>
      <w:r w:rsidR="00271591" w:rsidRPr="001D550A">
        <w:rPr>
          <w:sz w:val="18"/>
          <w:szCs w:val="18"/>
        </w:rPr>
        <w:t>eplace your existing rear shock tower</w:t>
      </w:r>
      <w:r>
        <w:rPr>
          <w:sz w:val="18"/>
          <w:szCs w:val="18"/>
        </w:rPr>
        <w:t xml:space="preserve"> with the provided tower. You can keep the stock rear braces, or remove them as we have done here. If you remove them, use some 2mm spacers to take up the space. The stock braces do very little for support. </w:t>
      </w:r>
    </w:p>
    <w:p w14:paraId="387D19AC" w14:textId="7DF1F4D5" w:rsidR="00DA0462" w:rsidRPr="001D550A" w:rsidRDefault="00DA0462" w:rsidP="00DA0462">
      <w:pPr>
        <w:jc w:val="center"/>
        <w:rPr>
          <w:sz w:val="18"/>
          <w:szCs w:val="18"/>
        </w:rPr>
      </w:pPr>
      <w:r>
        <w:rPr>
          <w:noProof/>
          <w:sz w:val="18"/>
          <w:szCs w:val="18"/>
        </w:rPr>
        <w:drawing>
          <wp:inline distT="0" distB="0" distL="0" distR="0" wp14:anchorId="6832B90F" wp14:editId="744FA0CD">
            <wp:extent cx="1543792" cy="1157558"/>
            <wp:effectExtent l="0" t="0" r="0" b="5080"/>
            <wp:docPr id="5249620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2675" cy="1179215"/>
                    </a:xfrm>
                    <a:prstGeom prst="rect">
                      <a:avLst/>
                    </a:prstGeom>
                    <a:noFill/>
                    <a:ln>
                      <a:noFill/>
                    </a:ln>
                  </pic:spPr>
                </pic:pic>
              </a:graphicData>
            </a:graphic>
          </wp:inline>
        </w:drawing>
      </w:r>
    </w:p>
    <w:p w14:paraId="752A888E" w14:textId="337E4604" w:rsidR="00326672" w:rsidRDefault="00FC118F">
      <w:pPr>
        <w:rPr>
          <w:sz w:val="18"/>
          <w:szCs w:val="18"/>
        </w:rPr>
      </w:pPr>
      <w:r>
        <w:rPr>
          <w:sz w:val="18"/>
          <w:szCs w:val="18"/>
        </w:rPr>
        <w:t>3</w:t>
      </w:r>
      <w:r w:rsidR="00E34920">
        <w:rPr>
          <w:sz w:val="18"/>
          <w:szCs w:val="18"/>
        </w:rPr>
        <w:t>-</w:t>
      </w:r>
      <w:r>
        <w:rPr>
          <w:sz w:val="18"/>
          <w:szCs w:val="18"/>
        </w:rPr>
        <w:t xml:space="preserve"> Front transmission: </w:t>
      </w:r>
      <w:r w:rsidR="00326672" w:rsidRPr="001D550A">
        <w:rPr>
          <w:sz w:val="18"/>
          <w:szCs w:val="18"/>
        </w:rPr>
        <w:t>Install the aluminum pulley using the included setscrew.</w:t>
      </w:r>
      <w:r>
        <w:rPr>
          <w:sz w:val="18"/>
          <w:szCs w:val="18"/>
        </w:rPr>
        <w:t xml:space="preserve"> Trim off the two nubs for the shock tower from the transmission. We do not use them.</w:t>
      </w:r>
      <w:r w:rsidR="00326672" w:rsidRPr="001D550A">
        <w:rPr>
          <w:sz w:val="18"/>
          <w:szCs w:val="18"/>
        </w:rPr>
        <w:t xml:space="preserve"> </w:t>
      </w:r>
      <w:r w:rsidR="00E34920">
        <w:rPr>
          <w:sz w:val="18"/>
          <w:szCs w:val="18"/>
        </w:rPr>
        <w:t>Install the front belt separator using the instructions with the set</w:t>
      </w:r>
      <w:r w:rsidR="003841AC" w:rsidRPr="001D550A">
        <w:rPr>
          <w:sz w:val="18"/>
          <w:szCs w:val="18"/>
        </w:rPr>
        <w:t>.</w:t>
      </w:r>
      <w:r w:rsidR="00326672" w:rsidRPr="001D550A">
        <w:rPr>
          <w:sz w:val="18"/>
          <w:szCs w:val="18"/>
        </w:rPr>
        <w:t xml:space="preserve"> </w:t>
      </w:r>
      <w:r>
        <w:rPr>
          <w:sz w:val="18"/>
          <w:szCs w:val="18"/>
        </w:rPr>
        <w:t>Install the new</w:t>
      </w:r>
      <w:r w:rsidR="00326672" w:rsidRPr="001D550A">
        <w:rPr>
          <w:sz w:val="18"/>
          <w:szCs w:val="18"/>
        </w:rPr>
        <w:t xml:space="preserve"> belt around the front pulley, over the idler bearings, and to the rear. </w:t>
      </w:r>
      <w:r>
        <w:rPr>
          <w:sz w:val="18"/>
          <w:szCs w:val="18"/>
        </w:rPr>
        <w:t xml:space="preserve">Swap out the front shock tower. </w:t>
      </w:r>
      <w:r w:rsidR="00763D74">
        <w:rPr>
          <w:sz w:val="18"/>
          <w:szCs w:val="18"/>
        </w:rPr>
        <w:t xml:space="preserve">You will also want to trim down the post on the bellcrank to clear the separator. About 2mm should be fine! </w:t>
      </w:r>
    </w:p>
    <w:p w14:paraId="610CEF73" w14:textId="19E70B38" w:rsidR="00EB7E72" w:rsidRPr="001D550A" w:rsidRDefault="00F3025B" w:rsidP="00F3025B">
      <w:pPr>
        <w:jc w:val="center"/>
        <w:rPr>
          <w:sz w:val="18"/>
          <w:szCs w:val="18"/>
        </w:rPr>
      </w:pPr>
      <w:r>
        <w:rPr>
          <w:noProof/>
          <w:sz w:val="18"/>
          <w:szCs w:val="18"/>
        </w:rPr>
        <w:drawing>
          <wp:inline distT="0" distB="0" distL="0" distR="0" wp14:anchorId="4FA62D86" wp14:editId="1AA62E6C">
            <wp:extent cx="1597231" cy="1165831"/>
            <wp:effectExtent l="0" t="0" r="3175" b="0"/>
            <wp:docPr id="12360258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3" cy="1180978"/>
                    </a:xfrm>
                    <a:prstGeom prst="rect">
                      <a:avLst/>
                    </a:prstGeom>
                    <a:noFill/>
                    <a:ln>
                      <a:noFill/>
                    </a:ln>
                  </pic:spPr>
                </pic:pic>
              </a:graphicData>
            </a:graphic>
          </wp:inline>
        </w:drawing>
      </w:r>
    </w:p>
    <w:p w14:paraId="6E9CE366" w14:textId="7938FF47" w:rsidR="00637255" w:rsidRDefault="00EB7E72">
      <w:pPr>
        <w:rPr>
          <w:sz w:val="18"/>
          <w:szCs w:val="18"/>
        </w:rPr>
      </w:pPr>
      <w:r>
        <w:rPr>
          <w:sz w:val="18"/>
          <w:szCs w:val="18"/>
        </w:rPr>
        <w:t>7-</w:t>
      </w:r>
      <w:r w:rsidR="00326672" w:rsidRPr="001D550A">
        <w:rPr>
          <w:sz w:val="18"/>
          <w:szCs w:val="18"/>
        </w:rPr>
        <w:t xml:space="preserve"> Install your ball joint onto the caster block as shown. N</w:t>
      </w:r>
      <w:r w:rsidR="004C15C3">
        <w:rPr>
          <w:sz w:val="18"/>
          <w:szCs w:val="18"/>
        </w:rPr>
        <w:t>ote:</w:t>
      </w:r>
      <w:r w:rsidR="00326672" w:rsidRPr="001D550A">
        <w:rPr>
          <w:sz w:val="18"/>
          <w:szCs w:val="18"/>
        </w:rPr>
        <w:t xml:space="preserve"> If you are using 3mm ball joints you MUST tap the caster block to 3mm first! Install the caster block</w:t>
      </w:r>
      <w:r w:rsidR="00F24FD3" w:rsidRPr="001D550A">
        <w:rPr>
          <w:sz w:val="18"/>
          <w:szCs w:val="18"/>
        </w:rPr>
        <w:t>s</w:t>
      </w:r>
      <w:r w:rsidR="00326672" w:rsidRPr="001D550A">
        <w:rPr>
          <w:sz w:val="18"/>
          <w:szCs w:val="18"/>
        </w:rPr>
        <w:t xml:space="preserve"> onto the front arms</w:t>
      </w:r>
      <w:r w:rsidR="00F24FD3" w:rsidRPr="001D550A">
        <w:rPr>
          <w:sz w:val="18"/>
          <w:szCs w:val="18"/>
        </w:rPr>
        <w:t xml:space="preserve">. Assemble the front cva joints </w:t>
      </w:r>
      <w:r w:rsidR="00FC118F">
        <w:rPr>
          <w:sz w:val="18"/>
          <w:szCs w:val="18"/>
        </w:rPr>
        <w:t>making sure the clip is seated in the groove</w:t>
      </w:r>
      <w:r w:rsidR="00F24FD3" w:rsidRPr="001D550A">
        <w:rPr>
          <w:sz w:val="18"/>
          <w:szCs w:val="18"/>
        </w:rPr>
        <w:t xml:space="preserve">. Install a shim onto the cva shaft, then install it into the steering </w:t>
      </w:r>
      <w:r>
        <w:rPr>
          <w:sz w:val="18"/>
          <w:szCs w:val="18"/>
        </w:rPr>
        <w:t>knuckle</w:t>
      </w:r>
      <w:r w:rsidR="00F24FD3" w:rsidRPr="001D550A">
        <w:rPr>
          <w:sz w:val="18"/>
          <w:szCs w:val="18"/>
        </w:rPr>
        <w:t xml:space="preserve"> using the 5x10mm bearings. </w:t>
      </w:r>
      <w:r w:rsidR="0017326C">
        <w:rPr>
          <w:sz w:val="18"/>
          <w:szCs w:val="18"/>
        </w:rPr>
        <w:t>Install the 12mm wheel hex</w:t>
      </w:r>
      <w:r w:rsidR="00F24FD3" w:rsidRPr="001D550A">
        <w:rPr>
          <w:sz w:val="18"/>
          <w:szCs w:val="18"/>
        </w:rPr>
        <w:t xml:space="preserve">. Install a caster hat bushing into the top and bottom of the caster block, and slide the steering block into place. Install the steering block to the caster hat bushings using the 3x10mm screws and lockwashers. Make sure the steering moves freely (if not, </w:t>
      </w:r>
      <w:r w:rsidR="004C15C3" w:rsidRPr="001D550A">
        <w:rPr>
          <w:sz w:val="18"/>
          <w:szCs w:val="18"/>
        </w:rPr>
        <w:t xml:space="preserve">run a 4.5mm drill bit BY HAND through the large </w:t>
      </w:r>
      <w:r w:rsidR="004C15C3">
        <w:rPr>
          <w:sz w:val="18"/>
          <w:szCs w:val="18"/>
        </w:rPr>
        <w:t>holes in the caster blocks</w:t>
      </w:r>
      <w:r w:rsidR="00F24FD3" w:rsidRPr="001D550A">
        <w:rPr>
          <w:sz w:val="18"/>
          <w:szCs w:val="18"/>
        </w:rPr>
        <w:t xml:space="preserve">). Transfer over your turnbuckles. Lastly, assemble the aluminum chassis brace </w:t>
      </w:r>
      <w:r w:rsidR="001D550A" w:rsidRPr="001D550A">
        <w:rPr>
          <w:sz w:val="18"/>
          <w:szCs w:val="18"/>
        </w:rPr>
        <w:t>using the provided instructions</w:t>
      </w:r>
      <w:r w:rsidR="00F24FD3" w:rsidRPr="001D550A">
        <w:rPr>
          <w:sz w:val="18"/>
          <w:szCs w:val="18"/>
        </w:rPr>
        <w:t>. You can now install the shocks and wheels</w:t>
      </w:r>
      <w:r w:rsidR="00FC118F">
        <w:rPr>
          <w:sz w:val="18"/>
          <w:szCs w:val="18"/>
        </w:rPr>
        <w:t xml:space="preserve">. </w:t>
      </w:r>
    </w:p>
    <w:p w14:paraId="62987E8C" w14:textId="664BBC66" w:rsidR="00637255" w:rsidRDefault="00637255" w:rsidP="00637255">
      <w:pPr>
        <w:jc w:val="center"/>
        <w:rPr>
          <w:sz w:val="18"/>
          <w:szCs w:val="18"/>
        </w:rPr>
      </w:pPr>
      <w:r>
        <w:rPr>
          <w:noProof/>
          <w:sz w:val="18"/>
          <w:szCs w:val="18"/>
        </w:rPr>
        <w:drawing>
          <wp:inline distT="0" distB="0" distL="0" distR="0" wp14:anchorId="4009AF14" wp14:editId="75A8B66E">
            <wp:extent cx="1680358" cy="1259957"/>
            <wp:effectExtent l="0" t="0" r="0" b="0"/>
            <wp:docPr id="448996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7836" cy="1273062"/>
                    </a:xfrm>
                    <a:prstGeom prst="rect">
                      <a:avLst/>
                    </a:prstGeom>
                    <a:noFill/>
                    <a:ln>
                      <a:noFill/>
                    </a:ln>
                  </pic:spPr>
                </pic:pic>
              </a:graphicData>
            </a:graphic>
          </wp:inline>
        </w:drawing>
      </w:r>
      <w:r>
        <w:rPr>
          <w:noProof/>
          <w:sz w:val="18"/>
          <w:szCs w:val="18"/>
        </w:rPr>
        <w:t xml:space="preserve"> </w:t>
      </w:r>
      <w:r>
        <w:rPr>
          <w:noProof/>
          <w:sz w:val="18"/>
          <w:szCs w:val="18"/>
        </w:rPr>
        <w:drawing>
          <wp:inline distT="0" distB="0" distL="0" distR="0" wp14:anchorId="007B3116" wp14:editId="65E0A1B6">
            <wp:extent cx="1678794" cy="1258784"/>
            <wp:effectExtent l="0" t="0" r="0" b="0"/>
            <wp:docPr id="13859373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714783" cy="1285769"/>
                    </a:xfrm>
                    <a:prstGeom prst="rect">
                      <a:avLst/>
                    </a:prstGeom>
                    <a:noFill/>
                    <a:ln>
                      <a:noFill/>
                    </a:ln>
                  </pic:spPr>
                </pic:pic>
              </a:graphicData>
            </a:graphic>
          </wp:inline>
        </w:drawing>
      </w:r>
      <w:r>
        <w:rPr>
          <w:noProof/>
          <w:sz w:val="18"/>
          <w:szCs w:val="18"/>
        </w:rPr>
        <w:t xml:space="preserve"> </w:t>
      </w:r>
      <w:r>
        <w:rPr>
          <w:noProof/>
          <w:sz w:val="18"/>
          <w:szCs w:val="18"/>
        </w:rPr>
        <w:drawing>
          <wp:inline distT="0" distB="0" distL="0" distR="0" wp14:anchorId="28507FCE" wp14:editId="719E6DA1">
            <wp:extent cx="1662955" cy="1246909"/>
            <wp:effectExtent l="0" t="0" r="0" b="0"/>
            <wp:docPr id="5863204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1183" cy="1268075"/>
                    </a:xfrm>
                    <a:prstGeom prst="rect">
                      <a:avLst/>
                    </a:prstGeom>
                    <a:noFill/>
                    <a:ln>
                      <a:noFill/>
                    </a:ln>
                  </pic:spPr>
                </pic:pic>
              </a:graphicData>
            </a:graphic>
          </wp:inline>
        </w:drawing>
      </w:r>
      <w:r>
        <w:rPr>
          <w:noProof/>
          <w:sz w:val="18"/>
          <w:szCs w:val="18"/>
        </w:rPr>
        <w:t xml:space="preserve"> </w:t>
      </w:r>
      <w:r>
        <w:rPr>
          <w:noProof/>
          <w:sz w:val="18"/>
          <w:szCs w:val="18"/>
        </w:rPr>
        <w:drawing>
          <wp:inline distT="0" distB="0" distL="0" distR="0" wp14:anchorId="5C9AB261" wp14:editId="40C21B4F">
            <wp:extent cx="1662958" cy="1246909"/>
            <wp:effectExtent l="0" t="0" r="0" b="0"/>
            <wp:docPr id="5378417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9002" cy="1258939"/>
                    </a:xfrm>
                    <a:prstGeom prst="rect">
                      <a:avLst/>
                    </a:prstGeom>
                    <a:noFill/>
                    <a:ln>
                      <a:noFill/>
                    </a:ln>
                  </pic:spPr>
                </pic:pic>
              </a:graphicData>
            </a:graphic>
          </wp:inline>
        </w:drawing>
      </w:r>
    </w:p>
    <w:p w14:paraId="01703FBD" w14:textId="77777777" w:rsidR="00637255" w:rsidRDefault="00637255">
      <w:pPr>
        <w:rPr>
          <w:sz w:val="18"/>
          <w:szCs w:val="18"/>
        </w:rPr>
      </w:pPr>
    </w:p>
    <w:p w14:paraId="18B31E6F" w14:textId="77777777" w:rsidR="00637255" w:rsidRDefault="00637255">
      <w:pPr>
        <w:rPr>
          <w:sz w:val="18"/>
          <w:szCs w:val="18"/>
        </w:rPr>
      </w:pPr>
    </w:p>
    <w:p w14:paraId="20DE9AC4" w14:textId="2727E67D" w:rsidR="00326672" w:rsidRDefault="00F24FD3" w:rsidP="00637255">
      <w:pPr>
        <w:jc w:val="center"/>
        <w:rPr>
          <w:b/>
          <w:bCs/>
          <w:sz w:val="18"/>
          <w:szCs w:val="18"/>
        </w:rPr>
      </w:pPr>
      <w:r w:rsidRPr="00637255">
        <w:rPr>
          <w:b/>
          <w:bCs/>
          <w:sz w:val="18"/>
          <w:szCs w:val="18"/>
        </w:rPr>
        <w:t>This completes assembl</w:t>
      </w:r>
      <w:r w:rsidR="00637255">
        <w:rPr>
          <w:b/>
          <w:bCs/>
          <w:sz w:val="18"/>
          <w:szCs w:val="18"/>
        </w:rPr>
        <w:t xml:space="preserve">y! Happy Racing! </w:t>
      </w:r>
    </w:p>
    <w:p w14:paraId="601A8BA7" w14:textId="77777777" w:rsidR="00F3025B" w:rsidRDefault="00F3025B" w:rsidP="00637255">
      <w:pPr>
        <w:jc w:val="center"/>
        <w:rPr>
          <w:b/>
          <w:bCs/>
          <w:sz w:val="18"/>
          <w:szCs w:val="18"/>
        </w:rPr>
      </w:pPr>
    </w:p>
    <w:p w14:paraId="1AEC005A" w14:textId="3FF0E7A6" w:rsidR="00F3025B" w:rsidRDefault="00F3025B" w:rsidP="00637255">
      <w:pPr>
        <w:jc w:val="center"/>
        <w:rPr>
          <w:b/>
          <w:bCs/>
          <w:sz w:val="18"/>
          <w:szCs w:val="18"/>
        </w:rPr>
      </w:pPr>
      <w:r>
        <w:rPr>
          <w:b/>
          <w:bCs/>
          <w:sz w:val="18"/>
          <w:szCs w:val="18"/>
        </w:rPr>
        <w:t xml:space="preserve">Please feel free to reach out at: </w:t>
      </w:r>
    </w:p>
    <w:p w14:paraId="5931548E" w14:textId="2973B32C" w:rsidR="00F3025B" w:rsidRDefault="00F3025B" w:rsidP="00637255">
      <w:pPr>
        <w:jc w:val="center"/>
        <w:rPr>
          <w:b/>
          <w:bCs/>
          <w:color w:val="EE0000"/>
          <w:sz w:val="18"/>
          <w:szCs w:val="18"/>
        </w:rPr>
      </w:pPr>
      <w:r w:rsidRPr="00F3025B">
        <w:rPr>
          <w:b/>
          <w:bCs/>
          <w:color w:val="EE0000"/>
          <w:sz w:val="18"/>
          <w:szCs w:val="18"/>
        </w:rPr>
        <w:t>sales@factoryworks.com</w:t>
      </w:r>
    </w:p>
    <w:p w14:paraId="0DD9456B" w14:textId="77777777" w:rsidR="00F3025B" w:rsidRPr="00F3025B" w:rsidRDefault="00F3025B" w:rsidP="00637255">
      <w:pPr>
        <w:jc w:val="center"/>
        <w:rPr>
          <w:b/>
          <w:bCs/>
          <w:color w:val="EE0000"/>
          <w:sz w:val="18"/>
          <w:szCs w:val="18"/>
        </w:rPr>
      </w:pPr>
    </w:p>
    <w:p w14:paraId="2397FAD6" w14:textId="7CF39422" w:rsidR="00DF33CF" w:rsidRPr="001D550A" w:rsidRDefault="00F3025B" w:rsidP="00FC118F">
      <w:pPr>
        <w:jc w:val="center"/>
        <w:rPr>
          <w:sz w:val="18"/>
          <w:szCs w:val="18"/>
        </w:rPr>
      </w:pPr>
      <w:r>
        <w:rPr>
          <w:b/>
          <w:bCs/>
          <w:noProof/>
          <w:sz w:val="18"/>
          <w:szCs w:val="18"/>
        </w:rPr>
        <w:drawing>
          <wp:inline distT="0" distB="0" distL="0" distR="0" wp14:anchorId="61232331" wp14:editId="53805C2F">
            <wp:extent cx="1271478" cy="617517"/>
            <wp:effectExtent l="0" t="0" r="5080" b="0"/>
            <wp:docPr id="17510951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3550" cy="633093"/>
                    </a:xfrm>
                    <a:prstGeom prst="rect">
                      <a:avLst/>
                    </a:prstGeom>
                    <a:noFill/>
                    <a:ln>
                      <a:noFill/>
                    </a:ln>
                  </pic:spPr>
                </pic:pic>
              </a:graphicData>
            </a:graphic>
          </wp:inline>
        </w:drawing>
      </w:r>
      <w:r>
        <w:rPr>
          <w:sz w:val="18"/>
          <w:szCs w:val="18"/>
        </w:rPr>
        <w:t xml:space="preserve">   </w:t>
      </w:r>
      <w:r>
        <w:rPr>
          <w:noProof/>
          <w:sz w:val="18"/>
          <w:szCs w:val="18"/>
        </w:rPr>
        <w:t xml:space="preserve">                                                       </w:t>
      </w:r>
      <w:r>
        <w:rPr>
          <w:noProof/>
          <w:sz w:val="18"/>
          <w:szCs w:val="18"/>
        </w:rPr>
        <w:drawing>
          <wp:inline distT="0" distB="0" distL="0" distR="0" wp14:anchorId="20EBD38E" wp14:editId="56AD5AC7">
            <wp:extent cx="1168135" cy="593106"/>
            <wp:effectExtent l="0" t="0" r="0" b="0"/>
            <wp:docPr id="9540737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2425" cy="600361"/>
                    </a:xfrm>
                    <a:prstGeom prst="rect">
                      <a:avLst/>
                    </a:prstGeom>
                    <a:noFill/>
                    <a:ln>
                      <a:noFill/>
                    </a:ln>
                  </pic:spPr>
                </pic:pic>
              </a:graphicData>
            </a:graphic>
          </wp:inline>
        </w:drawing>
      </w:r>
    </w:p>
    <w:sectPr w:rsidR="00DF33CF" w:rsidRPr="001D550A" w:rsidSect="001335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F3827"/>
    <w:multiLevelType w:val="hybridMultilevel"/>
    <w:tmpl w:val="95D23432"/>
    <w:lvl w:ilvl="0" w:tplc="B1FC9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18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778"/>
    <w:rsid w:val="000E09CC"/>
    <w:rsid w:val="001335B4"/>
    <w:rsid w:val="0017326C"/>
    <w:rsid w:val="001A38ED"/>
    <w:rsid w:val="001D550A"/>
    <w:rsid w:val="00271591"/>
    <w:rsid w:val="00326672"/>
    <w:rsid w:val="0033516A"/>
    <w:rsid w:val="003841AC"/>
    <w:rsid w:val="00462D63"/>
    <w:rsid w:val="004C15C3"/>
    <w:rsid w:val="005A78B9"/>
    <w:rsid w:val="00604E27"/>
    <w:rsid w:val="00632275"/>
    <w:rsid w:val="00637255"/>
    <w:rsid w:val="00645258"/>
    <w:rsid w:val="0068605D"/>
    <w:rsid w:val="00763D74"/>
    <w:rsid w:val="0087351D"/>
    <w:rsid w:val="00980ABB"/>
    <w:rsid w:val="00A42E32"/>
    <w:rsid w:val="00AB0C95"/>
    <w:rsid w:val="00B06227"/>
    <w:rsid w:val="00B86311"/>
    <w:rsid w:val="00CE402A"/>
    <w:rsid w:val="00D22778"/>
    <w:rsid w:val="00DA0462"/>
    <w:rsid w:val="00DA7BA1"/>
    <w:rsid w:val="00DF33CF"/>
    <w:rsid w:val="00DF5724"/>
    <w:rsid w:val="00E34920"/>
    <w:rsid w:val="00E80A39"/>
    <w:rsid w:val="00EB7E72"/>
    <w:rsid w:val="00F24FD3"/>
    <w:rsid w:val="00F3025B"/>
    <w:rsid w:val="00FC0686"/>
    <w:rsid w:val="00FC1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B9BE1"/>
  <w15:chartTrackingRefBased/>
  <w15:docId w15:val="{B8B16ACF-15F9-42E0-AE78-FB54AB2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7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27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27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27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27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27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7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7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7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7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27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27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27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27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2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778"/>
    <w:rPr>
      <w:rFonts w:eastAsiaTheme="majorEastAsia" w:cstheme="majorBidi"/>
      <w:color w:val="272727" w:themeColor="text1" w:themeTint="D8"/>
    </w:rPr>
  </w:style>
  <w:style w:type="paragraph" w:styleId="Title">
    <w:name w:val="Title"/>
    <w:basedOn w:val="Normal"/>
    <w:next w:val="Normal"/>
    <w:link w:val="TitleChar"/>
    <w:uiPriority w:val="10"/>
    <w:qFormat/>
    <w:rsid w:val="00D22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7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7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2778"/>
    <w:rPr>
      <w:i/>
      <w:iCs/>
      <w:color w:val="404040" w:themeColor="text1" w:themeTint="BF"/>
    </w:rPr>
  </w:style>
  <w:style w:type="paragraph" w:styleId="ListParagraph">
    <w:name w:val="List Paragraph"/>
    <w:basedOn w:val="Normal"/>
    <w:uiPriority w:val="34"/>
    <w:qFormat/>
    <w:rsid w:val="00D22778"/>
    <w:pPr>
      <w:ind w:left="720"/>
      <w:contextualSpacing/>
    </w:pPr>
  </w:style>
  <w:style w:type="character" w:styleId="IntenseEmphasis">
    <w:name w:val="Intense Emphasis"/>
    <w:basedOn w:val="DefaultParagraphFont"/>
    <w:uiPriority w:val="21"/>
    <w:qFormat/>
    <w:rsid w:val="00D22778"/>
    <w:rPr>
      <w:i/>
      <w:iCs/>
      <w:color w:val="2F5496" w:themeColor="accent1" w:themeShade="BF"/>
    </w:rPr>
  </w:style>
  <w:style w:type="paragraph" w:styleId="IntenseQuote">
    <w:name w:val="Intense Quote"/>
    <w:basedOn w:val="Normal"/>
    <w:next w:val="Normal"/>
    <w:link w:val="IntenseQuoteChar"/>
    <w:uiPriority w:val="30"/>
    <w:qFormat/>
    <w:rsid w:val="00D227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2778"/>
    <w:rPr>
      <w:i/>
      <w:iCs/>
      <w:color w:val="2F5496" w:themeColor="accent1" w:themeShade="BF"/>
    </w:rPr>
  </w:style>
  <w:style w:type="character" w:styleId="IntenseReference">
    <w:name w:val="Intense Reference"/>
    <w:basedOn w:val="DefaultParagraphFont"/>
    <w:uiPriority w:val="32"/>
    <w:qFormat/>
    <w:rsid w:val="00D22778"/>
    <w:rPr>
      <w:b/>
      <w:bCs/>
      <w:smallCaps/>
      <w:color w:val="2F5496" w:themeColor="accent1" w:themeShade="BF"/>
      <w:spacing w:val="5"/>
    </w:rPr>
  </w:style>
  <w:style w:type="character" w:styleId="Hyperlink">
    <w:name w:val="Hyperlink"/>
    <w:basedOn w:val="DefaultParagraphFont"/>
    <w:uiPriority w:val="99"/>
    <w:unhideWhenUsed/>
    <w:rsid w:val="00F3025B"/>
    <w:rPr>
      <w:color w:val="0563C1" w:themeColor="hyperlink"/>
      <w:u w:val="single"/>
    </w:rPr>
  </w:style>
  <w:style w:type="character" w:styleId="UnresolvedMention">
    <w:name w:val="Unresolved Mention"/>
    <w:basedOn w:val="DefaultParagraphFont"/>
    <w:uiPriority w:val="99"/>
    <w:semiHidden/>
    <w:unhideWhenUsed/>
    <w:rsid w:val="00F30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 speed</dc:creator>
  <cp:keywords/>
  <dc:description/>
  <cp:lastModifiedBy>go speed</cp:lastModifiedBy>
  <cp:revision>4</cp:revision>
  <cp:lastPrinted>2025-12-26T17:50:00Z</cp:lastPrinted>
  <dcterms:created xsi:type="dcterms:W3CDTF">2025-12-30T05:03:00Z</dcterms:created>
  <dcterms:modified xsi:type="dcterms:W3CDTF">2026-02-11T15:57:00Z</dcterms:modified>
</cp:coreProperties>
</file>