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188AB" w14:textId="77777777" w:rsidR="009F7204" w:rsidRDefault="00480A8A" w:rsidP="00480A8A">
      <w:pPr>
        <w:pStyle w:val="PlainText"/>
        <w:jc w:val="center"/>
        <w:rPr>
          <w:rFonts w:ascii="Arial" w:hAnsi="Arial" w:cs="Arial"/>
          <w:b/>
          <w:sz w:val="24"/>
          <w:szCs w:val="24"/>
        </w:rPr>
      </w:pPr>
      <w:r w:rsidRPr="00AB7FE7">
        <w:rPr>
          <w:rFonts w:ascii="Arial" w:hAnsi="Arial" w:cs="Arial"/>
          <w:b/>
          <w:sz w:val="24"/>
          <w:szCs w:val="24"/>
        </w:rPr>
        <w:t>JOINT STATEMENT</w:t>
      </w:r>
      <w:r>
        <w:rPr>
          <w:rFonts w:ascii="Arial" w:hAnsi="Arial" w:cs="Arial"/>
          <w:b/>
          <w:sz w:val="24"/>
          <w:szCs w:val="24"/>
        </w:rPr>
        <w:t xml:space="preserve"> in Support of Governor Newsom’s </w:t>
      </w:r>
    </w:p>
    <w:p w14:paraId="72652804" w14:textId="5536CE34" w:rsidR="00480A8A" w:rsidRPr="00AB7FE7" w:rsidRDefault="00480A8A" w:rsidP="00480A8A">
      <w:pPr>
        <w:pStyle w:val="PlainText"/>
        <w:jc w:val="center"/>
        <w:rPr>
          <w:rFonts w:ascii="Arial" w:hAnsi="Arial" w:cs="Arial"/>
          <w:b/>
          <w:sz w:val="24"/>
          <w:szCs w:val="24"/>
        </w:rPr>
      </w:pPr>
      <w:r>
        <w:rPr>
          <w:rFonts w:ascii="Arial" w:hAnsi="Arial" w:cs="Arial"/>
          <w:b/>
          <w:sz w:val="24"/>
          <w:szCs w:val="24"/>
        </w:rPr>
        <w:t>April 12, 2019 Strike Team Report</w:t>
      </w:r>
    </w:p>
    <w:p w14:paraId="2DBD0D93" w14:textId="7E98B26C" w:rsidR="00480A8A" w:rsidRDefault="00480A8A" w:rsidP="00480A8A">
      <w:pPr>
        <w:pStyle w:val="PlainText"/>
        <w:rPr>
          <w:rFonts w:ascii="Arial" w:hAnsi="Arial" w:cs="Arial"/>
          <w:sz w:val="24"/>
          <w:szCs w:val="24"/>
        </w:rPr>
      </w:pPr>
    </w:p>
    <w:p w14:paraId="4301DA69" w14:textId="77777777" w:rsidR="009F7204" w:rsidRPr="00CB6782" w:rsidRDefault="009F7204" w:rsidP="00480A8A">
      <w:pPr>
        <w:pStyle w:val="PlainText"/>
        <w:rPr>
          <w:rFonts w:ascii="Arial" w:hAnsi="Arial" w:cs="Arial"/>
          <w:sz w:val="24"/>
          <w:szCs w:val="24"/>
        </w:rPr>
      </w:pPr>
    </w:p>
    <w:p w14:paraId="48BE9E70" w14:textId="77777777" w:rsidR="00480A8A" w:rsidRDefault="00480A8A" w:rsidP="00480A8A">
      <w:pPr>
        <w:pStyle w:val="PlainText"/>
        <w:rPr>
          <w:rFonts w:ascii="Arial" w:hAnsi="Arial" w:cs="Arial"/>
          <w:sz w:val="24"/>
          <w:szCs w:val="24"/>
        </w:rPr>
      </w:pPr>
      <w:r>
        <w:rPr>
          <w:rFonts w:ascii="Arial" w:hAnsi="Arial" w:cs="Arial"/>
          <w:sz w:val="24"/>
          <w:szCs w:val="24"/>
        </w:rPr>
        <w:t xml:space="preserve">Renewable generators and our trade organizations wish to express our support for the critical and time sensitive findings in Governor Newsom’s Strike Team Report issued today. We pledge to continue to work alongside the administration, the legislature and public agencies to forge solutions to the unprecedented and comprehensive risks associated with growing climate emergencies.  </w:t>
      </w:r>
    </w:p>
    <w:p w14:paraId="53D106F4" w14:textId="77777777" w:rsidR="00480A8A" w:rsidRDefault="00480A8A" w:rsidP="00480A8A">
      <w:pPr>
        <w:pStyle w:val="PlainText"/>
        <w:rPr>
          <w:rFonts w:ascii="Arial" w:hAnsi="Arial" w:cs="Arial"/>
          <w:sz w:val="24"/>
          <w:szCs w:val="24"/>
        </w:rPr>
      </w:pPr>
    </w:p>
    <w:p w14:paraId="1504976F" w14:textId="77777777" w:rsidR="00480A8A" w:rsidRPr="00A503C3" w:rsidRDefault="00480A8A" w:rsidP="00480A8A">
      <w:pPr>
        <w:pStyle w:val="PlainText"/>
        <w:rPr>
          <w:rFonts w:ascii="Arial" w:hAnsi="Arial" w:cs="Arial"/>
          <w:sz w:val="24"/>
          <w:szCs w:val="24"/>
        </w:rPr>
      </w:pPr>
      <w:r>
        <w:rPr>
          <w:rFonts w:ascii="Arial" w:hAnsi="Arial" w:cs="Arial"/>
          <w:sz w:val="24"/>
          <w:szCs w:val="24"/>
        </w:rPr>
        <w:t>As the report outlines, the</w:t>
      </w:r>
      <w:r w:rsidRPr="00CB6782">
        <w:rPr>
          <w:rFonts w:ascii="Arial" w:hAnsi="Arial" w:cs="Arial"/>
          <w:sz w:val="24"/>
          <w:szCs w:val="24"/>
        </w:rPr>
        <w:t xml:space="preserve"> State </w:t>
      </w:r>
      <w:r>
        <w:rPr>
          <w:rFonts w:ascii="Arial" w:hAnsi="Arial" w:cs="Arial"/>
          <w:sz w:val="24"/>
          <w:szCs w:val="24"/>
        </w:rPr>
        <w:t>can and must do more, and urgently</w:t>
      </w:r>
      <w:r w:rsidRPr="00CB6782">
        <w:rPr>
          <w:rFonts w:ascii="Arial" w:hAnsi="Arial" w:cs="Arial"/>
          <w:sz w:val="24"/>
          <w:szCs w:val="24"/>
        </w:rPr>
        <w:t xml:space="preserve">. </w:t>
      </w:r>
      <w:r w:rsidRPr="00A503C3">
        <w:rPr>
          <w:rFonts w:ascii="Arial" w:eastAsia="Times New Roman" w:hAnsi="Arial" w:cs="Arial"/>
          <w:color w:val="222222"/>
          <w:sz w:val="24"/>
          <w:szCs w:val="24"/>
        </w:rPr>
        <w:t xml:space="preserve">The administration </w:t>
      </w:r>
      <w:r>
        <w:rPr>
          <w:rFonts w:ascii="Arial" w:eastAsia="Times New Roman" w:hAnsi="Arial" w:cs="Arial"/>
          <w:color w:val="222222"/>
          <w:sz w:val="24"/>
          <w:szCs w:val="24"/>
        </w:rPr>
        <w:t>and</w:t>
      </w:r>
      <w:r w:rsidRPr="00A503C3">
        <w:rPr>
          <w:rFonts w:ascii="Arial" w:eastAsia="Times New Roman" w:hAnsi="Arial" w:cs="Arial"/>
          <w:color w:val="222222"/>
          <w:sz w:val="24"/>
          <w:szCs w:val="24"/>
        </w:rPr>
        <w:t> </w:t>
      </w:r>
      <w:r w:rsidRPr="00CB6782">
        <w:rPr>
          <w:rFonts w:ascii="Arial" w:eastAsia="Times New Roman" w:hAnsi="Arial" w:cs="Arial"/>
          <w:color w:val="222222"/>
          <w:sz w:val="24"/>
          <w:szCs w:val="24"/>
        </w:rPr>
        <w:t>legislative</w:t>
      </w:r>
      <w:r w:rsidRPr="00A503C3">
        <w:rPr>
          <w:rFonts w:ascii="Arial" w:eastAsia="Times New Roman" w:hAnsi="Arial" w:cs="Arial"/>
          <w:color w:val="222222"/>
          <w:sz w:val="24"/>
          <w:szCs w:val="24"/>
        </w:rPr>
        <w:t> </w:t>
      </w:r>
      <w:r w:rsidRPr="00CB6782">
        <w:rPr>
          <w:rFonts w:ascii="Arial" w:eastAsia="Times New Roman" w:hAnsi="Arial" w:cs="Arial"/>
          <w:color w:val="222222"/>
          <w:sz w:val="24"/>
          <w:szCs w:val="24"/>
        </w:rPr>
        <w:t xml:space="preserve">leaders </w:t>
      </w:r>
      <w:r>
        <w:rPr>
          <w:rFonts w:ascii="Arial" w:eastAsia="Times New Roman" w:hAnsi="Arial" w:cs="Arial"/>
          <w:color w:val="222222"/>
          <w:sz w:val="24"/>
          <w:szCs w:val="24"/>
        </w:rPr>
        <w:t>will craft solutions that</w:t>
      </w:r>
      <w:r w:rsidRPr="00A503C3">
        <w:rPr>
          <w:rFonts w:ascii="Arial" w:eastAsia="Times New Roman" w:hAnsi="Arial" w:cs="Arial"/>
          <w:color w:val="222222"/>
          <w:sz w:val="24"/>
          <w:szCs w:val="24"/>
        </w:rPr>
        <w:t>:</w:t>
      </w:r>
      <w:r w:rsidRPr="00CB6782">
        <w:rPr>
          <w:rFonts w:ascii="Arial" w:eastAsia="Times New Roman" w:hAnsi="Arial" w:cs="Arial"/>
          <w:color w:val="222222"/>
          <w:sz w:val="24"/>
          <w:szCs w:val="24"/>
        </w:rPr>
        <w:t> </w:t>
      </w:r>
    </w:p>
    <w:p w14:paraId="6C323A2A" w14:textId="77777777" w:rsidR="00480A8A" w:rsidRDefault="00480A8A" w:rsidP="00480A8A">
      <w:pPr>
        <w:rPr>
          <w:rFonts w:eastAsia="Times New Roman"/>
          <w:color w:val="222222"/>
        </w:rPr>
      </w:pPr>
    </w:p>
    <w:p w14:paraId="5DEE49FA" w14:textId="77777777" w:rsidR="00480A8A" w:rsidRDefault="00480A8A" w:rsidP="00480A8A">
      <w:pPr>
        <w:pStyle w:val="ListParagraph"/>
        <w:numPr>
          <w:ilvl w:val="0"/>
          <w:numId w:val="1"/>
        </w:numPr>
        <w:rPr>
          <w:rFonts w:ascii="Arial" w:eastAsia="Times New Roman" w:hAnsi="Arial" w:cs="Arial"/>
          <w:color w:val="222222"/>
        </w:rPr>
      </w:pPr>
      <w:r>
        <w:rPr>
          <w:rFonts w:ascii="Arial" w:eastAsia="Times New Roman" w:hAnsi="Arial" w:cs="Arial"/>
          <w:color w:val="222222"/>
        </w:rPr>
        <w:t xml:space="preserve">Address damages experienced by victims of climate disasters through alternative mechanisms that are fair, equitable and timely; </w:t>
      </w:r>
    </w:p>
    <w:p w14:paraId="1998EB3E" w14:textId="77777777" w:rsidR="00480A8A" w:rsidRDefault="00480A8A" w:rsidP="00480A8A">
      <w:pPr>
        <w:pStyle w:val="ListParagraph"/>
        <w:rPr>
          <w:rFonts w:ascii="Arial" w:eastAsia="Times New Roman" w:hAnsi="Arial" w:cs="Arial"/>
          <w:color w:val="222222"/>
        </w:rPr>
      </w:pPr>
    </w:p>
    <w:p w14:paraId="1A8560D3" w14:textId="77777777" w:rsidR="00480A8A" w:rsidRPr="00CB6782" w:rsidRDefault="00480A8A" w:rsidP="00480A8A">
      <w:pPr>
        <w:pStyle w:val="ListParagraph"/>
        <w:numPr>
          <w:ilvl w:val="0"/>
          <w:numId w:val="1"/>
        </w:numPr>
        <w:rPr>
          <w:rFonts w:ascii="Arial" w:eastAsia="Times New Roman" w:hAnsi="Arial" w:cs="Arial"/>
          <w:color w:val="222222"/>
        </w:rPr>
      </w:pPr>
      <w:r w:rsidRPr="00CB6782">
        <w:rPr>
          <w:rFonts w:ascii="Arial" w:eastAsia="Times New Roman" w:hAnsi="Arial" w:cs="Arial"/>
          <w:color w:val="222222"/>
        </w:rPr>
        <w:t xml:space="preserve">Further strengthen </w:t>
      </w:r>
      <w:r>
        <w:rPr>
          <w:rFonts w:ascii="Arial" w:eastAsia="Times New Roman" w:hAnsi="Arial" w:cs="Arial"/>
          <w:color w:val="222222"/>
        </w:rPr>
        <w:t xml:space="preserve">and modernize </w:t>
      </w:r>
      <w:r w:rsidRPr="00CB6782">
        <w:rPr>
          <w:rFonts w:ascii="Arial" w:eastAsia="Times New Roman" w:hAnsi="Arial" w:cs="Arial"/>
          <w:color w:val="222222"/>
        </w:rPr>
        <w:t>fire prevention</w:t>
      </w:r>
      <w:r>
        <w:rPr>
          <w:rFonts w:ascii="Arial" w:eastAsia="Times New Roman" w:hAnsi="Arial" w:cs="Arial"/>
          <w:color w:val="222222"/>
        </w:rPr>
        <w:t xml:space="preserve">, soil health and </w:t>
      </w:r>
      <w:r w:rsidRPr="00CB6782">
        <w:rPr>
          <w:rFonts w:ascii="Arial" w:eastAsia="Times New Roman" w:hAnsi="Arial" w:cs="Arial"/>
          <w:color w:val="222222"/>
        </w:rPr>
        <w:t>vegetation and forest management pr</w:t>
      </w:r>
      <w:r>
        <w:rPr>
          <w:rFonts w:ascii="Arial" w:eastAsia="Times New Roman" w:hAnsi="Arial" w:cs="Arial"/>
          <w:color w:val="222222"/>
        </w:rPr>
        <w:t>actices to prevent future catastrophic fires;</w:t>
      </w:r>
    </w:p>
    <w:p w14:paraId="09E03414" w14:textId="77777777" w:rsidR="00480A8A" w:rsidRDefault="00480A8A" w:rsidP="00480A8A">
      <w:pPr>
        <w:rPr>
          <w:rFonts w:eastAsia="Times New Roman"/>
          <w:color w:val="222222"/>
        </w:rPr>
      </w:pPr>
    </w:p>
    <w:p w14:paraId="793AAA4B" w14:textId="77777777" w:rsidR="00480A8A" w:rsidRPr="00CB6782" w:rsidRDefault="00480A8A" w:rsidP="00480A8A">
      <w:pPr>
        <w:pStyle w:val="ListParagraph"/>
        <w:numPr>
          <w:ilvl w:val="0"/>
          <w:numId w:val="1"/>
        </w:numPr>
        <w:rPr>
          <w:rFonts w:ascii="Arial" w:eastAsia="Times New Roman" w:hAnsi="Arial" w:cs="Arial"/>
          <w:color w:val="222222"/>
        </w:rPr>
      </w:pPr>
      <w:r>
        <w:rPr>
          <w:rFonts w:ascii="Arial" w:eastAsia="Times New Roman" w:hAnsi="Arial" w:cs="Arial"/>
          <w:color w:val="222222"/>
        </w:rPr>
        <w:t xml:space="preserve">Improve and enhance the design, construction, </w:t>
      </w:r>
      <w:r w:rsidRPr="00CB6782">
        <w:rPr>
          <w:rFonts w:ascii="Arial" w:eastAsia="Times New Roman" w:hAnsi="Arial" w:cs="Arial"/>
          <w:color w:val="222222"/>
        </w:rPr>
        <w:t>operat</w:t>
      </w:r>
      <w:r>
        <w:rPr>
          <w:rFonts w:ascii="Arial" w:eastAsia="Times New Roman" w:hAnsi="Arial" w:cs="Arial"/>
          <w:color w:val="222222"/>
        </w:rPr>
        <w:t>ion</w:t>
      </w:r>
      <w:r w:rsidRPr="00CB6782">
        <w:rPr>
          <w:rFonts w:ascii="Arial" w:eastAsia="Times New Roman" w:hAnsi="Arial" w:cs="Arial"/>
          <w:color w:val="222222"/>
        </w:rPr>
        <w:t xml:space="preserve"> </w:t>
      </w:r>
      <w:r>
        <w:rPr>
          <w:rFonts w:ascii="Arial" w:eastAsia="Times New Roman" w:hAnsi="Arial" w:cs="Arial"/>
          <w:color w:val="222222"/>
        </w:rPr>
        <w:t xml:space="preserve">and maintenance </w:t>
      </w:r>
      <w:proofErr w:type="gramStart"/>
      <w:r>
        <w:rPr>
          <w:rFonts w:ascii="Arial" w:eastAsia="Times New Roman" w:hAnsi="Arial" w:cs="Arial"/>
          <w:color w:val="222222"/>
        </w:rPr>
        <w:t>of  public</w:t>
      </w:r>
      <w:proofErr w:type="gramEnd"/>
      <w:r>
        <w:rPr>
          <w:rFonts w:ascii="Arial" w:eastAsia="Times New Roman" w:hAnsi="Arial" w:cs="Arial"/>
          <w:color w:val="222222"/>
        </w:rPr>
        <w:t xml:space="preserve"> infrastructure </w:t>
      </w:r>
      <w:r w:rsidRPr="00CB6782">
        <w:rPr>
          <w:rFonts w:ascii="Arial" w:eastAsia="Times New Roman" w:hAnsi="Arial" w:cs="Arial"/>
          <w:color w:val="222222"/>
        </w:rPr>
        <w:t xml:space="preserve">to maximize resiliency to extreme climate events and other </w:t>
      </w:r>
      <w:r>
        <w:rPr>
          <w:rFonts w:ascii="Arial" w:eastAsia="Times New Roman" w:hAnsi="Arial" w:cs="Arial"/>
          <w:color w:val="222222"/>
        </w:rPr>
        <w:t xml:space="preserve">natural disasters; </w:t>
      </w:r>
    </w:p>
    <w:p w14:paraId="5AA406F1" w14:textId="77777777" w:rsidR="00480A8A" w:rsidRDefault="00480A8A" w:rsidP="00480A8A">
      <w:pPr>
        <w:rPr>
          <w:rFonts w:eastAsia="Times New Roman"/>
          <w:color w:val="222222"/>
        </w:rPr>
      </w:pPr>
    </w:p>
    <w:p w14:paraId="61AB2397" w14:textId="77777777" w:rsidR="00480A8A" w:rsidRDefault="00480A8A" w:rsidP="00480A8A">
      <w:pPr>
        <w:pStyle w:val="ListParagraph"/>
        <w:numPr>
          <w:ilvl w:val="0"/>
          <w:numId w:val="1"/>
        </w:numPr>
        <w:rPr>
          <w:rFonts w:ascii="Arial" w:eastAsia="Times New Roman" w:hAnsi="Arial" w:cs="Arial"/>
          <w:color w:val="222222"/>
        </w:rPr>
      </w:pPr>
      <w:r>
        <w:rPr>
          <w:rFonts w:ascii="Arial" w:eastAsia="Times New Roman" w:hAnsi="Arial" w:cs="Arial"/>
          <w:color w:val="222222"/>
        </w:rPr>
        <w:t>Improve and</w:t>
      </w:r>
      <w:r w:rsidRPr="00CB6782">
        <w:rPr>
          <w:rFonts w:ascii="Arial" w:eastAsia="Times New Roman" w:hAnsi="Arial" w:cs="Arial"/>
          <w:color w:val="222222"/>
        </w:rPr>
        <w:t xml:space="preserve"> enhance the emergency response system, including emergency alert systems, telecommunications, 911 systems, and community needs, particularly in vulnerable communities;</w:t>
      </w:r>
      <w:r>
        <w:rPr>
          <w:rFonts w:ascii="Arial" w:eastAsia="Times New Roman" w:hAnsi="Arial" w:cs="Arial"/>
          <w:color w:val="222222"/>
        </w:rPr>
        <w:t xml:space="preserve"> and</w:t>
      </w:r>
    </w:p>
    <w:p w14:paraId="7D81421A" w14:textId="77777777" w:rsidR="00480A8A" w:rsidRPr="00F45A8B" w:rsidRDefault="00480A8A" w:rsidP="00480A8A">
      <w:pPr>
        <w:pStyle w:val="ListParagraph"/>
        <w:rPr>
          <w:rFonts w:ascii="Arial" w:eastAsia="Times New Roman" w:hAnsi="Arial" w:cs="Arial"/>
          <w:color w:val="222222"/>
        </w:rPr>
      </w:pPr>
    </w:p>
    <w:p w14:paraId="62D1CF03" w14:textId="77777777" w:rsidR="00480A8A" w:rsidRPr="00CB6782" w:rsidRDefault="00480A8A" w:rsidP="00480A8A">
      <w:pPr>
        <w:pStyle w:val="ListParagraph"/>
        <w:numPr>
          <w:ilvl w:val="0"/>
          <w:numId w:val="1"/>
        </w:numPr>
        <w:rPr>
          <w:rFonts w:ascii="Arial" w:eastAsia="Times New Roman" w:hAnsi="Arial" w:cs="Arial"/>
          <w:color w:val="222222"/>
        </w:rPr>
      </w:pPr>
      <w:r>
        <w:rPr>
          <w:rFonts w:ascii="Arial" w:eastAsia="Times New Roman" w:hAnsi="Arial" w:cs="Arial"/>
          <w:color w:val="222222"/>
        </w:rPr>
        <w:t>Continue California’s leadership to decarbonize the economy and accelerate action to address all the emissions that are the root cause of this climate emergency.</w:t>
      </w:r>
    </w:p>
    <w:p w14:paraId="25FF91C4" w14:textId="77777777" w:rsidR="00480A8A" w:rsidRDefault="00480A8A" w:rsidP="00480A8A">
      <w:pPr>
        <w:pStyle w:val="PlainText"/>
        <w:rPr>
          <w:rFonts w:ascii="Arial" w:hAnsi="Arial" w:cs="Arial"/>
          <w:sz w:val="24"/>
          <w:szCs w:val="24"/>
        </w:rPr>
      </w:pPr>
    </w:p>
    <w:p w14:paraId="5887C05A" w14:textId="77777777" w:rsidR="00480A8A" w:rsidRDefault="00480A8A" w:rsidP="00480A8A">
      <w:pPr>
        <w:pStyle w:val="PlainText"/>
        <w:rPr>
          <w:rFonts w:ascii="Arial" w:hAnsi="Arial" w:cs="Arial"/>
          <w:sz w:val="24"/>
          <w:szCs w:val="24"/>
        </w:rPr>
      </w:pPr>
      <w:r>
        <w:rPr>
          <w:rFonts w:ascii="Arial" w:hAnsi="Arial" w:cs="Arial"/>
          <w:sz w:val="24"/>
          <w:szCs w:val="24"/>
        </w:rPr>
        <w:t xml:space="preserve">The report also acknowledges that we </w:t>
      </w:r>
      <w:r w:rsidRPr="00CB6782">
        <w:rPr>
          <w:rFonts w:ascii="Arial" w:hAnsi="Arial" w:cs="Arial"/>
          <w:sz w:val="24"/>
          <w:szCs w:val="24"/>
        </w:rPr>
        <w:t xml:space="preserve">must </w:t>
      </w:r>
      <w:r>
        <w:rPr>
          <w:rFonts w:ascii="Arial" w:hAnsi="Arial" w:cs="Arial"/>
          <w:sz w:val="24"/>
          <w:szCs w:val="24"/>
        </w:rPr>
        <w:t xml:space="preserve">also </w:t>
      </w:r>
      <w:r w:rsidRPr="00CB6782">
        <w:rPr>
          <w:rFonts w:ascii="Arial" w:hAnsi="Arial" w:cs="Arial"/>
          <w:sz w:val="24"/>
          <w:szCs w:val="24"/>
        </w:rPr>
        <w:t>manage the economic fallout of the climate crisis</w:t>
      </w:r>
      <w:r>
        <w:rPr>
          <w:rFonts w:ascii="Arial" w:hAnsi="Arial" w:cs="Arial"/>
          <w:sz w:val="24"/>
          <w:szCs w:val="24"/>
        </w:rPr>
        <w:t>, including the impact on energy utilities and providers</w:t>
      </w:r>
      <w:r w:rsidRPr="00CB6782">
        <w:rPr>
          <w:rFonts w:ascii="Arial" w:hAnsi="Arial" w:cs="Arial"/>
          <w:sz w:val="24"/>
          <w:szCs w:val="24"/>
        </w:rPr>
        <w:t xml:space="preserve">. The </w:t>
      </w:r>
      <w:r>
        <w:rPr>
          <w:rFonts w:ascii="Arial" w:hAnsi="Arial" w:cs="Arial"/>
          <w:sz w:val="24"/>
          <w:szCs w:val="24"/>
        </w:rPr>
        <w:t xml:space="preserve">PG&amp;E bankruptcy </w:t>
      </w:r>
      <w:r w:rsidRPr="00CB6782">
        <w:rPr>
          <w:rFonts w:ascii="Arial" w:hAnsi="Arial" w:cs="Arial"/>
          <w:sz w:val="24"/>
          <w:szCs w:val="24"/>
        </w:rPr>
        <w:t xml:space="preserve">underscores the </w:t>
      </w:r>
      <w:r>
        <w:rPr>
          <w:rFonts w:ascii="Arial" w:hAnsi="Arial" w:cs="Arial"/>
          <w:sz w:val="24"/>
          <w:szCs w:val="24"/>
        </w:rPr>
        <w:t>intensity</w:t>
      </w:r>
      <w:r w:rsidRPr="00CB6782">
        <w:rPr>
          <w:rFonts w:ascii="Arial" w:hAnsi="Arial" w:cs="Arial"/>
          <w:sz w:val="24"/>
          <w:szCs w:val="24"/>
        </w:rPr>
        <w:t xml:space="preserve"> of the problem and the need </w:t>
      </w:r>
      <w:r>
        <w:rPr>
          <w:rFonts w:ascii="Arial" w:hAnsi="Arial" w:cs="Arial"/>
          <w:sz w:val="24"/>
          <w:szCs w:val="24"/>
        </w:rPr>
        <w:t xml:space="preserve">for immediate </w:t>
      </w:r>
      <w:r w:rsidRPr="00CB6782">
        <w:rPr>
          <w:rFonts w:ascii="Arial" w:hAnsi="Arial" w:cs="Arial"/>
          <w:sz w:val="24"/>
          <w:szCs w:val="24"/>
        </w:rPr>
        <w:t>action.</w:t>
      </w:r>
      <w:r>
        <w:rPr>
          <w:rFonts w:ascii="Arial" w:hAnsi="Arial" w:cs="Arial"/>
          <w:sz w:val="24"/>
          <w:szCs w:val="24"/>
        </w:rPr>
        <w:t xml:space="preserve"> The problems and solutions identified can help to ensure that the bankruptcy does not negatively impact our local and state economies nor interrupt </w:t>
      </w:r>
      <w:r w:rsidRPr="00CB6782">
        <w:rPr>
          <w:rFonts w:ascii="Arial" w:hAnsi="Arial" w:cs="Arial"/>
          <w:sz w:val="24"/>
          <w:szCs w:val="24"/>
        </w:rPr>
        <w:t xml:space="preserve">our commitment to </w:t>
      </w:r>
      <w:r>
        <w:rPr>
          <w:rFonts w:ascii="Arial" w:hAnsi="Arial" w:cs="Arial"/>
          <w:sz w:val="24"/>
          <w:szCs w:val="24"/>
        </w:rPr>
        <w:t xml:space="preserve">mitigating </w:t>
      </w:r>
      <w:r w:rsidRPr="00CB6782">
        <w:rPr>
          <w:rFonts w:ascii="Arial" w:hAnsi="Arial" w:cs="Arial"/>
          <w:sz w:val="24"/>
          <w:szCs w:val="24"/>
        </w:rPr>
        <w:t xml:space="preserve">the existential threat </w:t>
      </w:r>
      <w:r>
        <w:rPr>
          <w:rFonts w:ascii="Arial" w:hAnsi="Arial" w:cs="Arial"/>
          <w:sz w:val="24"/>
          <w:szCs w:val="24"/>
        </w:rPr>
        <w:t>of climate change</w:t>
      </w:r>
      <w:r w:rsidRPr="00CB6782">
        <w:rPr>
          <w:rFonts w:ascii="Arial" w:hAnsi="Arial" w:cs="Arial"/>
          <w:sz w:val="24"/>
          <w:szCs w:val="24"/>
        </w:rPr>
        <w:t xml:space="preserve">. </w:t>
      </w:r>
    </w:p>
    <w:p w14:paraId="6AEB26B7" w14:textId="77777777" w:rsidR="00480A8A" w:rsidRDefault="00480A8A" w:rsidP="00480A8A">
      <w:pPr>
        <w:pStyle w:val="PlainText"/>
        <w:rPr>
          <w:rFonts w:ascii="Arial" w:hAnsi="Arial" w:cs="Arial"/>
          <w:sz w:val="24"/>
          <w:szCs w:val="24"/>
        </w:rPr>
      </w:pPr>
    </w:p>
    <w:p w14:paraId="5A393B81" w14:textId="1434D18E" w:rsidR="00480A8A" w:rsidRDefault="00480A8A" w:rsidP="00480A8A">
      <w:pPr>
        <w:pStyle w:val="PlainText"/>
        <w:rPr>
          <w:rFonts w:ascii="Arial" w:hAnsi="Arial" w:cs="Arial"/>
          <w:sz w:val="24"/>
          <w:szCs w:val="24"/>
        </w:rPr>
      </w:pPr>
      <w:r>
        <w:rPr>
          <w:rFonts w:ascii="Arial" w:hAnsi="Arial" w:cs="Arial"/>
          <w:sz w:val="24"/>
          <w:szCs w:val="24"/>
        </w:rPr>
        <w:t>We endorse changes and improvements at</w:t>
      </w:r>
      <w:r w:rsidRPr="00A2326D">
        <w:rPr>
          <w:rFonts w:ascii="Arial" w:hAnsi="Arial" w:cs="Arial"/>
          <w:sz w:val="24"/>
          <w:szCs w:val="24"/>
        </w:rPr>
        <w:t xml:space="preserve"> the CPUC </w:t>
      </w:r>
      <w:r>
        <w:rPr>
          <w:rFonts w:ascii="Arial" w:hAnsi="Arial" w:cs="Arial"/>
          <w:sz w:val="24"/>
          <w:szCs w:val="24"/>
        </w:rPr>
        <w:t>to better allow it to</w:t>
      </w:r>
      <w:r w:rsidRPr="00A2326D">
        <w:rPr>
          <w:rFonts w:ascii="Arial" w:hAnsi="Arial" w:cs="Arial"/>
          <w:sz w:val="24"/>
          <w:szCs w:val="24"/>
        </w:rPr>
        <w:t xml:space="preserve"> exercise its authority </w:t>
      </w:r>
      <w:r>
        <w:rPr>
          <w:rFonts w:ascii="Arial" w:hAnsi="Arial" w:cs="Arial"/>
          <w:sz w:val="24"/>
          <w:szCs w:val="24"/>
        </w:rPr>
        <w:t xml:space="preserve">with regard to safety and financial stability. We also encourage the CPUC, </w:t>
      </w:r>
      <w:r w:rsidRPr="00A2326D">
        <w:rPr>
          <w:rFonts w:ascii="Arial" w:hAnsi="Arial" w:cs="Arial"/>
          <w:sz w:val="24"/>
          <w:szCs w:val="24"/>
        </w:rPr>
        <w:t xml:space="preserve">in conjunction with </w:t>
      </w:r>
      <w:r>
        <w:rPr>
          <w:rFonts w:ascii="Arial" w:hAnsi="Arial" w:cs="Arial"/>
          <w:sz w:val="24"/>
          <w:szCs w:val="24"/>
        </w:rPr>
        <w:t xml:space="preserve">any </w:t>
      </w:r>
      <w:r w:rsidRPr="00A2326D">
        <w:rPr>
          <w:rFonts w:ascii="Arial" w:hAnsi="Arial" w:cs="Arial"/>
          <w:sz w:val="24"/>
          <w:szCs w:val="24"/>
        </w:rPr>
        <w:t>bankruptcy</w:t>
      </w:r>
      <w:r>
        <w:rPr>
          <w:rFonts w:ascii="Arial" w:hAnsi="Arial" w:cs="Arial"/>
          <w:sz w:val="24"/>
          <w:szCs w:val="24"/>
        </w:rPr>
        <w:t>-related</w:t>
      </w:r>
      <w:r w:rsidRPr="00A2326D">
        <w:rPr>
          <w:rFonts w:ascii="Arial" w:hAnsi="Arial" w:cs="Arial"/>
          <w:sz w:val="24"/>
          <w:szCs w:val="24"/>
        </w:rPr>
        <w:t xml:space="preserve"> proceedings</w:t>
      </w:r>
      <w:r>
        <w:rPr>
          <w:rFonts w:ascii="Arial" w:hAnsi="Arial" w:cs="Arial"/>
          <w:sz w:val="24"/>
          <w:szCs w:val="24"/>
        </w:rPr>
        <w:t>,</w:t>
      </w:r>
      <w:r w:rsidRPr="00A2326D">
        <w:rPr>
          <w:rFonts w:ascii="Arial" w:hAnsi="Arial" w:cs="Arial"/>
          <w:sz w:val="24"/>
          <w:szCs w:val="24"/>
        </w:rPr>
        <w:t xml:space="preserve"> to ensure that energy supply contracts a</w:t>
      </w:r>
      <w:r>
        <w:rPr>
          <w:rFonts w:ascii="Arial" w:hAnsi="Arial" w:cs="Arial"/>
          <w:sz w:val="24"/>
          <w:szCs w:val="24"/>
        </w:rPr>
        <w:t>re upheld to</w:t>
      </w:r>
      <w:r w:rsidRPr="00A2326D">
        <w:rPr>
          <w:rFonts w:ascii="Arial" w:hAnsi="Arial" w:cs="Arial"/>
          <w:sz w:val="24"/>
          <w:szCs w:val="24"/>
        </w:rPr>
        <w:t xml:space="preserve"> maint</w:t>
      </w:r>
      <w:r>
        <w:rPr>
          <w:rFonts w:ascii="Arial" w:hAnsi="Arial" w:cs="Arial"/>
          <w:sz w:val="24"/>
          <w:szCs w:val="24"/>
        </w:rPr>
        <w:t>ain</w:t>
      </w:r>
      <w:r w:rsidRPr="00A2326D">
        <w:rPr>
          <w:rFonts w:ascii="Arial" w:hAnsi="Arial" w:cs="Arial"/>
          <w:sz w:val="24"/>
          <w:szCs w:val="24"/>
        </w:rPr>
        <w:t xml:space="preserve"> California’s electric system reliability and </w:t>
      </w:r>
      <w:r>
        <w:rPr>
          <w:rFonts w:ascii="Arial" w:hAnsi="Arial" w:cs="Arial"/>
          <w:sz w:val="24"/>
          <w:szCs w:val="24"/>
        </w:rPr>
        <w:t xml:space="preserve">ensure </w:t>
      </w:r>
      <w:r w:rsidRPr="00A2326D">
        <w:rPr>
          <w:rFonts w:ascii="Arial" w:hAnsi="Arial" w:cs="Arial"/>
          <w:sz w:val="24"/>
          <w:szCs w:val="24"/>
        </w:rPr>
        <w:t>continued progress toward the state’s renewable energy and zero</w:t>
      </w:r>
      <w:r w:rsidRPr="00A2326D">
        <w:rPr>
          <w:rFonts w:ascii="Arial" w:hAnsi="Arial" w:cs="Arial"/>
          <w:sz w:val="24"/>
          <w:szCs w:val="24"/>
        </w:rPr>
        <w:noBreakHyphen/>
        <w:t xml:space="preserve">carbon statutory </w:t>
      </w:r>
      <w:r>
        <w:rPr>
          <w:rFonts w:ascii="Arial" w:hAnsi="Arial" w:cs="Arial"/>
          <w:sz w:val="24"/>
          <w:szCs w:val="24"/>
        </w:rPr>
        <w:t>requirements</w:t>
      </w:r>
      <w:r w:rsidRPr="00A2326D">
        <w:rPr>
          <w:rFonts w:ascii="Arial" w:hAnsi="Arial" w:cs="Arial"/>
          <w:sz w:val="24"/>
          <w:szCs w:val="24"/>
        </w:rPr>
        <w:t>. Commission-approved contracts in support of these critical goals remain in the public interest</w:t>
      </w:r>
      <w:r>
        <w:rPr>
          <w:rFonts w:ascii="Arial" w:hAnsi="Arial" w:cs="Arial"/>
          <w:sz w:val="24"/>
          <w:szCs w:val="24"/>
        </w:rPr>
        <w:t xml:space="preserve"> and stability in this process is needed for</w:t>
      </w:r>
      <w:r w:rsidRPr="00A2326D">
        <w:rPr>
          <w:rFonts w:ascii="Arial" w:hAnsi="Arial" w:cs="Arial"/>
          <w:sz w:val="24"/>
          <w:szCs w:val="24"/>
        </w:rPr>
        <w:t xml:space="preserve"> California </w:t>
      </w:r>
      <w:r>
        <w:rPr>
          <w:rFonts w:ascii="Arial" w:hAnsi="Arial" w:cs="Arial"/>
          <w:sz w:val="24"/>
          <w:szCs w:val="24"/>
        </w:rPr>
        <w:t>to continue to</w:t>
      </w:r>
      <w:r w:rsidRPr="00A2326D">
        <w:rPr>
          <w:rFonts w:ascii="Arial" w:hAnsi="Arial" w:cs="Arial"/>
          <w:sz w:val="24"/>
          <w:szCs w:val="24"/>
        </w:rPr>
        <w:t xml:space="preserve"> attract private investment in energy infrastructure. </w:t>
      </w:r>
    </w:p>
    <w:p w14:paraId="4957E85C" w14:textId="4C79FEF7" w:rsidR="009F7204" w:rsidRDefault="009F7204" w:rsidP="00480A8A">
      <w:pPr>
        <w:pStyle w:val="PlainText"/>
        <w:rPr>
          <w:rFonts w:ascii="Arial" w:hAnsi="Arial" w:cs="Arial"/>
          <w:sz w:val="24"/>
          <w:szCs w:val="24"/>
        </w:rPr>
      </w:pPr>
    </w:p>
    <w:p w14:paraId="7F3738FF" w14:textId="3EA29771" w:rsidR="009F7204" w:rsidRPr="00A2326D" w:rsidRDefault="009F7204" w:rsidP="009F7204">
      <w:pPr>
        <w:pStyle w:val="PlainText"/>
        <w:jc w:val="center"/>
        <w:rPr>
          <w:rFonts w:ascii="Arial" w:hAnsi="Arial" w:cs="Arial"/>
          <w:sz w:val="24"/>
          <w:szCs w:val="24"/>
        </w:rPr>
      </w:pPr>
      <w:r>
        <w:rPr>
          <w:rFonts w:ascii="Arial" w:hAnsi="Arial" w:cs="Arial"/>
          <w:sz w:val="24"/>
          <w:szCs w:val="24"/>
        </w:rPr>
        <w:t>###</w:t>
      </w:r>
    </w:p>
    <w:p w14:paraId="1EC82E1C" w14:textId="77777777" w:rsidR="00861AF2" w:rsidRDefault="00861AF2">
      <w:pPr>
        <w:rPr>
          <w:rFonts w:ascii="Times New Roman" w:hAnsi="Times New Roman" w:cs="Times New Roman"/>
          <w:b/>
          <w:sz w:val="24"/>
          <w:szCs w:val="24"/>
        </w:rPr>
      </w:pPr>
    </w:p>
    <w:p w14:paraId="59E50C7D" w14:textId="19AD0C93" w:rsidR="00F71868" w:rsidRPr="00861AF2" w:rsidRDefault="009F7204" w:rsidP="00861AF2">
      <w:pPr>
        <w:spacing w:line="276" w:lineRule="auto"/>
        <w:rPr>
          <w:b/>
          <w:sz w:val="24"/>
          <w:szCs w:val="24"/>
        </w:rPr>
      </w:pPr>
      <w:r w:rsidRPr="00861AF2">
        <w:rPr>
          <w:b/>
          <w:sz w:val="24"/>
          <w:szCs w:val="24"/>
        </w:rPr>
        <w:t>Contacts:</w:t>
      </w:r>
    </w:p>
    <w:p w14:paraId="57FCFA4D" w14:textId="7ACF6848" w:rsidR="00174EDF" w:rsidRPr="00861AF2" w:rsidRDefault="00174EDF" w:rsidP="00861AF2">
      <w:pPr>
        <w:spacing w:line="276" w:lineRule="auto"/>
        <w:rPr>
          <w:sz w:val="24"/>
          <w:szCs w:val="24"/>
        </w:rPr>
      </w:pPr>
      <w:bookmarkStart w:id="0" w:name="_Hlk535234530"/>
      <w:r w:rsidRPr="00861AF2">
        <w:rPr>
          <w:sz w:val="24"/>
          <w:szCs w:val="24"/>
        </w:rPr>
        <w:t>American Wind Energy Association California</w:t>
      </w:r>
      <w:r w:rsidR="00861AF2" w:rsidRPr="00861AF2">
        <w:rPr>
          <w:sz w:val="24"/>
          <w:szCs w:val="24"/>
        </w:rPr>
        <w:t>, Danielle Mills (916) 320-7584</w:t>
      </w:r>
    </w:p>
    <w:p w14:paraId="5E4FB007" w14:textId="01E088B3" w:rsidR="00861AF2" w:rsidRPr="00861AF2" w:rsidRDefault="00174EDF" w:rsidP="00861AF2">
      <w:pPr>
        <w:spacing w:line="276" w:lineRule="auto"/>
        <w:rPr>
          <w:sz w:val="24"/>
          <w:szCs w:val="24"/>
        </w:rPr>
      </w:pPr>
      <w:r w:rsidRPr="00861AF2">
        <w:rPr>
          <w:sz w:val="24"/>
          <w:szCs w:val="24"/>
        </w:rPr>
        <w:t>California Biomass Energy Alliance</w:t>
      </w:r>
      <w:r w:rsidR="00861AF2" w:rsidRPr="00861AF2">
        <w:rPr>
          <w:sz w:val="24"/>
          <w:szCs w:val="24"/>
        </w:rPr>
        <w:t>, Julee Malinowski Ball (916) 802-8400</w:t>
      </w:r>
    </w:p>
    <w:p w14:paraId="76530B89" w14:textId="366FC98B" w:rsidR="00174EDF" w:rsidRPr="00861AF2" w:rsidRDefault="00174EDF" w:rsidP="00861AF2">
      <w:pPr>
        <w:spacing w:line="276" w:lineRule="auto"/>
        <w:rPr>
          <w:sz w:val="24"/>
          <w:szCs w:val="24"/>
        </w:rPr>
      </w:pPr>
      <w:r w:rsidRPr="00861AF2">
        <w:rPr>
          <w:sz w:val="24"/>
          <w:szCs w:val="24"/>
        </w:rPr>
        <w:t>California Low Carbon Fuel and Energy Coalition</w:t>
      </w:r>
      <w:r w:rsidR="00861AF2" w:rsidRPr="00861AF2">
        <w:rPr>
          <w:sz w:val="24"/>
          <w:szCs w:val="24"/>
        </w:rPr>
        <w:t xml:space="preserve">, Kelly Boyd (916) 765-4929 </w:t>
      </w:r>
    </w:p>
    <w:p w14:paraId="6AEE8253" w14:textId="05DD84DF" w:rsidR="00174EDF" w:rsidRPr="00861AF2" w:rsidRDefault="00174EDF" w:rsidP="00861AF2">
      <w:pPr>
        <w:spacing w:line="276" w:lineRule="auto"/>
        <w:rPr>
          <w:sz w:val="24"/>
          <w:szCs w:val="24"/>
        </w:rPr>
      </w:pPr>
      <w:r w:rsidRPr="00861AF2">
        <w:rPr>
          <w:sz w:val="24"/>
          <w:szCs w:val="24"/>
        </w:rPr>
        <w:t>California Wind Energy Association</w:t>
      </w:r>
      <w:r w:rsidR="00861AF2" w:rsidRPr="00861AF2">
        <w:rPr>
          <w:sz w:val="24"/>
          <w:szCs w:val="24"/>
        </w:rPr>
        <w:t>, Nancy Rader (510) 919-6358</w:t>
      </w:r>
    </w:p>
    <w:p w14:paraId="5B0A9838" w14:textId="79191601" w:rsidR="00174EDF" w:rsidRPr="00861AF2" w:rsidRDefault="00174EDF" w:rsidP="00861AF2">
      <w:pPr>
        <w:spacing w:line="276" w:lineRule="auto"/>
        <w:rPr>
          <w:sz w:val="24"/>
          <w:szCs w:val="24"/>
        </w:rPr>
      </w:pPr>
      <w:r w:rsidRPr="00861AF2">
        <w:rPr>
          <w:sz w:val="24"/>
          <w:szCs w:val="24"/>
        </w:rPr>
        <w:t>Center for Energy Efficiency and Renewable Technologies</w:t>
      </w:r>
      <w:r w:rsidR="00861AF2" w:rsidRPr="00861AF2">
        <w:rPr>
          <w:sz w:val="24"/>
          <w:szCs w:val="24"/>
        </w:rPr>
        <w:t>, V. John White (916) 442-7785</w:t>
      </w:r>
    </w:p>
    <w:p w14:paraId="407E961A" w14:textId="0DACC45B" w:rsidR="00174EDF" w:rsidRPr="00861AF2" w:rsidRDefault="00174EDF" w:rsidP="00861AF2">
      <w:pPr>
        <w:spacing w:line="276" w:lineRule="auto"/>
        <w:rPr>
          <w:sz w:val="24"/>
          <w:szCs w:val="24"/>
        </w:rPr>
      </w:pPr>
      <w:r w:rsidRPr="00861AF2">
        <w:rPr>
          <w:sz w:val="24"/>
          <w:szCs w:val="24"/>
        </w:rPr>
        <w:t>Geothermal Resources Council</w:t>
      </w:r>
      <w:r w:rsidR="00861AF2" w:rsidRPr="00861AF2">
        <w:rPr>
          <w:sz w:val="24"/>
          <w:szCs w:val="24"/>
        </w:rPr>
        <w:t>, Jonathan Weisgall (202) 262-8513</w:t>
      </w:r>
    </w:p>
    <w:p w14:paraId="3C2FCC82" w14:textId="578C10C0" w:rsidR="007D5EE9" w:rsidRPr="00861AF2" w:rsidRDefault="007D5EE9" w:rsidP="00861AF2">
      <w:pPr>
        <w:spacing w:line="276" w:lineRule="auto"/>
        <w:rPr>
          <w:sz w:val="24"/>
          <w:szCs w:val="24"/>
        </w:rPr>
      </w:pPr>
      <w:r w:rsidRPr="00861AF2">
        <w:rPr>
          <w:sz w:val="24"/>
          <w:szCs w:val="24"/>
        </w:rPr>
        <w:t>Independent Energy Producers Association</w:t>
      </w:r>
      <w:r w:rsidR="00861AF2" w:rsidRPr="00861AF2">
        <w:rPr>
          <w:sz w:val="24"/>
          <w:szCs w:val="24"/>
        </w:rPr>
        <w:t>, Jan Smutny-Jones (916) 448-9499</w:t>
      </w:r>
    </w:p>
    <w:p w14:paraId="457A6AC5" w14:textId="0CCE0B16" w:rsidR="009F7204" w:rsidRPr="00861AF2" w:rsidRDefault="007D5EE9" w:rsidP="00861AF2">
      <w:pPr>
        <w:spacing w:line="276" w:lineRule="auto"/>
        <w:rPr>
          <w:sz w:val="24"/>
          <w:szCs w:val="24"/>
        </w:rPr>
      </w:pPr>
      <w:r w:rsidRPr="00861AF2">
        <w:rPr>
          <w:sz w:val="24"/>
          <w:szCs w:val="24"/>
        </w:rPr>
        <w:t>Large-scale Solar Association</w:t>
      </w:r>
      <w:r w:rsidR="009F7204" w:rsidRPr="00861AF2">
        <w:rPr>
          <w:sz w:val="24"/>
          <w:szCs w:val="24"/>
        </w:rPr>
        <w:t xml:space="preserve">, Shannon Eddy </w:t>
      </w:r>
      <w:r w:rsidR="00861AF2" w:rsidRPr="00861AF2">
        <w:rPr>
          <w:sz w:val="24"/>
          <w:szCs w:val="24"/>
        </w:rPr>
        <w:t>(</w:t>
      </w:r>
      <w:r w:rsidR="009F7204" w:rsidRPr="00861AF2">
        <w:rPr>
          <w:sz w:val="24"/>
          <w:szCs w:val="24"/>
        </w:rPr>
        <w:t>415</w:t>
      </w:r>
      <w:r w:rsidR="00861AF2" w:rsidRPr="00861AF2">
        <w:rPr>
          <w:sz w:val="24"/>
          <w:szCs w:val="24"/>
        </w:rPr>
        <w:t xml:space="preserve">) </w:t>
      </w:r>
      <w:r w:rsidR="009F7204" w:rsidRPr="00861AF2">
        <w:rPr>
          <w:sz w:val="24"/>
          <w:szCs w:val="24"/>
        </w:rPr>
        <w:t>819-4285</w:t>
      </w:r>
    </w:p>
    <w:p w14:paraId="4FA6C66F" w14:textId="7052C548" w:rsidR="001135A5" w:rsidRPr="00861AF2" w:rsidRDefault="001135A5" w:rsidP="00861AF2">
      <w:pPr>
        <w:spacing w:line="276" w:lineRule="auto"/>
        <w:rPr>
          <w:sz w:val="24"/>
          <w:szCs w:val="24"/>
        </w:rPr>
      </w:pPr>
      <w:r w:rsidRPr="00861AF2">
        <w:rPr>
          <w:sz w:val="24"/>
          <w:szCs w:val="24"/>
        </w:rPr>
        <w:t>Solar Energy Industries Association</w:t>
      </w:r>
      <w:r w:rsidR="00861AF2" w:rsidRPr="00861AF2">
        <w:rPr>
          <w:sz w:val="24"/>
          <w:szCs w:val="24"/>
        </w:rPr>
        <w:t xml:space="preserve">, Rick Umoff </w:t>
      </w:r>
      <w:r w:rsidR="00861AF2" w:rsidRPr="00861AF2">
        <w:rPr>
          <w:rFonts w:eastAsia="Times New Roman"/>
          <w:sz w:val="24"/>
          <w:szCs w:val="24"/>
        </w:rPr>
        <w:t>(202) 603-0883</w:t>
      </w:r>
    </w:p>
    <w:bookmarkEnd w:id="0"/>
    <w:p w14:paraId="535143A7" w14:textId="77777777" w:rsidR="00174EDF" w:rsidRPr="00861AF2" w:rsidRDefault="00174EDF" w:rsidP="00861AF2">
      <w:pPr>
        <w:spacing w:line="276" w:lineRule="auto"/>
        <w:rPr>
          <w:sz w:val="24"/>
          <w:szCs w:val="24"/>
        </w:rPr>
      </w:pPr>
    </w:p>
    <w:p w14:paraId="714C0F93" w14:textId="77777777" w:rsidR="00174EDF" w:rsidRPr="00861AF2" w:rsidRDefault="00174EDF">
      <w:pPr>
        <w:rPr>
          <w:sz w:val="24"/>
          <w:szCs w:val="24"/>
        </w:rPr>
      </w:pPr>
    </w:p>
    <w:sectPr w:rsidR="00174EDF" w:rsidRPr="00861AF2" w:rsidSect="00512B30">
      <w:headerReference w:type="first" r:id="rId8"/>
      <w:pgSz w:w="12240" w:h="15840"/>
      <w:pgMar w:top="1032" w:right="81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A0B91" w14:textId="77777777" w:rsidR="00320A17" w:rsidRDefault="00320A17" w:rsidP="002A30A6">
      <w:r>
        <w:separator/>
      </w:r>
    </w:p>
  </w:endnote>
  <w:endnote w:type="continuationSeparator" w:id="0">
    <w:p w14:paraId="7FFAC99E" w14:textId="77777777" w:rsidR="00320A17" w:rsidRDefault="00320A17" w:rsidP="002A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2898F" w14:textId="77777777" w:rsidR="00320A17" w:rsidRDefault="00320A17" w:rsidP="002A30A6">
      <w:r>
        <w:separator/>
      </w:r>
    </w:p>
  </w:footnote>
  <w:footnote w:type="continuationSeparator" w:id="0">
    <w:p w14:paraId="27EE88D7" w14:textId="77777777" w:rsidR="00320A17" w:rsidRDefault="00320A17" w:rsidP="002A3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5"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5"/>
      <w:gridCol w:w="2430"/>
      <w:gridCol w:w="2406"/>
      <w:gridCol w:w="1619"/>
      <w:gridCol w:w="1825"/>
    </w:tblGrid>
    <w:tr w:rsidR="003D2D3C" w14:paraId="1D3D3112" w14:textId="77777777" w:rsidTr="00512B30">
      <w:trPr>
        <w:trHeight w:val="1970"/>
      </w:trPr>
      <w:tc>
        <w:tcPr>
          <w:tcW w:w="2705" w:type="dxa"/>
        </w:tcPr>
        <w:p w14:paraId="336A250A" w14:textId="69AB2B12" w:rsidR="007F673B" w:rsidRDefault="007F673B">
          <w:pPr>
            <w:pStyle w:val="Header"/>
          </w:pPr>
          <w:r w:rsidRPr="00FA4354">
            <w:rPr>
              <w:rFonts w:ascii="Times New Roman" w:hAnsi="Times New Roman" w:cs="Times New Roman"/>
              <w:noProof/>
              <w:sz w:val="24"/>
              <w:szCs w:val="24"/>
            </w:rPr>
            <w:drawing>
              <wp:anchor distT="0" distB="0" distL="114300" distR="114300" simplePos="0" relativeHeight="251659264" behindDoc="1" locked="0" layoutInCell="1" allowOverlap="1" wp14:anchorId="4692128C" wp14:editId="66A041A1">
                <wp:simplePos x="0" y="0"/>
                <wp:positionH relativeFrom="column">
                  <wp:posOffset>-2540</wp:posOffset>
                </wp:positionH>
                <wp:positionV relativeFrom="paragraph">
                  <wp:posOffset>2540</wp:posOffset>
                </wp:positionV>
                <wp:extent cx="1403350" cy="565150"/>
                <wp:effectExtent l="0" t="0" r="6350" b="6350"/>
                <wp:wrapNone/>
                <wp:docPr id="175" name="Picture 175" descr="cid:image003.png@01D4395D.D35EBC90"/>
                <wp:cNvGraphicFramePr/>
                <a:graphic xmlns:a="http://schemas.openxmlformats.org/drawingml/2006/main">
                  <a:graphicData uri="http://schemas.openxmlformats.org/drawingml/2006/picture">
                    <pic:pic xmlns:pic="http://schemas.openxmlformats.org/drawingml/2006/picture">
                      <pic:nvPicPr>
                        <pic:cNvPr id="11" name="Picture 11" descr="cid:image003.png@01D4395D.D35EBC9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3350" cy="565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30" w:type="dxa"/>
        </w:tcPr>
        <w:p w14:paraId="5BAD128F" w14:textId="612E864D" w:rsidR="007F673B" w:rsidRDefault="007F673B" w:rsidP="00512B30">
          <w:pPr>
            <w:pStyle w:val="Header"/>
            <w:ind w:left="162"/>
          </w:pPr>
          <w:r>
            <w:rPr>
              <w:rFonts w:ascii="Times New Roman" w:hAnsi="Times New Roman" w:cs="Times New Roman"/>
              <w:noProof/>
              <w:sz w:val="24"/>
              <w:szCs w:val="24"/>
            </w:rPr>
            <w:drawing>
              <wp:inline distT="0" distB="0" distL="0" distR="0" wp14:anchorId="50E31183" wp14:editId="3223AAC1">
                <wp:extent cx="968675" cy="941070"/>
                <wp:effectExtent l="0" t="0" r="317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EERT CFbulb LOGO 2010.jpg"/>
                        <pic:cNvPicPr/>
                      </pic:nvPicPr>
                      <pic:blipFill>
                        <a:blip r:embed="rId3">
                          <a:extLst>
                            <a:ext uri="{28A0092B-C50C-407E-A947-70E740481C1C}">
                              <a14:useLocalDpi xmlns:a14="http://schemas.microsoft.com/office/drawing/2010/main" val="0"/>
                            </a:ext>
                          </a:extLst>
                        </a:blip>
                        <a:stretch>
                          <a:fillRect/>
                        </a:stretch>
                      </pic:blipFill>
                      <pic:spPr>
                        <a:xfrm>
                          <a:off x="0" y="0"/>
                          <a:ext cx="979047" cy="951147"/>
                        </a:xfrm>
                        <a:prstGeom prst="rect">
                          <a:avLst/>
                        </a:prstGeom>
                      </pic:spPr>
                    </pic:pic>
                  </a:graphicData>
                </a:graphic>
              </wp:inline>
            </w:drawing>
          </w:r>
        </w:p>
        <w:p w14:paraId="3FC59C7B" w14:textId="4EEA8D7F" w:rsidR="007F673B" w:rsidRPr="007F673B" w:rsidRDefault="007F673B" w:rsidP="007F673B"/>
        <w:p w14:paraId="34DF7E76" w14:textId="77777777" w:rsidR="007F673B" w:rsidRDefault="007F673B" w:rsidP="007F673B"/>
        <w:p w14:paraId="0A1BB6B2" w14:textId="226371D2" w:rsidR="007F673B" w:rsidRPr="007F673B" w:rsidRDefault="007F673B" w:rsidP="007F673B"/>
      </w:tc>
      <w:tc>
        <w:tcPr>
          <w:tcW w:w="2406" w:type="dxa"/>
        </w:tcPr>
        <w:p w14:paraId="643C77C5" w14:textId="2B7EA09A" w:rsidR="007F673B" w:rsidRDefault="007F673B">
          <w:pPr>
            <w:pStyle w:val="Header"/>
          </w:pPr>
          <w:r w:rsidRPr="00FA4354">
            <w:rPr>
              <w:rFonts w:ascii="Times New Roman" w:hAnsi="Times New Roman" w:cs="Times New Roman"/>
              <w:noProof/>
              <w:sz w:val="24"/>
              <w:szCs w:val="24"/>
            </w:rPr>
            <w:drawing>
              <wp:anchor distT="0" distB="0" distL="114300" distR="114300" simplePos="0" relativeHeight="251661312" behindDoc="0" locked="0" layoutInCell="1" allowOverlap="1" wp14:anchorId="33E408C4" wp14:editId="4E31125B">
                <wp:simplePos x="0" y="0"/>
                <wp:positionH relativeFrom="column">
                  <wp:posOffset>-4445</wp:posOffset>
                </wp:positionH>
                <wp:positionV relativeFrom="paragraph">
                  <wp:posOffset>2540</wp:posOffset>
                </wp:positionV>
                <wp:extent cx="990600" cy="946150"/>
                <wp:effectExtent l="0" t="0" r="0" b="6350"/>
                <wp:wrapNone/>
                <wp:docPr id="177" name="Picture 177" descr="GRCLogo2011_0300_CMYK"/>
                <wp:cNvGraphicFramePr/>
                <a:graphic xmlns:a="http://schemas.openxmlformats.org/drawingml/2006/main">
                  <a:graphicData uri="http://schemas.openxmlformats.org/drawingml/2006/picture">
                    <pic:pic xmlns:pic="http://schemas.openxmlformats.org/drawingml/2006/picture">
                      <pic:nvPicPr>
                        <pic:cNvPr id="7" name="Picture 7" descr="GRCLogo2011_0300_CMYK"/>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946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1619" w:type="dxa"/>
        </w:tcPr>
        <w:p w14:paraId="7ECBA7BD" w14:textId="63ED5251" w:rsidR="007F673B" w:rsidRDefault="003D2D3C">
          <w:pPr>
            <w:pStyle w:val="Header"/>
          </w:pPr>
          <w:r>
            <w:rPr>
              <w:rFonts w:ascii="Times New Roman" w:hAnsi="Times New Roman" w:cs="Times New Roman"/>
              <w:noProof/>
              <w:sz w:val="24"/>
              <w:szCs w:val="24"/>
            </w:rPr>
            <w:drawing>
              <wp:inline distT="0" distB="0" distL="0" distR="0" wp14:anchorId="227BD2E1" wp14:editId="03B724AE">
                <wp:extent cx="697230" cy="1017060"/>
                <wp:effectExtent l="0" t="0" r="762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lWE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4403" cy="1056698"/>
                        </a:xfrm>
                        <a:prstGeom prst="rect">
                          <a:avLst/>
                        </a:prstGeom>
                      </pic:spPr>
                    </pic:pic>
                  </a:graphicData>
                </a:graphic>
              </wp:inline>
            </w:drawing>
          </w:r>
        </w:p>
      </w:tc>
      <w:tc>
        <w:tcPr>
          <w:tcW w:w="1825" w:type="dxa"/>
        </w:tcPr>
        <w:p w14:paraId="65EF026E" w14:textId="1E9A40FD" w:rsidR="007F673B" w:rsidRDefault="003D2D3C">
          <w:pPr>
            <w:pStyle w:val="Header"/>
          </w:pPr>
          <w:r>
            <w:rPr>
              <w:rFonts w:ascii="Times New Roman" w:hAnsi="Times New Roman" w:cs="Times New Roman"/>
              <w:noProof/>
              <w:sz w:val="24"/>
              <w:szCs w:val="24"/>
            </w:rPr>
            <w:drawing>
              <wp:inline distT="0" distB="0" distL="0" distR="0" wp14:anchorId="1EBBE58E" wp14:editId="2962428B">
                <wp:extent cx="952501" cy="7620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CF Logo (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3907" cy="771125"/>
                        </a:xfrm>
                        <a:prstGeom prst="rect">
                          <a:avLst/>
                        </a:prstGeom>
                      </pic:spPr>
                    </pic:pic>
                  </a:graphicData>
                </a:graphic>
              </wp:inline>
            </w:drawing>
          </w:r>
        </w:p>
      </w:tc>
    </w:tr>
    <w:tr w:rsidR="003D2D3C" w14:paraId="2D2147B7" w14:textId="77777777" w:rsidTr="00512B30">
      <w:trPr>
        <w:trHeight w:val="1384"/>
      </w:trPr>
      <w:tc>
        <w:tcPr>
          <w:tcW w:w="2705" w:type="dxa"/>
        </w:tcPr>
        <w:p w14:paraId="4F9043B9" w14:textId="04720894" w:rsidR="003D2D3C" w:rsidRDefault="003D2D3C">
          <w:pPr>
            <w:pStyle w:val="Header"/>
          </w:pPr>
          <w:r>
            <w:rPr>
              <w:rFonts w:ascii="Times New Roman" w:hAnsi="Times New Roman" w:cs="Times New Roman"/>
              <w:noProof/>
              <w:sz w:val="24"/>
              <w:szCs w:val="24"/>
            </w:rPr>
            <w:drawing>
              <wp:inline distT="0" distB="0" distL="0" distR="0" wp14:anchorId="25BFDBC0" wp14:editId="75AE0C0F">
                <wp:extent cx="1670802" cy="628555"/>
                <wp:effectExtent l="0" t="0" r="5715" b="63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EA California logo 10.22.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9850" cy="662055"/>
                        </a:xfrm>
                        <a:prstGeom prst="rect">
                          <a:avLst/>
                        </a:prstGeom>
                      </pic:spPr>
                    </pic:pic>
                  </a:graphicData>
                </a:graphic>
              </wp:inline>
            </w:drawing>
          </w:r>
        </w:p>
      </w:tc>
      <w:tc>
        <w:tcPr>
          <w:tcW w:w="2430" w:type="dxa"/>
        </w:tcPr>
        <w:p w14:paraId="6C82F548" w14:textId="5B385187" w:rsidR="003D2D3C" w:rsidRDefault="003D2D3C">
          <w:pPr>
            <w:pStyle w:val="Header"/>
          </w:pPr>
          <w:r w:rsidRPr="007F673B">
            <w:rPr>
              <w:noProof/>
            </w:rPr>
            <w:drawing>
              <wp:inline distT="0" distB="0" distL="0" distR="0" wp14:anchorId="3E37961D" wp14:editId="2BE4FBB8">
                <wp:extent cx="1348740" cy="629976"/>
                <wp:effectExtent l="0" t="0" r="381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007" cy="634304"/>
                        </a:xfrm>
                        <a:prstGeom prst="rect">
                          <a:avLst/>
                        </a:prstGeom>
                        <a:noFill/>
                        <a:ln>
                          <a:noFill/>
                        </a:ln>
                      </pic:spPr>
                    </pic:pic>
                  </a:graphicData>
                </a:graphic>
              </wp:inline>
            </w:drawing>
          </w:r>
        </w:p>
      </w:tc>
      <w:tc>
        <w:tcPr>
          <w:tcW w:w="2406" w:type="dxa"/>
        </w:tcPr>
        <w:p w14:paraId="7708CCA1" w14:textId="1FD90165" w:rsidR="003D2D3C" w:rsidRDefault="003D2D3C">
          <w:pPr>
            <w:pStyle w:val="Header"/>
          </w:pPr>
          <w:r>
            <w:rPr>
              <w:rFonts w:ascii="Times New Roman" w:hAnsi="Times New Roman"/>
              <w:noProof/>
              <w:color w:val="0000FF"/>
              <w:sz w:val="24"/>
              <w:szCs w:val="24"/>
            </w:rPr>
            <w:drawing>
              <wp:inline distT="0" distB="0" distL="0" distR="0" wp14:anchorId="631747D8" wp14:editId="24DA0FBC">
                <wp:extent cx="1390650" cy="633973"/>
                <wp:effectExtent l="0" t="0" r="0" b="0"/>
                <wp:docPr id="182" name="Picture 182" descr="Description: Solar Energy Industries Association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olar Energy Industries Association "/>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97457" cy="637076"/>
                        </a:xfrm>
                        <a:prstGeom prst="rect">
                          <a:avLst/>
                        </a:prstGeom>
                        <a:noFill/>
                        <a:ln>
                          <a:noFill/>
                        </a:ln>
                      </pic:spPr>
                    </pic:pic>
                  </a:graphicData>
                </a:graphic>
              </wp:inline>
            </w:drawing>
          </w:r>
        </w:p>
      </w:tc>
      <w:tc>
        <w:tcPr>
          <w:tcW w:w="3444" w:type="dxa"/>
          <w:gridSpan w:val="2"/>
        </w:tcPr>
        <w:p w14:paraId="49E991D0" w14:textId="3B01C018" w:rsidR="003D2D3C" w:rsidRDefault="00512B30">
          <w:pPr>
            <w:pStyle w:val="Header"/>
          </w:pPr>
          <w:r>
            <w:rPr>
              <w:rFonts w:ascii="Times New Roman" w:hAnsi="Times New Roman" w:cs="Times New Roman"/>
              <w:noProof/>
              <w:sz w:val="24"/>
              <w:szCs w:val="24"/>
            </w:rPr>
            <w:drawing>
              <wp:inline distT="0" distB="0" distL="0" distR="0" wp14:anchorId="4D332E5C" wp14:editId="3F8670DD">
                <wp:extent cx="1874520" cy="733508"/>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PA LOGO.jpg"/>
                        <pic:cNvPicPr/>
                      </pic:nvPicPr>
                      <pic:blipFill>
                        <a:blip r:embed="rId12">
                          <a:extLst>
                            <a:ext uri="{28A0092B-C50C-407E-A947-70E740481C1C}">
                              <a14:useLocalDpi xmlns:a14="http://schemas.microsoft.com/office/drawing/2010/main" val="0"/>
                            </a:ext>
                          </a:extLst>
                        </a:blip>
                        <a:stretch>
                          <a:fillRect/>
                        </a:stretch>
                      </pic:blipFill>
                      <pic:spPr>
                        <a:xfrm>
                          <a:off x="0" y="0"/>
                          <a:ext cx="1898440" cy="742868"/>
                        </a:xfrm>
                        <a:prstGeom prst="rect">
                          <a:avLst/>
                        </a:prstGeom>
                      </pic:spPr>
                    </pic:pic>
                  </a:graphicData>
                </a:graphic>
              </wp:inline>
            </w:drawing>
          </w:r>
        </w:p>
        <w:p w14:paraId="208BAFDB" w14:textId="6203FF49" w:rsidR="003D2D3C" w:rsidRDefault="003D2D3C" w:rsidP="007F673B"/>
        <w:p w14:paraId="22302C54" w14:textId="3FF6CA45" w:rsidR="003D2D3C" w:rsidRDefault="003D2D3C">
          <w:pPr>
            <w:pStyle w:val="Header"/>
          </w:pPr>
        </w:p>
      </w:tc>
    </w:tr>
  </w:tbl>
  <w:p w14:paraId="7087F135" w14:textId="77777777" w:rsidR="007F673B" w:rsidRDefault="007F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C2283"/>
    <w:multiLevelType w:val="hybridMultilevel"/>
    <w:tmpl w:val="6C1E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63"/>
    <w:rsid w:val="00032D0D"/>
    <w:rsid w:val="00075552"/>
    <w:rsid w:val="0009625D"/>
    <w:rsid w:val="000E277D"/>
    <w:rsid w:val="000F4B53"/>
    <w:rsid w:val="001135A5"/>
    <w:rsid w:val="00115F57"/>
    <w:rsid w:val="001221DF"/>
    <w:rsid w:val="00160308"/>
    <w:rsid w:val="001612A2"/>
    <w:rsid w:val="00161758"/>
    <w:rsid w:val="00174EDF"/>
    <w:rsid w:val="0017676A"/>
    <w:rsid w:val="002639ED"/>
    <w:rsid w:val="002A30A6"/>
    <w:rsid w:val="002D0F64"/>
    <w:rsid w:val="002D26C0"/>
    <w:rsid w:val="002F5751"/>
    <w:rsid w:val="00320A17"/>
    <w:rsid w:val="00387387"/>
    <w:rsid w:val="003C4717"/>
    <w:rsid w:val="003D2D3C"/>
    <w:rsid w:val="003E3530"/>
    <w:rsid w:val="00480A8A"/>
    <w:rsid w:val="00512B30"/>
    <w:rsid w:val="00536BFF"/>
    <w:rsid w:val="005543C6"/>
    <w:rsid w:val="00576497"/>
    <w:rsid w:val="00633245"/>
    <w:rsid w:val="00687369"/>
    <w:rsid w:val="006A585F"/>
    <w:rsid w:val="006D214D"/>
    <w:rsid w:val="007135A1"/>
    <w:rsid w:val="00720629"/>
    <w:rsid w:val="00764E70"/>
    <w:rsid w:val="007D5EE9"/>
    <w:rsid w:val="007F673B"/>
    <w:rsid w:val="007F746B"/>
    <w:rsid w:val="00836254"/>
    <w:rsid w:val="00861AF2"/>
    <w:rsid w:val="008F7663"/>
    <w:rsid w:val="00957A6B"/>
    <w:rsid w:val="009C074F"/>
    <w:rsid w:val="009E1ACB"/>
    <w:rsid w:val="009F7204"/>
    <w:rsid w:val="00A848FB"/>
    <w:rsid w:val="00AB3929"/>
    <w:rsid w:val="00BA6142"/>
    <w:rsid w:val="00D82C31"/>
    <w:rsid w:val="00DD5685"/>
    <w:rsid w:val="00EB266C"/>
    <w:rsid w:val="00F34920"/>
    <w:rsid w:val="00F73F49"/>
    <w:rsid w:val="00F92877"/>
    <w:rsid w:val="00FA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75029"/>
  <w15:chartTrackingRefBased/>
  <w15:docId w15:val="{018226D7-D4C0-447C-A45D-F57BACB4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663"/>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66C"/>
    <w:rPr>
      <w:rFonts w:ascii="Segoe UI" w:hAnsi="Segoe UI" w:cs="Segoe UI"/>
      <w:sz w:val="18"/>
      <w:szCs w:val="18"/>
    </w:rPr>
  </w:style>
  <w:style w:type="paragraph" w:styleId="Header">
    <w:name w:val="header"/>
    <w:basedOn w:val="Normal"/>
    <w:link w:val="HeaderChar"/>
    <w:uiPriority w:val="99"/>
    <w:unhideWhenUsed/>
    <w:rsid w:val="002A30A6"/>
    <w:pPr>
      <w:tabs>
        <w:tab w:val="center" w:pos="4680"/>
        <w:tab w:val="right" w:pos="9360"/>
      </w:tabs>
    </w:pPr>
  </w:style>
  <w:style w:type="character" w:customStyle="1" w:styleId="HeaderChar">
    <w:name w:val="Header Char"/>
    <w:basedOn w:val="DefaultParagraphFont"/>
    <w:link w:val="Header"/>
    <w:uiPriority w:val="99"/>
    <w:rsid w:val="002A30A6"/>
    <w:rPr>
      <w:rFonts w:ascii="Arial" w:hAnsi="Arial" w:cs="Arial"/>
    </w:rPr>
  </w:style>
  <w:style w:type="paragraph" w:styleId="Footer">
    <w:name w:val="footer"/>
    <w:basedOn w:val="Normal"/>
    <w:link w:val="FooterChar"/>
    <w:uiPriority w:val="99"/>
    <w:unhideWhenUsed/>
    <w:rsid w:val="002A30A6"/>
    <w:pPr>
      <w:tabs>
        <w:tab w:val="center" w:pos="4680"/>
        <w:tab w:val="right" w:pos="9360"/>
      </w:tabs>
    </w:pPr>
  </w:style>
  <w:style w:type="character" w:customStyle="1" w:styleId="FooterChar">
    <w:name w:val="Footer Char"/>
    <w:basedOn w:val="DefaultParagraphFont"/>
    <w:link w:val="Footer"/>
    <w:uiPriority w:val="99"/>
    <w:rsid w:val="002A30A6"/>
    <w:rPr>
      <w:rFonts w:ascii="Arial" w:hAnsi="Arial" w:cs="Arial"/>
    </w:rPr>
  </w:style>
  <w:style w:type="table" w:styleId="TableGrid">
    <w:name w:val="Table Grid"/>
    <w:basedOn w:val="TableNormal"/>
    <w:uiPriority w:val="39"/>
    <w:rsid w:val="007F6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80A8A"/>
    <w:rPr>
      <w:rFonts w:ascii="Calibri" w:hAnsi="Calibri" w:cs="Calibri"/>
    </w:rPr>
  </w:style>
  <w:style w:type="character" w:customStyle="1" w:styleId="PlainTextChar">
    <w:name w:val="Plain Text Char"/>
    <w:basedOn w:val="DefaultParagraphFont"/>
    <w:link w:val="PlainText"/>
    <w:uiPriority w:val="99"/>
    <w:rsid w:val="00480A8A"/>
    <w:rPr>
      <w:rFonts w:ascii="Calibri" w:hAnsi="Calibri" w:cs="Calibri"/>
    </w:rPr>
  </w:style>
  <w:style w:type="paragraph" w:styleId="ListParagraph">
    <w:name w:val="List Paragraph"/>
    <w:basedOn w:val="Normal"/>
    <w:uiPriority w:val="34"/>
    <w:qFormat/>
    <w:rsid w:val="00480A8A"/>
    <w:pPr>
      <w:ind w:left="720"/>
      <w:contextualSpacing/>
    </w:pPr>
    <w:rPr>
      <w:rFonts w:ascii="Times New Roman" w:hAnsi="Times New Roman" w:cs="Times New Roman"/>
      <w:sz w:val="24"/>
      <w:szCs w:val="24"/>
    </w:rPr>
  </w:style>
  <w:style w:type="character" w:styleId="Hyperlink">
    <w:name w:val="Hyperlink"/>
    <w:basedOn w:val="DefaultParagraphFont"/>
    <w:uiPriority w:val="99"/>
    <w:semiHidden/>
    <w:unhideWhenUsed/>
    <w:rsid w:val="009F7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9505">
      <w:bodyDiv w:val="1"/>
      <w:marLeft w:val="0"/>
      <w:marRight w:val="0"/>
      <w:marTop w:val="0"/>
      <w:marBottom w:val="0"/>
      <w:divBdr>
        <w:top w:val="none" w:sz="0" w:space="0" w:color="auto"/>
        <w:left w:val="none" w:sz="0" w:space="0" w:color="auto"/>
        <w:bottom w:val="none" w:sz="0" w:space="0" w:color="auto"/>
        <w:right w:val="none" w:sz="0" w:space="0" w:color="auto"/>
      </w:divBdr>
    </w:div>
    <w:div w:id="945621178">
      <w:bodyDiv w:val="1"/>
      <w:marLeft w:val="0"/>
      <w:marRight w:val="0"/>
      <w:marTop w:val="0"/>
      <w:marBottom w:val="0"/>
      <w:divBdr>
        <w:top w:val="none" w:sz="0" w:space="0" w:color="auto"/>
        <w:left w:val="none" w:sz="0" w:space="0" w:color="auto"/>
        <w:bottom w:val="none" w:sz="0" w:space="0" w:color="auto"/>
        <w:right w:val="none" w:sz="0" w:space="0" w:color="auto"/>
      </w:divBdr>
    </w:div>
    <w:div w:id="1011378417">
      <w:bodyDiv w:val="1"/>
      <w:marLeft w:val="0"/>
      <w:marRight w:val="0"/>
      <w:marTop w:val="0"/>
      <w:marBottom w:val="0"/>
      <w:divBdr>
        <w:top w:val="none" w:sz="0" w:space="0" w:color="auto"/>
        <w:left w:val="none" w:sz="0" w:space="0" w:color="auto"/>
        <w:bottom w:val="none" w:sz="0" w:space="0" w:color="auto"/>
        <w:right w:val="none" w:sz="0" w:space="0" w:color="auto"/>
      </w:divBdr>
    </w:div>
    <w:div w:id="173605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7.emf"/><Relationship Id="rId3" Type="http://schemas.openxmlformats.org/officeDocument/2006/relationships/image" Target="media/image2.jpg"/><Relationship Id="rId7" Type="http://schemas.openxmlformats.org/officeDocument/2006/relationships/image" Target="media/image6.PNG"/><Relationship Id="rId12" Type="http://schemas.openxmlformats.org/officeDocument/2006/relationships/image" Target="media/image9.jpg"/><Relationship Id="rId2" Type="http://schemas.openxmlformats.org/officeDocument/2006/relationships/image" Target="cid:image003.png@01D4395D.D35EBC90" TargetMode="External"/><Relationship Id="rId1" Type="http://schemas.openxmlformats.org/officeDocument/2006/relationships/image" Target="media/image1.png"/><Relationship Id="rId6" Type="http://schemas.openxmlformats.org/officeDocument/2006/relationships/image" Target="media/image5.jpeg"/><Relationship Id="rId11" Type="http://schemas.openxmlformats.org/officeDocument/2006/relationships/image" Target="cid:image001.gif@01CE68DA.589D5BF0" TargetMode="External"/><Relationship Id="rId5" Type="http://schemas.openxmlformats.org/officeDocument/2006/relationships/image" Target="media/image4.jpeg"/><Relationship Id="rId10" Type="http://schemas.openxmlformats.org/officeDocument/2006/relationships/image" Target="media/image8.gif"/><Relationship Id="rId4" Type="http://schemas.openxmlformats.org/officeDocument/2006/relationships/image" Target="media/image3.jpeg"/><Relationship Id="rId9" Type="http://schemas.openxmlformats.org/officeDocument/2006/relationships/hyperlink" Target="http://www.se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7DE1-7EC1-46D8-A236-95EAD9C5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Rader</dc:creator>
  <cp:keywords/>
  <dc:description/>
  <cp:lastModifiedBy>kelly boyd momoh</cp:lastModifiedBy>
  <cp:revision>2</cp:revision>
  <dcterms:created xsi:type="dcterms:W3CDTF">2019-04-12T19:32:00Z</dcterms:created>
  <dcterms:modified xsi:type="dcterms:W3CDTF">2019-04-12T19:32:00Z</dcterms:modified>
</cp:coreProperties>
</file>