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68753" w14:textId="07164758" w:rsidR="00517A87" w:rsidRPr="00AB2582" w:rsidRDefault="00517A87" w:rsidP="00517A87">
      <w:pPr>
        <w:spacing w:before="100" w:beforeAutospacing="1" w:after="100" w:afterAutospacing="1" w:line="360" w:lineRule="auto"/>
        <w:rPr>
          <w:rFonts w:ascii="Calibri" w:hAnsi="Calibri" w:cs="Calibri"/>
          <w:color w:val="000000" w:themeColor="text1"/>
          <w:sz w:val="24"/>
          <w:szCs w:val="24"/>
        </w:rPr>
      </w:pPr>
      <w:r>
        <w:rPr>
          <w:rFonts w:ascii="Calibri" w:eastAsiaTheme="minorEastAsia" w:hAnsi="Calibri" w:cs="Calibri"/>
          <w:b/>
          <w:bCs/>
          <w:noProof/>
          <w:color w:val="000000" w:themeColor="text1"/>
          <w:sz w:val="24"/>
          <w:szCs w:val="24"/>
        </w:rPr>
        <w:drawing>
          <wp:anchor distT="0" distB="0" distL="114300" distR="114300" simplePos="0" relativeHeight="251661312" behindDoc="0" locked="0" layoutInCell="1" allowOverlap="1" wp14:anchorId="72239389" wp14:editId="5DE78D61">
            <wp:simplePos x="0" y="0"/>
            <wp:positionH relativeFrom="column">
              <wp:posOffset>-1133272</wp:posOffset>
            </wp:positionH>
            <wp:positionV relativeFrom="paragraph">
              <wp:posOffset>-904672</wp:posOffset>
            </wp:positionV>
            <wp:extent cx="7550952" cy="10680970"/>
            <wp:effectExtent l="0" t="0" r="0" b="6350"/>
            <wp:wrapNone/>
            <wp:docPr id="993760924" name="Εικόνα 1" descr="Cover of the ResCom Guide for Youth Workers.&#10;At the top of the page is the full title of the project &quot;RESCOM Community Resiliency and Continuity&quot;. Also, the logo, which consists of a circular structure at the top and the word RESCOM at the bottom. The circular structure depicts 6 colored icons. Each icon has a different color: red, orange, purple, light blue, green and yellow. Each icon resembles a moving person consisting of a head and open arms. The arms are spread out so that the six icons appear to move, hand in hand, holding each other's shoulders, as if in a circular dance.&#10;In the middle of the page is the title of this issue, Youth Worker Guide.&#10;At the bottom of the page is the European Union emblem with the phrase &quot;Co-financing by the European Union&quot;, as well as a graphic depicting two human figures trying to balance and stabilize objects next to or on top of each other. The objects resemble square shapes, circles and a leaf or candle fl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760924" name="Εικόνα 1" descr="Cover of the ResCom Guide for Youth Workers.&#10;At the top of the page is the full title of the project &quot;RESCOM Community Resiliency and Continuity&quot;. Also, the logo, which consists of a circular structure at the top and the word RESCOM at the bottom. The circular structure depicts 6 colored icons. Each icon has a different color: red, orange, purple, light blue, green and yellow. Each icon resembles a moving person consisting of a head and open arms. The arms are spread out so that the six icons appear to move, hand in hand, holding each other's shoulders, as if in a circular dance.&#10;In the middle of the page is the title of this issue, Youth Worker Guide.&#10;At the bottom of the page is the European Union emblem with the phrase &quot;Co-financing by the European Union&quot;, as well as a graphic depicting two human figures trying to balance and stabilize objects next to or on top of each other. The objects resemble square shapes, circles and a leaf or candle fl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50952" cy="10680970"/>
                    </a:xfrm>
                    <a:prstGeom prst="rect">
                      <a:avLst/>
                    </a:prstGeom>
                  </pic:spPr>
                </pic:pic>
              </a:graphicData>
            </a:graphic>
            <wp14:sizeRelH relativeFrom="page">
              <wp14:pctWidth>0</wp14:pctWidth>
            </wp14:sizeRelH>
            <wp14:sizeRelV relativeFrom="page">
              <wp14:pctHeight>0</wp14:pctHeight>
            </wp14:sizeRelV>
          </wp:anchor>
        </w:drawing>
      </w:r>
      <w:r>
        <w:rPr>
          <w:rFonts w:ascii="Calibri" w:eastAsiaTheme="minorEastAsia" w:hAnsi="Calibri" w:cs="Calibri"/>
          <w:b/>
          <w:bCs/>
          <w:color w:val="000000" w:themeColor="text1"/>
          <w:sz w:val="24"/>
          <w:szCs w:val="24"/>
        </w:rPr>
        <w:br w:type="page"/>
      </w:r>
      <w:r w:rsidRPr="00AB2582">
        <w:rPr>
          <w:rFonts w:ascii="Calibri" w:hAnsi="Calibri" w:cs="Calibri"/>
          <w:noProof/>
          <w:color w:val="000000" w:themeColor="text1"/>
          <w:sz w:val="24"/>
          <w:szCs w:val="24"/>
        </w:rPr>
        <w:lastRenderedPageBreak/>
        <w:drawing>
          <wp:anchor distT="0" distB="0" distL="114300" distR="114300" simplePos="0" relativeHeight="251663360" behindDoc="0" locked="0" layoutInCell="1" allowOverlap="1" wp14:anchorId="4C10BF47" wp14:editId="7B889A11">
            <wp:simplePos x="0" y="0"/>
            <wp:positionH relativeFrom="column">
              <wp:posOffset>1282955</wp:posOffset>
            </wp:positionH>
            <wp:positionV relativeFrom="paragraph">
              <wp:posOffset>65988</wp:posOffset>
            </wp:positionV>
            <wp:extent cx="2733675" cy="2733675"/>
            <wp:effectExtent l="0" t="0" r="9525" b="9525"/>
            <wp:wrapSquare wrapText="bothSides"/>
            <wp:docPr id="1" name="Picture 1" descr="Logo of the ResCom project. The logo consists of a circular structure at the top and the word RESCOM at the bottom. The circular structure depicts 6 colored icons. Each icon has a different color. The colors are red, orange, purple, light blue, green, and yellow. Each icon resembles a moving person formed by a head and open arms. The arms are spread out so that the six icons appear to be moving, hand in hand, holding each other's shoulders, as if in a circular d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the ResCom project. The logo consists of a circular structure at the top and the word RESCOM at the bottom. The circular structure depicts 6 colored icons. Each icon has a different color. The colors are red, orange, purple, light blue, green, and yellow. Each icon resembles a moving person formed by a head and open arms. The arms are spread out so that the six icons appear to be moving, hand in hand, holding each other's shoulders, as if in a circular da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33675" cy="2733675"/>
                    </a:xfrm>
                    <a:prstGeom prst="rect">
                      <a:avLst/>
                    </a:prstGeom>
                  </pic:spPr>
                </pic:pic>
              </a:graphicData>
            </a:graphic>
          </wp:anchor>
        </w:drawing>
      </w:r>
      <w:r w:rsidRPr="00AB2582">
        <w:rPr>
          <w:rFonts w:ascii="Calibri" w:hAnsi="Calibri" w:cs="Calibri"/>
          <w:color w:val="000000" w:themeColor="text1"/>
          <w:sz w:val="24"/>
          <w:szCs w:val="24"/>
        </w:rPr>
        <w:br w:type="textWrapping" w:clear="all"/>
      </w:r>
    </w:p>
    <w:p w14:paraId="6B224435" w14:textId="1264BE83" w:rsidR="00517A87" w:rsidRPr="00517A87" w:rsidRDefault="00517A87" w:rsidP="00517A87">
      <w:pPr>
        <w:spacing w:before="100" w:beforeAutospacing="1" w:after="100" w:afterAutospacing="1" w:line="360" w:lineRule="auto"/>
        <w:jc w:val="center"/>
        <w:rPr>
          <w:rFonts w:ascii="Calibri" w:hAnsi="Calibri" w:cs="Calibri"/>
          <w:b/>
          <w:color w:val="000000" w:themeColor="text1"/>
          <w:sz w:val="24"/>
          <w:szCs w:val="24"/>
          <w:lang w:val="en-GB"/>
        </w:rPr>
      </w:pPr>
      <w:proofErr w:type="spellStart"/>
      <w:r w:rsidRPr="00AB2582">
        <w:rPr>
          <w:rFonts w:ascii="Calibri" w:hAnsi="Calibri" w:cs="Calibri"/>
          <w:b/>
          <w:color w:val="000000" w:themeColor="text1"/>
          <w:sz w:val="24"/>
          <w:szCs w:val="24"/>
          <w:lang w:val="en-GB"/>
        </w:rPr>
        <w:t>ResCom</w:t>
      </w:r>
      <w:proofErr w:type="spellEnd"/>
      <w:r w:rsidRPr="00517A87">
        <w:rPr>
          <w:rFonts w:ascii="Calibri" w:hAnsi="Calibri" w:cs="Calibri"/>
          <w:b/>
          <w:color w:val="000000" w:themeColor="text1"/>
          <w:sz w:val="24"/>
          <w:szCs w:val="24"/>
          <w:lang w:val="en-GB"/>
        </w:rPr>
        <w:t xml:space="preserve"> – </w:t>
      </w:r>
      <w:r>
        <w:rPr>
          <w:rFonts w:ascii="Calibri" w:hAnsi="Calibri" w:cs="Calibri"/>
          <w:b/>
          <w:color w:val="000000" w:themeColor="text1"/>
          <w:sz w:val="24"/>
          <w:szCs w:val="24"/>
          <w:lang w:val="en-GB"/>
        </w:rPr>
        <w:t>Community Resiliency and continuity</w:t>
      </w:r>
      <w:r w:rsidRPr="00517A87">
        <w:rPr>
          <w:rFonts w:ascii="Calibri" w:hAnsi="Calibri" w:cs="Calibri"/>
          <w:b/>
          <w:color w:val="000000" w:themeColor="text1"/>
          <w:sz w:val="24"/>
          <w:szCs w:val="24"/>
          <w:lang w:val="en-GB"/>
        </w:rPr>
        <w:t xml:space="preserve"> </w:t>
      </w:r>
    </w:p>
    <w:p w14:paraId="1C9F82EB" w14:textId="4F6B34CA" w:rsidR="00517A87" w:rsidRPr="00517A87" w:rsidRDefault="00517A87" w:rsidP="00517A87">
      <w:pPr>
        <w:spacing w:before="100" w:beforeAutospacing="1" w:after="100" w:afterAutospacing="1" w:line="360" w:lineRule="auto"/>
        <w:jc w:val="center"/>
        <w:rPr>
          <w:rFonts w:ascii="Calibri" w:hAnsi="Calibri" w:cs="Calibri"/>
          <w:color w:val="000000" w:themeColor="text1"/>
          <w:sz w:val="24"/>
          <w:szCs w:val="24"/>
          <w:lang w:val="en-GB"/>
        </w:rPr>
      </w:pPr>
      <w:r>
        <w:rPr>
          <w:rFonts w:ascii="Calibri" w:hAnsi="Calibri" w:cs="Calibri"/>
          <w:b/>
          <w:color w:val="000000" w:themeColor="text1"/>
          <w:sz w:val="24"/>
          <w:szCs w:val="24"/>
          <w:lang w:val="en-GB"/>
        </w:rPr>
        <w:t>for Youth Affected by Crises and Disasters</w:t>
      </w:r>
    </w:p>
    <w:p w14:paraId="2E6E26F2" w14:textId="77777777" w:rsidR="00517A87" w:rsidRPr="00517A87" w:rsidRDefault="00517A87" w:rsidP="00517A87">
      <w:pPr>
        <w:spacing w:before="100" w:beforeAutospacing="1" w:after="100" w:afterAutospacing="1" w:line="360" w:lineRule="auto"/>
        <w:jc w:val="center"/>
        <w:rPr>
          <w:rFonts w:ascii="Calibri" w:hAnsi="Calibri" w:cs="Calibri"/>
          <w:color w:val="000000" w:themeColor="text1"/>
          <w:sz w:val="24"/>
          <w:szCs w:val="24"/>
          <w:lang w:val="en-GB"/>
        </w:rPr>
      </w:pPr>
    </w:p>
    <w:p w14:paraId="52D8E6E2" w14:textId="77777777" w:rsidR="00517A87" w:rsidRPr="00AB2582" w:rsidRDefault="00517A87" w:rsidP="00517A87">
      <w:pPr>
        <w:spacing w:before="100" w:beforeAutospacing="1" w:after="100" w:afterAutospacing="1" w:line="360" w:lineRule="auto"/>
        <w:jc w:val="center"/>
        <w:rPr>
          <w:rFonts w:ascii="Calibri" w:hAnsi="Calibri" w:cs="Calibri"/>
          <w:color w:val="000000" w:themeColor="text1"/>
          <w:sz w:val="24"/>
          <w:szCs w:val="24"/>
          <w:lang w:val="en-GB"/>
        </w:rPr>
      </w:pPr>
      <w:r w:rsidRPr="00AB2582">
        <w:rPr>
          <w:rFonts w:ascii="Calibri" w:hAnsi="Calibri" w:cs="Calibri"/>
          <w:color w:val="000000" w:themeColor="text1"/>
          <w:sz w:val="24"/>
          <w:szCs w:val="24"/>
          <w:lang w:val="en-GB"/>
        </w:rPr>
        <w:t>Project Reference No: 2023-3-CY02-KA210-YOU-000176655</w:t>
      </w:r>
    </w:p>
    <w:p w14:paraId="661E4530" w14:textId="309862B0" w:rsidR="00517A87" w:rsidRPr="00517A87" w:rsidRDefault="00517A87" w:rsidP="00517A87">
      <w:pPr>
        <w:spacing w:before="100" w:beforeAutospacing="1" w:after="100" w:afterAutospacing="1" w:line="360" w:lineRule="auto"/>
        <w:jc w:val="center"/>
        <w:rPr>
          <w:rFonts w:ascii="Calibri" w:hAnsi="Calibri" w:cs="Calibri"/>
          <w:b/>
          <w:bCs/>
          <w:color w:val="000000" w:themeColor="text1"/>
          <w:sz w:val="24"/>
          <w:szCs w:val="24"/>
          <w:lang w:val="en-GB"/>
        </w:rPr>
      </w:pPr>
      <w:r w:rsidRPr="00517A87">
        <w:rPr>
          <w:rFonts w:ascii="Calibri" w:hAnsi="Calibri" w:cs="Calibri"/>
          <w:color w:val="000000" w:themeColor="text1"/>
          <w:sz w:val="24"/>
          <w:szCs w:val="24"/>
          <w:lang w:val="en-GB"/>
        </w:rPr>
        <w:br/>
      </w:r>
      <w:r>
        <w:rPr>
          <w:rFonts w:ascii="Calibri" w:hAnsi="Calibri" w:cs="Calibri"/>
          <w:b/>
          <w:bCs/>
          <w:color w:val="000000" w:themeColor="text1"/>
          <w:sz w:val="24"/>
          <w:szCs w:val="24"/>
          <w:lang w:val="en-GB"/>
        </w:rPr>
        <w:t>Guide for Youth Workers</w:t>
      </w:r>
    </w:p>
    <w:p w14:paraId="32514184" w14:textId="04A403ED" w:rsidR="00517A87" w:rsidRDefault="00517A87" w:rsidP="00517A87">
      <w:pPr>
        <w:spacing w:before="100" w:beforeAutospacing="1" w:after="100" w:afterAutospacing="1" w:line="360" w:lineRule="auto"/>
        <w:jc w:val="center"/>
        <w:rPr>
          <w:rFonts w:ascii="Calibri" w:hAnsi="Calibri" w:cs="Calibri"/>
          <w:color w:val="000000" w:themeColor="text1"/>
          <w:sz w:val="24"/>
          <w:szCs w:val="24"/>
          <w:lang w:val="en-GB"/>
        </w:rPr>
      </w:pPr>
      <w:r>
        <w:rPr>
          <w:rFonts w:ascii="Calibri" w:hAnsi="Calibri" w:cs="Calibri"/>
          <w:color w:val="000000" w:themeColor="text1"/>
          <w:sz w:val="24"/>
          <w:szCs w:val="24"/>
          <w:lang w:val="en-GB"/>
        </w:rPr>
        <w:t>July</w:t>
      </w:r>
      <w:r w:rsidRPr="00AB2582">
        <w:rPr>
          <w:rFonts w:ascii="Calibri" w:hAnsi="Calibri" w:cs="Calibri"/>
          <w:color w:val="000000" w:themeColor="text1"/>
          <w:sz w:val="24"/>
          <w:szCs w:val="24"/>
          <w:lang w:val="en-GB"/>
        </w:rPr>
        <w:t xml:space="preserve"> 2025</w:t>
      </w:r>
    </w:p>
    <w:p w14:paraId="2CBBCF88" w14:textId="77777777" w:rsidR="00CC43FC" w:rsidRDefault="00CC43FC" w:rsidP="00CC43FC">
      <w:pPr>
        <w:jc w:val="center"/>
        <w:rPr>
          <w:rFonts w:ascii="Calibri" w:hAnsi="Calibri" w:cs="Calibri"/>
          <w:color w:val="000000" w:themeColor="text1"/>
          <w:sz w:val="24"/>
          <w:szCs w:val="24"/>
          <w:lang w:val="en-GB"/>
        </w:rPr>
      </w:pPr>
      <w:r w:rsidRPr="00432930">
        <w:rPr>
          <w:noProof/>
        </w:rPr>
        <w:drawing>
          <wp:anchor distT="0" distB="0" distL="114300" distR="114300" simplePos="0" relativeHeight="251666432" behindDoc="0" locked="0" layoutInCell="1" allowOverlap="1" wp14:anchorId="16E21E90" wp14:editId="559AB662">
            <wp:simplePos x="0" y="0"/>
            <wp:positionH relativeFrom="column">
              <wp:posOffset>881499</wp:posOffset>
            </wp:positionH>
            <wp:positionV relativeFrom="paragraph">
              <wp:posOffset>1496790</wp:posOffset>
            </wp:positionV>
            <wp:extent cx="3510602" cy="749030"/>
            <wp:effectExtent l="0" t="0" r="0" b="0"/>
            <wp:wrapNone/>
            <wp:docPr id="1758582810" name="Picture 1" descr="Emblem with the indication “Co-funded by the European Union”.&#10;The emblem consists of the blue EU flag with its 12 yellow stars arranged in a circle, accompanied by the words “Co-funded by the European Union” on the 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582810" name="Picture 1" descr="Emblem with the indication “Co-funded by the European Union”.&#10;The emblem consists of the blue EU flag with its 12 yellow stars arranged in a circle, accompanied by the words “Co-funded by the European Union” on the lef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10602" cy="749030"/>
                    </a:xfrm>
                    <a:prstGeom prst="rect">
                      <a:avLst/>
                    </a:prstGeom>
                    <a:noFill/>
                    <a:ln>
                      <a:noFill/>
                    </a:ln>
                  </pic:spPr>
                </pic:pic>
              </a:graphicData>
            </a:graphic>
          </wp:anchor>
        </w:drawing>
      </w:r>
      <w:r w:rsidR="00517A87">
        <w:rPr>
          <w:rFonts w:ascii="Calibri" w:hAnsi="Calibri" w:cs="Calibri"/>
          <w:color w:val="000000" w:themeColor="text1"/>
          <w:sz w:val="24"/>
          <w:szCs w:val="24"/>
          <w:lang w:val="en-GB"/>
        </w:rPr>
        <w:br w:type="page"/>
      </w:r>
    </w:p>
    <w:p w14:paraId="79DAC6E1" w14:textId="0658875A" w:rsidR="00CC43FC" w:rsidRDefault="00CC43FC" w:rsidP="00CC43FC">
      <w:pPr>
        <w:jc w:val="center"/>
        <w:rPr>
          <w:rFonts w:ascii="Calibri" w:hAnsi="Calibri" w:cs="Calibri"/>
          <w:noProof/>
          <w:color w:val="000000" w:themeColor="text1"/>
          <w:sz w:val="24"/>
          <w:szCs w:val="24"/>
          <w:lang w:val="en-GB"/>
        </w:rPr>
      </w:pPr>
      <w:r>
        <w:rPr>
          <w:rFonts w:ascii="Calibri" w:hAnsi="Calibri" w:cs="Calibri"/>
          <w:noProof/>
          <w:color w:val="000000" w:themeColor="text1"/>
          <w:sz w:val="24"/>
          <w:szCs w:val="24"/>
          <w:lang w:val="en-GB"/>
        </w:rPr>
        <w:lastRenderedPageBreak/>
        <w:t>Project Leader The Serendipit</w:t>
      </w:r>
      <w:r w:rsidR="008D59D9">
        <w:rPr>
          <w:rFonts w:ascii="Calibri" w:hAnsi="Calibri" w:cs="Calibri"/>
          <w:noProof/>
          <w:color w:val="000000" w:themeColor="text1"/>
          <w:sz w:val="24"/>
          <w:szCs w:val="24"/>
          <w:lang w:val="en-GB"/>
        </w:rPr>
        <w:t>o</w:t>
      </w:r>
      <w:r>
        <w:rPr>
          <w:rFonts w:ascii="Calibri" w:hAnsi="Calibri" w:cs="Calibri"/>
          <w:noProof/>
          <w:color w:val="000000" w:themeColor="text1"/>
          <w:sz w:val="24"/>
          <w:szCs w:val="24"/>
          <w:lang w:val="en-GB"/>
        </w:rPr>
        <w:t>us Black Cloud</w:t>
      </w:r>
      <w:r w:rsidR="008D59D9">
        <w:rPr>
          <w:rFonts w:ascii="Calibri" w:hAnsi="Calibri" w:cs="Calibri"/>
          <w:noProof/>
          <w:color w:val="000000" w:themeColor="text1"/>
          <w:sz w:val="24"/>
          <w:szCs w:val="24"/>
          <w:lang w:val="en-GB"/>
        </w:rPr>
        <w:t xml:space="preserve"> Ltd</w:t>
      </w:r>
    </w:p>
    <w:p w14:paraId="590CAFC1" w14:textId="77777777" w:rsidR="00CC43FC" w:rsidRDefault="00CC43FC" w:rsidP="00CC43FC">
      <w:pPr>
        <w:jc w:val="center"/>
        <w:rPr>
          <w:rFonts w:ascii="Calibri" w:hAnsi="Calibri" w:cs="Calibri"/>
          <w:noProof/>
          <w:color w:val="000000" w:themeColor="text1"/>
          <w:sz w:val="24"/>
          <w:szCs w:val="24"/>
          <w:lang w:val="en-GB"/>
        </w:rPr>
      </w:pPr>
      <w:r>
        <w:rPr>
          <w:rFonts w:ascii="Calibri" w:hAnsi="Calibri" w:cs="Calibri"/>
          <w:noProof/>
          <w:color w:val="000000" w:themeColor="text1"/>
          <w:sz w:val="24"/>
          <w:szCs w:val="24"/>
          <w:lang w:val="en-GB"/>
        </w:rPr>
        <w:t>Project Partner Poreia Ygeias sce</w:t>
      </w:r>
    </w:p>
    <w:p w14:paraId="56BF6F6E" w14:textId="77777777" w:rsidR="00CC43FC" w:rsidRDefault="00CC43FC" w:rsidP="00CC43FC">
      <w:pPr>
        <w:jc w:val="center"/>
        <w:rPr>
          <w:rFonts w:ascii="Calibri" w:hAnsi="Calibri" w:cs="Calibri"/>
          <w:noProof/>
          <w:color w:val="000000" w:themeColor="text1"/>
          <w:sz w:val="24"/>
          <w:szCs w:val="24"/>
          <w:lang w:val="en-GB"/>
        </w:rPr>
      </w:pPr>
    </w:p>
    <w:p w14:paraId="0922B385" w14:textId="77777777" w:rsidR="00CC43FC" w:rsidRDefault="00CC43FC" w:rsidP="00CC43FC">
      <w:pPr>
        <w:jc w:val="center"/>
        <w:rPr>
          <w:rFonts w:ascii="Calibri" w:hAnsi="Calibri" w:cs="Calibri"/>
          <w:noProof/>
          <w:color w:val="000000" w:themeColor="text1"/>
          <w:sz w:val="24"/>
          <w:szCs w:val="24"/>
          <w:lang w:val="en-GB"/>
        </w:rPr>
      </w:pPr>
    </w:p>
    <w:p w14:paraId="134D9FA7" w14:textId="77777777" w:rsidR="00CC43FC" w:rsidRDefault="00CC43FC" w:rsidP="00CC43FC">
      <w:pPr>
        <w:jc w:val="center"/>
        <w:rPr>
          <w:rFonts w:ascii="Calibri" w:hAnsi="Calibri" w:cs="Calibri"/>
          <w:noProof/>
          <w:color w:val="000000" w:themeColor="text1"/>
          <w:sz w:val="24"/>
          <w:szCs w:val="24"/>
          <w:lang w:val="en-GB"/>
        </w:rPr>
      </w:pPr>
    </w:p>
    <w:p w14:paraId="23F29533" w14:textId="77777777" w:rsidR="00CC43FC" w:rsidRDefault="00CC43FC" w:rsidP="00CC43FC">
      <w:pPr>
        <w:jc w:val="center"/>
        <w:rPr>
          <w:rFonts w:ascii="Calibri" w:hAnsi="Calibri" w:cs="Calibri"/>
          <w:noProof/>
          <w:color w:val="000000" w:themeColor="text1"/>
          <w:sz w:val="24"/>
          <w:szCs w:val="24"/>
          <w:lang w:val="en-GB"/>
        </w:rPr>
      </w:pPr>
    </w:p>
    <w:p w14:paraId="2C527C9A" w14:textId="77777777" w:rsidR="00CC43FC" w:rsidRDefault="00CC43FC" w:rsidP="00CC43FC">
      <w:pPr>
        <w:jc w:val="center"/>
        <w:rPr>
          <w:rFonts w:ascii="Calibri" w:hAnsi="Calibri" w:cs="Calibri"/>
          <w:noProof/>
          <w:color w:val="000000" w:themeColor="text1"/>
          <w:sz w:val="24"/>
          <w:szCs w:val="24"/>
          <w:lang w:val="en-GB"/>
        </w:rPr>
      </w:pPr>
      <w:r>
        <w:rPr>
          <w:rFonts w:ascii="Calibri" w:hAnsi="Calibri" w:cs="Calibri"/>
          <w:noProof/>
          <w:color w:val="000000" w:themeColor="text1"/>
          <w:sz w:val="24"/>
          <w:szCs w:val="24"/>
          <w:lang w:val="en-GB"/>
        </w:rPr>
        <w:t>This guide was developed in July 2025 by</w:t>
      </w:r>
    </w:p>
    <w:p w14:paraId="53454F58" w14:textId="77777777" w:rsidR="008D59D9" w:rsidRDefault="008D59D9" w:rsidP="00CC43FC">
      <w:pPr>
        <w:jc w:val="center"/>
        <w:rPr>
          <w:rFonts w:ascii="Calibri" w:hAnsi="Calibri" w:cs="Calibri"/>
          <w:noProof/>
          <w:color w:val="000000" w:themeColor="text1"/>
          <w:sz w:val="24"/>
          <w:szCs w:val="24"/>
          <w:lang w:val="en-GB"/>
        </w:rPr>
      </w:pPr>
      <w:r>
        <w:rPr>
          <w:rFonts w:ascii="Calibri" w:hAnsi="Calibri" w:cs="Calibri"/>
          <w:noProof/>
          <w:color w:val="000000" w:themeColor="text1"/>
          <w:sz w:val="24"/>
          <w:szCs w:val="24"/>
          <w:lang w:val="en-GB"/>
        </w:rPr>
        <w:t>Eirini Kampa, The Serendipitous Black Cloud Ltd</w:t>
      </w:r>
    </w:p>
    <w:p w14:paraId="7382E6D3" w14:textId="247C6542" w:rsidR="00CC43FC" w:rsidRDefault="00CC43FC" w:rsidP="00CC43FC">
      <w:pPr>
        <w:jc w:val="center"/>
        <w:rPr>
          <w:rFonts w:ascii="Calibri" w:hAnsi="Calibri" w:cs="Calibri"/>
          <w:noProof/>
          <w:color w:val="000000" w:themeColor="text1"/>
          <w:sz w:val="24"/>
          <w:szCs w:val="24"/>
          <w:lang w:val="en-GB"/>
        </w:rPr>
      </w:pPr>
      <w:r>
        <w:rPr>
          <w:rFonts w:ascii="Calibri" w:hAnsi="Calibri" w:cs="Calibri"/>
          <w:noProof/>
          <w:color w:val="000000" w:themeColor="text1"/>
          <w:sz w:val="24"/>
          <w:szCs w:val="24"/>
          <w:lang w:val="en-GB"/>
        </w:rPr>
        <w:t>Ioannis Dovros, Poreia Ygeias (Health Route) sce</w:t>
      </w:r>
    </w:p>
    <w:p w14:paraId="7FDE2668" w14:textId="77777777" w:rsidR="00CC43FC" w:rsidRPr="007D654D" w:rsidRDefault="00CC43FC" w:rsidP="00CC43FC">
      <w:pPr>
        <w:jc w:val="center"/>
        <w:rPr>
          <w:rFonts w:ascii="Calibri" w:hAnsi="Calibri" w:cs="Calibri"/>
          <w:noProof/>
          <w:color w:val="000000" w:themeColor="text1"/>
          <w:sz w:val="24"/>
          <w:szCs w:val="24"/>
          <w:lang w:val="en-GB"/>
        </w:rPr>
      </w:pPr>
      <w:r>
        <w:rPr>
          <w:rFonts w:ascii="Calibri" w:hAnsi="Calibri" w:cs="Calibri"/>
          <w:noProof/>
          <w:color w:val="000000" w:themeColor="text1"/>
          <w:sz w:val="24"/>
          <w:szCs w:val="24"/>
          <w:lang w:val="en-GB"/>
        </w:rPr>
        <w:t>Ioanna Georgiadou, Poreia Ygeias (Health Route) sce</w:t>
      </w:r>
    </w:p>
    <w:p w14:paraId="08746A6E" w14:textId="77777777" w:rsidR="00CC43FC" w:rsidRPr="003F5197" w:rsidRDefault="00CC43FC" w:rsidP="00CC43FC">
      <w:pPr>
        <w:rPr>
          <w:rFonts w:ascii="Calibri" w:eastAsia="Times New Roman" w:hAnsi="Calibri" w:cs="Calibri"/>
          <w:color w:val="000000" w:themeColor="text1"/>
          <w:kern w:val="0"/>
          <w:sz w:val="24"/>
          <w:szCs w:val="24"/>
          <w:lang w:val="en-GB" w:eastAsia="el-GR"/>
          <w14:ligatures w14:val="none"/>
        </w:rPr>
      </w:pPr>
      <w:r w:rsidRPr="007D654D">
        <w:rPr>
          <w:rFonts w:ascii="Calibri" w:hAnsi="Calibri" w:cs="Calibri"/>
          <w:noProof/>
          <w:color w:val="000000" w:themeColor="text1"/>
          <w:sz w:val="24"/>
          <w:szCs w:val="24"/>
        </w:rPr>
        <mc:AlternateContent>
          <mc:Choice Requires="wps">
            <w:drawing>
              <wp:anchor distT="45720" distB="45720" distL="114300" distR="114300" simplePos="0" relativeHeight="251665408" behindDoc="0" locked="0" layoutInCell="1" allowOverlap="1" wp14:anchorId="77B68C33" wp14:editId="312D6ADA">
                <wp:simplePos x="0" y="0"/>
                <wp:positionH relativeFrom="column">
                  <wp:posOffset>1012371</wp:posOffset>
                </wp:positionH>
                <wp:positionV relativeFrom="paragraph">
                  <wp:posOffset>5232581</wp:posOffset>
                </wp:positionV>
                <wp:extent cx="4528458" cy="436880"/>
                <wp:effectExtent l="0" t="0" r="5715" b="1270"/>
                <wp:wrapNone/>
                <wp:docPr id="217"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8458" cy="436880"/>
                        </a:xfrm>
                        <a:prstGeom prst="rect">
                          <a:avLst/>
                        </a:prstGeom>
                        <a:solidFill>
                          <a:srgbClr val="FFFFFF"/>
                        </a:solidFill>
                        <a:ln w="9525">
                          <a:noFill/>
                          <a:miter lim="800000"/>
                          <a:headEnd/>
                          <a:tailEnd/>
                        </a:ln>
                      </wps:spPr>
                      <wps:txbx>
                        <w:txbxContent>
                          <w:p w14:paraId="199EA2C6" w14:textId="77777777" w:rsidR="00CC43FC" w:rsidRPr="007D654D" w:rsidRDefault="00CC43FC" w:rsidP="00CC43FC">
                            <w:pPr>
                              <w:rPr>
                                <w:rFonts w:ascii="Calibri" w:hAnsi="Calibri" w:cs="Calibri"/>
                                <w:lang w:val="en-GB"/>
                              </w:rPr>
                            </w:pPr>
                            <w:proofErr w:type="spellStart"/>
                            <w:r w:rsidRPr="007D654D">
                              <w:rPr>
                                <w:rFonts w:ascii="Calibri" w:hAnsi="Calibri" w:cs="Calibri"/>
                                <w:lang w:val="en-GB"/>
                              </w:rPr>
                              <w:t>RESCOM</w:t>
                            </w:r>
                            <w:proofErr w:type="spellEnd"/>
                            <w:r w:rsidRPr="007D654D">
                              <w:rPr>
                                <w:rFonts w:ascii="Calibri" w:hAnsi="Calibri" w:cs="Calibri"/>
                                <w:lang w:val="en-GB"/>
                              </w:rPr>
                              <w:t xml:space="preserve"> Guide for Youth Workers 202</w:t>
                            </w:r>
                            <w:r>
                              <w:rPr>
                                <w:rFonts w:ascii="Calibri" w:hAnsi="Calibri" w:cs="Calibri"/>
                                <w:lang w:val="en-GB"/>
                              </w:rPr>
                              <w:t>5</w:t>
                            </w:r>
                            <w:r w:rsidRPr="007D654D">
                              <w:rPr>
                                <w:rFonts w:ascii="Calibri" w:hAnsi="Calibri" w:cs="Calibri"/>
                                <w:lang w:val="en-GB"/>
                              </w:rPr>
                              <w:t xml:space="preserve"> by </w:t>
                            </w:r>
                            <w:proofErr w:type="spellStart"/>
                            <w:r w:rsidRPr="007D654D">
                              <w:rPr>
                                <w:rFonts w:ascii="Calibri" w:hAnsi="Calibri" w:cs="Calibri"/>
                                <w:lang w:val="en-GB"/>
                              </w:rPr>
                              <w:t>Poreia</w:t>
                            </w:r>
                            <w:proofErr w:type="spellEnd"/>
                            <w:r w:rsidRPr="007D654D">
                              <w:rPr>
                                <w:rFonts w:ascii="Calibri" w:hAnsi="Calibri" w:cs="Calibri"/>
                                <w:lang w:val="en-GB"/>
                              </w:rPr>
                              <w:t xml:space="preserve"> </w:t>
                            </w:r>
                            <w:proofErr w:type="spellStart"/>
                            <w:r w:rsidRPr="007D654D">
                              <w:rPr>
                                <w:rFonts w:ascii="Calibri" w:hAnsi="Calibri" w:cs="Calibri"/>
                                <w:lang w:val="en-GB"/>
                              </w:rPr>
                              <w:t>Ygeias</w:t>
                            </w:r>
                            <w:proofErr w:type="spellEnd"/>
                            <w:r w:rsidRPr="007D654D">
                              <w:rPr>
                                <w:rFonts w:ascii="Calibri" w:hAnsi="Calibri" w:cs="Calibri"/>
                                <w:lang w:val="en-GB"/>
                              </w:rPr>
                              <w:t xml:space="preserve"> (Health Route) </w:t>
                            </w:r>
                            <w:proofErr w:type="spellStart"/>
                            <w:r w:rsidRPr="007D654D">
                              <w:rPr>
                                <w:rFonts w:ascii="Calibri" w:hAnsi="Calibri" w:cs="Calibri"/>
                                <w:lang w:val="en-GB"/>
                              </w:rPr>
                              <w:t>sce</w:t>
                            </w:r>
                            <w:proofErr w:type="spellEnd"/>
                            <w:r w:rsidRPr="007D654D">
                              <w:rPr>
                                <w:rFonts w:ascii="Calibri" w:hAnsi="Calibri" w:cs="Calibri"/>
                                <w:lang w:val="en-GB"/>
                              </w:rPr>
                              <w:t xml:space="preserve"> is licenced under Attribution-</w:t>
                            </w:r>
                            <w:proofErr w:type="spellStart"/>
                            <w:r w:rsidRPr="007D654D">
                              <w:rPr>
                                <w:rFonts w:ascii="Calibri" w:hAnsi="Calibri" w:cs="Calibri"/>
                                <w:lang w:val="en-GB"/>
                              </w:rPr>
                              <w:t>NoCommercial</w:t>
                            </w:r>
                            <w:proofErr w:type="spellEnd"/>
                            <w:r w:rsidRPr="007D654D">
                              <w:rPr>
                                <w:rFonts w:ascii="Calibri" w:hAnsi="Calibri" w:cs="Calibri"/>
                                <w:lang w:val="en-GB"/>
                              </w:rPr>
                              <w:t>-</w:t>
                            </w:r>
                            <w:proofErr w:type="spellStart"/>
                            <w:r w:rsidRPr="007D654D">
                              <w:rPr>
                                <w:rFonts w:ascii="Calibri" w:hAnsi="Calibri" w:cs="Calibri"/>
                                <w:lang w:val="en-GB"/>
                              </w:rPr>
                              <w:t>NoDerivatives</w:t>
                            </w:r>
                            <w:proofErr w:type="spellEnd"/>
                            <w:r w:rsidRPr="007D654D">
                              <w:rPr>
                                <w:rFonts w:ascii="Calibri" w:hAnsi="Calibri" w:cs="Calibri"/>
                                <w:lang w:val="en-GB"/>
                              </w:rPr>
                              <w:t xml:space="preserve"> 4.0 International</w:t>
                            </w:r>
                          </w:p>
                          <w:p w14:paraId="75D74D09" w14:textId="77777777" w:rsidR="00CC43FC" w:rsidRPr="007D654D" w:rsidRDefault="00CC43FC" w:rsidP="00CC43FC">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B68C33" id="_x0000_t202" coordsize="21600,21600" o:spt="202" path="m,l,21600r21600,l21600,xe">
                <v:stroke joinstyle="miter"/>
                <v:path gradientshapeok="t" o:connecttype="rect"/>
              </v:shapetype>
              <v:shape id="Πλαίσιο κειμένου 2" o:spid="_x0000_s1026" type="#_x0000_t202" style="position:absolute;margin-left:79.7pt;margin-top:412pt;width:356.55pt;height:34.4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" stroked="f">
                <v:textbox>
                  <w:txbxContent>
                    <w:p w14:paraId="199EA2C6" w14:textId="77777777" w:rsidR="00CC43FC" w:rsidRPr="007D654D" w:rsidRDefault="00CC43FC" w:rsidP="00CC43FC">
                      <w:pPr>
                        <w:rPr>
                          <w:rFonts w:ascii="Calibri" w:hAnsi="Calibri" w:cs="Calibri"/>
                          <w:lang w:val="en-GB"/>
                        </w:rPr>
                      </w:pPr>
                      <w:proofErr w:type="spellStart"/>
                      <w:r w:rsidRPr="007D654D">
                        <w:rPr>
                          <w:rFonts w:ascii="Calibri" w:hAnsi="Calibri" w:cs="Calibri"/>
                          <w:lang w:val="en-GB"/>
                        </w:rPr>
                        <w:t>RESCOM</w:t>
                      </w:r>
                      <w:proofErr w:type="spellEnd"/>
                      <w:r w:rsidRPr="007D654D">
                        <w:rPr>
                          <w:rFonts w:ascii="Calibri" w:hAnsi="Calibri" w:cs="Calibri"/>
                          <w:lang w:val="en-GB"/>
                        </w:rPr>
                        <w:t xml:space="preserve"> Guide for Youth Workers 202</w:t>
                      </w:r>
                      <w:r>
                        <w:rPr>
                          <w:rFonts w:ascii="Calibri" w:hAnsi="Calibri" w:cs="Calibri"/>
                          <w:lang w:val="en-GB"/>
                        </w:rPr>
                        <w:t>5</w:t>
                      </w:r>
                      <w:r w:rsidRPr="007D654D">
                        <w:rPr>
                          <w:rFonts w:ascii="Calibri" w:hAnsi="Calibri" w:cs="Calibri"/>
                          <w:lang w:val="en-GB"/>
                        </w:rPr>
                        <w:t xml:space="preserve"> by </w:t>
                      </w:r>
                      <w:proofErr w:type="spellStart"/>
                      <w:r w:rsidRPr="007D654D">
                        <w:rPr>
                          <w:rFonts w:ascii="Calibri" w:hAnsi="Calibri" w:cs="Calibri"/>
                          <w:lang w:val="en-GB"/>
                        </w:rPr>
                        <w:t>Poreia</w:t>
                      </w:r>
                      <w:proofErr w:type="spellEnd"/>
                      <w:r w:rsidRPr="007D654D">
                        <w:rPr>
                          <w:rFonts w:ascii="Calibri" w:hAnsi="Calibri" w:cs="Calibri"/>
                          <w:lang w:val="en-GB"/>
                        </w:rPr>
                        <w:t xml:space="preserve"> </w:t>
                      </w:r>
                      <w:proofErr w:type="spellStart"/>
                      <w:r w:rsidRPr="007D654D">
                        <w:rPr>
                          <w:rFonts w:ascii="Calibri" w:hAnsi="Calibri" w:cs="Calibri"/>
                          <w:lang w:val="en-GB"/>
                        </w:rPr>
                        <w:t>Ygeias</w:t>
                      </w:r>
                      <w:proofErr w:type="spellEnd"/>
                      <w:r w:rsidRPr="007D654D">
                        <w:rPr>
                          <w:rFonts w:ascii="Calibri" w:hAnsi="Calibri" w:cs="Calibri"/>
                          <w:lang w:val="en-GB"/>
                        </w:rPr>
                        <w:t xml:space="preserve"> (Health Route) </w:t>
                      </w:r>
                      <w:proofErr w:type="spellStart"/>
                      <w:r w:rsidRPr="007D654D">
                        <w:rPr>
                          <w:rFonts w:ascii="Calibri" w:hAnsi="Calibri" w:cs="Calibri"/>
                          <w:lang w:val="en-GB"/>
                        </w:rPr>
                        <w:t>sce</w:t>
                      </w:r>
                      <w:proofErr w:type="spellEnd"/>
                      <w:r w:rsidRPr="007D654D">
                        <w:rPr>
                          <w:rFonts w:ascii="Calibri" w:hAnsi="Calibri" w:cs="Calibri"/>
                          <w:lang w:val="en-GB"/>
                        </w:rPr>
                        <w:t xml:space="preserve"> is licenced under Attribution-</w:t>
                      </w:r>
                      <w:proofErr w:type="spellStart"/>
                      <w:r w:rsidRPr="007D654D">
                        <w:rPr>
                          <w:rFonts w:ascii="Calibri" w:hAnsi="Calibri" w:cs="Calibri"/>
                          <w:lang w:val="en-GB"/>
                        </w:rPr>
                        <w:t>NoCommercial</w:t>
                      </w:r>
                      <w:proofErr w:type="spellEnd"/>
                      <w:r w:rsidRPr="007D654D">
                        <w:rPr>
                          <w:rFonts w:ascii="Calibri" w:hAnsi="Calibri" w:cs="Calibri"/>
                          <w:lang w:val="en-GB"/>
                        </w:rPr>
                        <w:t>-</w:t>
                      </w:r>
                      <w:proofErr w:type="spellStart"/>
                      <w:r w:rsidRPr="007D654D">
                        <w:rPr>
                          <w:rFonts w:ascii="Calibri" w:hAnsi="Calibri" w:cs="Calibri"/>
                          <w:lang w:val="en-GB"/>
                        </w:rPr>
                        <w:t>NoDerivatives</w:t>
                      </w:r>
                      <w:proofErr w:type="spellEnd"/>
                      <w:r w:rsidRPr="007D654D">
                        <w:rPr>
                          <w:rFonts w:ascii="Calibri" w:hAnsi="Calibri" w:cs="Calibri"/>
                          <w:lang w:val="en-GB"/>
                        </w:rPr>
                        <w:t xml:space="preserve"> 4.0 International</w:t>
                      </w:r>
                    </w:p>
                    <w:p w14:paraId="75D74D09" w14:textId="77777777" w:rsidR="00CC43FC" w:rsidRPr="007D654D" w:rsidRDefault="00CC43FC" w:rsidP="00CC43FC">
                      <w:pPr>
                        <w:rPr>
                          <w:lang w:val="en-GB"/>
                        </w:rPr>
                      </w:pPr>
                    </w:p>
                  </w:txbxContent>
                </v:textbox>
              </v:shape>
            </w:pict>
          </mc:Fallback>
        </mc:AlternateContent>
      </w:r>
    </w:p>
    <w:p w14:paraId="700B82C0" w14:textId="7523C12B" w:rsidR="00517A87" w:rsidRDefault="00517A87">
      <w:pPr>
        <w:rPr>
          <w:rFonts w:ascii="Calibri" w:hAnsi="Calibri" w:cs="Calibri"/>
          <w:color w:val="000000" w:themeColor="text1"/>
          <w:sz w:val="24"/>
          <w:szCs w:val="24"/>
          <w:lang w:val="en-GB"/>
        </w:rPr>
      </w:pPr>
    </w:p>
    <w:p w14:paraId="2240761D" w14:textId="77777777" w:rsidR="00517A87" w:rsidRPr="00AB2582" w:rsidRDefault="00517A87" w:rsidP="00517A87">
      <w:pPr>
        <w:spacing w:before="100" w:beforeAutospacing="1" w:after="100" w:afterAutospacing="1" w:line="360" w:lineRule="auto"/>
        <w:jc w:val="center"/>
        <w:rPr>
          <w:rFonts w:ascii="Calibri" w:hAnsi="Calibri" w:cs="Calibri"/>
          <w:color w:val="000000" w:themeColor="text1"/>
          <w:sz w:val="24"/>
          <w:szCs w:val="24"/>
          <w:lang w:val="en-GB"/>
        </w:rPr>
      </w:pPr>
    </w:p>
    <w:p w14:paraId="5BA5A310" w14:textId="724B4130" w:rsidR="00517A87" w:rsidRPr="00517A87" w:rsidRDefault="00517A87">
      <w:pPr>
        <w:rPr>
          <w:rFonts w:ascii="Calibri" w:eastAsiaTheme="minorEastAsia" w:hAnsi="Calibri" w:cs="Calibri"/>
          <w:b/>
          <w:bCs/>
          <w:color w:val="000000" w:themeColor="text1"/>
          <w:sz w:val="24"/>
          <w:szCs w:val="24"/>
          <w:lang w:val="en-GB"/>
        </w:rPr>
      </w:pPr>
    </w:p>
    <w:p w14:paraId="3C1424CD" w14:textId="3A1A0929" w:rsidR="00CC43FC" w:rsidRDefault="00CC43FC">
      <w:pPr>
        <w:rPr>
          <w:rFonts w:ascii="Calibri" w:eastAsiaTheme="minorEastAsia" w:hAnsi="Calibri" w:cs="Calibri"/>
          <w:color w:val="000000" w:themeColor="text1"/>
          <w:sz w:val="24"/>
          <w:szCs w:val="24"/>
          <w:lang w:val="en-GB"/>
        </w:rPr>
      </w:pPr>
      <w:r>
        <w:rPr>
          <w:rFonts w:ascii="Calibri" w:hAnsi="Calibri" w:cs="Calibri"/>
          <w:noProof/>
          <w:color w:val="000000" w:themeColor="text1"/>
          <w:sz w:val="24"/>
          <w:szCs w:val="24"/>
        </w:rPr>
        <w:drawing>
          <wp:anchor distT="0" distB="0" distL="114300" distR="114300" simplePos="0" relativeHeight="251668480" behindDoc="0" locked="0" layoutInCell="1" allowOverlap="1" wp14:anchorId="13DE32CE" wp14:editId="2B770396">
            <wp:simplePos x="0" y="0"/>
            <wp:positionH relativeFrom="column">
              <wp:posOffset>-661481</wp:posOffset>
            </wp:positionH>
            <wp:positionV relativeFrom="paragraph">
              <wp:posOffset>3608961</wp:posOffset>
            </wp:positionV>
            <wp:extent cx="1737360" cy="768350"/>
            <wp:effectExtent l="0" t="0" r="0" b="0"/>
            <wp:wrapNone/>
            <wp:docPr id="197391179" name="Εικόνα 4" descr="Logo corresponding to the Creative Commons Attribution–NonCommercial–NoDerivatives 4.0 International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91179" name="Εικόνα 4" descr="Logo corresponding to the Creative Commons Attribution–NonCommercial–NoDerivatives 4.0 International lic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37360" cy="768350"/>
                    </a:xfrm>
                    <a:prstGeom prst="rect">
                      <a:avLst/>
                    </a:prstGeom>
                    <a:noFill/>
                  </pic:spPr>
                </pic:pic>
              </a:graphicData>
            </a:graphic>
          </wp:anchor>
        </w:drawing>
      </w:r>
      <w:r>
        <w:rPr>
          <w:rFonts w:ascii="Calibri" w:eastAsiaTheme="minorEastAsia" w:hAnsi="Calibri" w:cs="Calibri"/>
          <w:color w:val="000000" w:themeColor="text1"/>
          <w:sz w:val="24"/>
          <w:szCs w:val="24"/>
          <w:lang w:val="en-GB"/>
        </w:rPr>
        <w:br w:type="page"/>
      </w:r>
    </w:p>
    <w:sdt>
      <w:sdtPr>
        <w:rPr>
          <w:rFonts w:ascii="Calibri" w:eastAsiaTheme="minorEastAsia" w:hAnsi="Calibri" w:cs="Calibri"/>
          <w:b w:val="0"/>
          <w:bCs w:val="0"/>
          <w:color w:val="000000" w:themeColor="text1"/>
          <w:kern w:val="2"/>
          <w:sz w:val="24"/>
          <w:szCs w:val="24"/>
          <w:lang w:val="el-GR"/>
          <w14:ligatures w14:val="standardContextual"/>
        </w:rPr>
        <w:id w:val="1085811500"/>
        <w:docPartObj>
          <w:docPartGallery w:val="Table of Contents"/>
          <w:docPartUnique/>
        </w:docPartObj>
      </w:sdtPr>
      <w:sdtEndPr>
        <w:rPr>
          <w:rFonts w:eastAsiaTheme="minorHAnsi"/>
          <w:noProof/>
        </w:rPr>
      </w:sdtEndPr>
      <w:sdtContent>
        <w:p w14:paraId="3B2C95F2" w14:textId="77777777" w:rsidR="00870C0B" w:rsidRDefault="00870C0B" w:rsidP="007E04D1">
          <w:pPr>
            <w:pStyle w:val="ad"/>
            <w:spacing w:line="360" w:lineRule="auto"/>
            <w:rPr>
              <w:rFonts w:ascii="Calibri" w:eastAsiaTheme="minorEastAsia" w:hAnsi="Calibri" w:cs="Calibri"/>
              <w:b w:val="0"/>
              <w:bCs w:val="0"/>
              <w:color w:val="000000" w:themeColor="text1"/>
              <w:kern w:val="2"/>
              <w:sz w:val="24"/>
              <w:szCs w:val="24"/>
              <w:lang w:val="el-GR"/>
              <w14:ligatures w14:val="standardContextual"/>
            </w:rPr>
          </w:pPr>
        </w:p>
        <w:p w14:paraId="025FE4EF" w14:textId="77957168" w:rsidR="005365C4" w:rsidRPr="00055FF4" w:rsidRDefault="005365C4" w:rsidP="007E04D1">
          <w:pPr>
            <w:pStyle w:val="ad"/>
            <w:spacing w:line="360" w:lineRule="auto"/>
            <w:rPr>
              <w:rFonts w:ascii="Calibri" w:hAnsi="Calibri" w:cs="Calibri"/>
              <w:color w:val="000000" w:themeColor="text1"/>
              <w:sz w:val="24"/>
              <w:szCs w:val="24"/>
            </w:rPr>
          </w:pPr>
          <w:r w:rsidRPr="00055FF4">
            <w:rPr>
              <w:rFonts w:ascii="Calibri" w:hAnsi="Calibri" w:cs="Calibri"/>
              <w:color w:val="000000" w:themeColor="text1"/>
              <w:sz w:val="24"/>
              <w:szCs w:val="24"/>
            </w:rPr>
            <w:t>Contents</w:t>
          </w:r>
        </w:p>
        <w:p w14:paraId="18685203" w14:textId="1DD14FE3" w:rsidR="00CC43FC" w:rsidRDefault="005365C4">
          <w:pPr>
            <w:pStyle w:val="20"/>
            <w:tabs>
              <w:tab w:val="right" w:leader="dot" w:pos="8296"/>
            </w:tabs>
            <w:rPr>
              <w:rFonts w:eastAsiaTheme="minorEastAsia"/>
              <w:noProof/>
              <w:sz w:val="24"/>
              <w:szCs w:val="24"/>
              <w:lang w:eastAsia="el-GR"/>
            </w:rPr>
          </w:pPr>
          <w:r w:rsidRPr="00055FF4">
            <w:rPr>
              <w:rFonts w:ascii="Calibri" w:hAnsi="Calibri" w:cs="Calibri"/>
              <w:color w:val="000000" w:themeColor="text1"/>
              <w:sz w:val="24"/>
              <w:szCs w:val="24"/>
            </w:rPr>
            <w:fldChar w:fldCharType="begin"/>
          </w:r>
          <w:r w:rsidRPr="00055FF4">
            <w:rPr>
              <w:rFonts w:ascii="Calibri" w:hAnsi="Calibri" w:cs="Calibri"/>
              <w:color w:val="000000" w:themeColor="text1"/>
              <w:sz w:val="24"/>
              <w:szCs w:val="24"/>
            </w:rPr>
            <w:instrText xml:space="preserve"> TOC \o "1-3" \h \z \u </w:instrText>
          </w:r>
          <w:r w:rsidRPr="00055FF4">
            <w:rPr>
              <w:rFonts w:ascii="Calibri" w:hAnsi="Calibri" w:cs="Calibri"/>
              <w:color w:val="000000" w:themeColor="text1"/>
              <w:sz w:val="24"/>
              <w:szCs w:val="24"/>
            </w:rPr>
            <w:fldChar w:fldCharType="separate"/>
          </w:r>
          <w:hyperlink w:anchor="_Toc213162861" w:history="1">
            <w:r w:rsidR="00CC43FC" w:rsidRPr="007B7D13">
              <w:rPr>
                <w:rStyle w:val="-"/>
                <w:rFonts w:ascii="Calibri" w:eastAsia="Times New Roman" w:hAnsi="Calibri" w:cs="Calibri"/>
                <w:b/>
                <w:bCs/>
                <w:noProof/>
                <w:kern w:val="0"/>
                <w:lang w:val="en-GB" w:eastAsia="el-GR"/>
                <w14:ligatures w14:val="none"/>
              </w:rPr>
              <w:t>1.1 Why This Guide?</w:t>
            </w:r>
            <w:r w:rsidR="00CC43FC">
              <w:rPr>
                <w:noProof/>
                <w:webHidden/>
              </w:rPr>
              <w:tab/>
            </w:r>
            <w:r w:rsidR="00CC43FC">
              <w:rPr>
                <w:noProof/>
                <w:webHidden/>
              </w:rPr>
              <w:fldChar w:fldCharType="begin"/>
            </w:r>
            <w:r w:rsidR="00CC43FC">
              <w:rPr>
                <w:noProof/>
                <w:webHidden/>
              </w:rPr>
              <w:instrText xml:space="preserve"> PAGEREF _Toc213162861 \h </w:instrText>
            </w:r>
            <w:r w:rsidR="00CC43FC">
              <w:rPr>
                <w:noProof/>
                <w:webHidden/>
              </w:rPr>
            </w:r>
            <w:r w:rsidR="00CC43FC">
              <w:rPr>
                <w:noProof/>
                <w:webHidden/>
              </w:rPr>
              <w:fldChar w:fldCharType="separate"/>
            </w:r>
            <w:r w:rsidR="00941F9B">
              <w:rPr>
                <w:noProof/>
                <w:webHidden/>
              </w:rPr>
              <w:t>10</w:t>
            </w:r>
            <w:r w:rsidR="00CC43FC">
              <w:rPr>
                <w:noProof/>
                <w:webHidden/>
              </w:rPr>
              <w:fldChar w:fldCharType="end"/>
            </w:r>
          </w:hyperlink>
        </w:p>
        <w:p w14:paraId="751EFA74" w14:textId="131649C9"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2862" w:history="1">
            <w:r w:rsidRPr="007B7D13">
              <w:rPr>
                <w:rStyle w:val="-"/>
                <w:b/>
                <w:bCs/>
              </w:rPr>
              <w:t>The Role of Youth Workers in Crisis Contexts</w:t>
            </w:r>
            <w:r>
              <w:rPr>
                <w:webHidden/>
              </w:rPr>
              <w:tab/>
            </w:r>
            <w:r>
              <w:rPr>
                <w:webHidden/>
              </w:rPr>
              <w:fldChar w:fldCharType="begin"/>
            </w:r>
            <w:r>
              <w:rPr>
                <w:webHidden/>
              </w:rPr>
              <w:instrText xml:space="preserve"> PAGEREF _Toc213162862 \h </w:instrText>
            </w:r>
            <w:r>
              <w:rPr>
                <w:webHidden/>
              </w:rPr>
            </w:r>
            <w:r>
              <w:rPr>
                <w:webHidden/>
              </w:rPr>
              <w:fldChar w:fldCharType="separate"/>
            </w:r>
            <w:r w:rsidR="00941F9B">
              <w:rPr>
                <w:webHidden/>
              </w:rPr>
              <w:t>10</w:t>
            </w:r>
            <w:r>
              <w:rPr>
                <w:webHidden/>
              </w:rPr>
              <w:fldChar w:fldCharType="end"/>
            </w:r>
          </w:hyperlink>
        </w:p>
        <w:p w14:paraId="407B2B47" w14:textId="3AFF632A"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2863" w:history="1">
            <w:r w:rsidRPr="007B7D13">
              <w:rPr>
                <w:rStyle w:val="-"/>
                <w:b/>
                <w:bCs/>
              </w:rPr>
              <w:t>The Importance of Trauma-Informed Practices</w:t>
            </w:r>
            <w:r>
              <w:rPr>
                <w:webHidden/>
              </w:rPr>
              <w:tab/>
            </w:r>
            <w:r>
              <w:rPr>
                <w:webHidden/>
              </w:rPr>
              <w:fldChar w:fldCharType="begin"/>
            </w:r>
            <w:r>
              <w:rPr>
                <w:webHidden/>
              </w:rPr>
              <w:instrText xml:space="preserve"> PAGEREF _Toc213162863 \h </w:instrText>
            </w:r>
            <w:r>
              <w:rPr>
                <w:webHidden/>
              </w:rPr>
            </w:r>
            <w:r>
              <w:rPr>
                <w:webHidden/>
              </w:rPr>
              <w:fldChar w:fldCharType="separate"/>
            </w:r>
            <w:r w:rsidR="00941F9B">
              <w:rPr>
                <w:webHidden/>
              </w:rPr>
              <w:t>10</w:t>
            </w:r>
            <w:r>
              <w:rPr>
                <w:webHidden/>
              </w:rPr>
              <w:fldChar w:fldCharType="end"/>
            </w:r>
          </w:hyperlink>
        </w:p>
        <w:p w14:paraId="50381570" w14:textId="039D6294"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2864" w:history="1">
            <w:r w:rsidRPr="007B7D13">
              <w:rPr>
                <w:rStyle w:val="-"/>
                <w:b/>
                <w:bCs/>
              </w:rPr>
              <w:t>Building Resilience in Youth</w:t>
            </w:r>
            <w:r>
              <w:rPr>
                <w:webHidden/>
              </w:rPr>
              <w:tab/>
            </w:r>
            <w:r>
              <w:rPr>
                <w:webHidden/>
              </w:rPr>
              <w:fldChar w:fldCharType="begin"/>
            </w:r>
            <w:r>
              <w:rPr>
                <w:webHidden/>
              </w:rPr>
              <w:instrText xml:space="preserve"> PAGEREF _Toc213162864 \h </w:instrText>
            </w:r>
            <w:r>
              <w:rPr>
                <w:webHidden/>
              </w:rPr>
            </w:r>
            <w:r>
              <w:rPr>
                <w:webHidden/>
              </w:rPr>
              <w:fldChar w:fldCharType="separate"/>
            </w:r>
            <w:r w:rsidR="00941F9B">
              <w:rPr>
                <w:webHidden/>
              </w:rPr>
              <w:t>11</w:t>
            </w:r>
            <w:r>
              <w:rPr>
                <w:webHidden/>
              </w:rPr>
              <w:fldChar w:fldCharType="end"/>
            </w:r>
          </w:hyperlink>
        </w:p>
        <w:p w14:paraId="129B50F1" w14:textId="491116D6"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2865" w:history="1">
            <w:r w:rsidRPr="007B7D13">
              <w:rPr>
                <w:rStyle w:val="-"/>
                <w:b/>
                <w:bCs/>
              </w:rPr>
              <w:t>The Need for Comprehensive Support Systems</w:t>
            </w:r>
            <w:r>
              <w:rPr>
                <w:webHidden/>
              </w:rPr>
              <w:tab/>
            </w:r>
            <w:r>
              <w:rPr>
                <w:webHidden/>
              </w:rPr>
              <w:fldChar w:fldCharType="begin"/>
            </w:r>
            <w:r>
              <w:rPr>
                <w:webHidden/>
              </w:rPr>
              <w:instrText xml:space="preserve"> PAGEREF _Toc213162865 \h </w:instrText>
            </w:r>
            <w:r>
              <w:rPr>
                <w:webHidden/>
              </w:rPr>
            </w:r>
            <w:r>
              <w:rPr>
                <w:webHidden/>
              </w:rPr>
              <w:fldChar w:fldCharType="separate"/>
            </w:r>
            <w:r w:rsidR="00941F9B">
              <w:rPr>
                <w:webHidden/>
              </w:rPr>
              <w:t>11</w:t>
            </w:r>
            <w:r>
              <w:rPr>
                <w:webHidden/>
              </w:rPr>
              <w:fldChar w:fldCharType="end"/>
            </w:r>
          </w:hyperlink>
        </w:p>
        <w:p w14:paraId="6B7CEC90" w14:textId="0904E191" w:rsidR="00CC43FC" w:rsidRDefault="00CC43FC">
          <w:pPr>
            <w:pStyle w:val="20"/>
            <w:tabs>
              <w:tab w:val="right" w:leader="dot" w:pos="8296"/>
            </w:tabs>
            <w:rPr>
              <w:rFonts w:eastAsiaTheme="minorEastAsia"/>
              <w:noProof/>
              <w:sz w:val="24"/>
              <w:szCs w:val="24"/>
              <w:lang w:eastAsia="el-GR"/>
            </w:rPr>
          </w:pPr>
          <w:hyperlink w:anchor="_Toc213162866" w:history="1">
            <w:r w:rsidRPr="007B7D13">
              <w:rPr>
                <w:rStyle w:val="-"/>
                <w:rFonts w:ascii="Calibri" w:eastAsia="Times New Roman" w:hAnsi="Calibri" w:cs="Calibri"/>
                <w:b/>
                <w:bCs/>
                <w:noProof/>
                <w:kern w:val="0"/>
                <w:lang w:val="en-GB" w:eastAsia="el-GR"/>
                <w14:ligatures w14:val="none"/>
              </w:rPr>
              <w:t>1.2 Youth Workers in Crisis Contexts</w:t>
            </w:r>
            <w:r>
              <w:rPr>
                <w:noProof/>
                <w:webHidden/>
              </w:rPr>
              <w:tab/>
            </w:r>
            <w:r>
              <w:rPr>
                <w:noProof/>
                <w:webHidden/>
              </w:rPr>
              <w:fldChar w:fldCharType="begin"/>
            </w:r>
            <w:r>
              <w:rPr>
                <w:noProof/>
                <w:webHidden/>
              </w:rPr>
              <w:instrText xml:space="preserve"> PAGEREF _Toc213162866 \h </w:instrText>
            </w:r>
            <w:r>
              <w:rPr>
                <w:noProof/>
                <w:webHidden/>
              </w:rPr>
            </w:r>
            <w:r>
              <w:rPr>
                <w:noProof/>
                <w:webHidden/>
              </w:rPr>
              <w:fldChar w:fldCharType="separate"/>
            </w:r>
            <w:r w:rsidR="00941F9B">
              <w:rPr>
                <w:noProof/>
                <w:webHidden/>
              </w:rPr>
              <w:t>12</w:t>
            </w:r>
            <w:r>
              <w:rPr>
                <w:noProof/>
                <w:webHidden/>
              </w:rPr>
              <w:fldChar w:fldCharType="end"/>
            </w:r>
          </w:hyperlink>
        </w:p>
        <w:p w14:paraId="328C474D" w14:textId="203F0FD3"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2867" w:history="1">
            <w:r w:rsidRPr="007B7D13">
              <w:rPr>
                <w:rStyle w:val="-"/>
                <w:b/>
                <w:bCs/>
              </w:rPr>
              <w:t>The Multifaceted Role of Youth Workers in Crises</w:t>
            </w:r>
            <w:r>
              <w:rPr>
                <w:webHidden/>
              </w:rPr>
              <w:tab/>
            </w:r>
            <w:r>
              <w:rPr>
                <w:webHidden/>
              </w:rPr>
              <w:fldChar w:fldCharType="begin"/>
            </w:r>
            <w:r>
              <w:rPr>
                <w:webHidden/>
              </w:rPr>
              <w:instrText xml:space="preserve"> PAGEREF _Toc213162867 \h </w:instrText>
            </w:r>
            <w:r>
              <w:rPr>
                <w:webHidden/>
              </w:rPr>
            </w:r>
            <w:r>
              <w:rPr>
                <w:webHidden/>
              </w:rPr>
              <w:fldChar w:fldCharType="separate"/>
            </w:r>
            <w:r w:rsidR="00941F9B">
              <w:rPr>
                <w:webHidden/>
              </w:rPr>
              <w:t>12</w:t>
            </w:r>
            <w:r>
              <w:rPr>
                <w:webHidden/>
              </w:rPr>
              <w:fldChar w:fldCharType="end"/>
            </w:r>
          </w:hyperlink>
        </w:p>
        <w:p w14:paraId="4A981988" w14:textId="2376A06A"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2868" w:history="1">
            <w:r w:rsidRPr="007B7D13">
              <w:rPr>
                <w:rStyle w:val="-"/>
                <w:b/>
                <w:bCs/>
              </w:rPr>
              <w:t>Supporting Youth Through Vulnerabilities</w:t>
            </w:r>
            <w:r>
              <w:rPr>
                <w:webHidden/>
              </w:rPr>
              <w:tab/>
            </w:r>
            <w:r>
              <w:rPr>
                <w:webHidden/>
              </w:rPr>
              <w:fldChar w:fldCharType="begin"/>
            </w:r>
            <w:r>
              <w:rPr>
                <w:webHidden/>
              </w:rPr>
              <w:instrText xml:space="preserve"> PAGEREF _Toc213162868 \h </w:instrText>
            </w:r>
            <w:r>
              <w:rPr>
                <w:webHidden/>
              </w:rPr>
            </w:r>
            <w:r>
              <w:rPr>
                <w:webHidden/>
              </w:rPr>
              <w:fldChar w:fldCharType="separate"/>
            </w:r>
            <w:r w:rsidR="00941F9B">
              <w:rPr>
                <w:webHidden/>
              </w:rPr>
              <w:t>12</w:t>
            </w:r>
            <w:r>
              <w:rPr>
                <w:webHidden/>
              </w:rPr>
              <w:fldChar w:fldCharType="end"/>
            </w:r>
          </w:hyperlink>
        </w:p>
        <w:p w14:paraId="481857F6" w14:textId="025A6F2B"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2869" w:history="1">
            <w:r w:rsidRPr="007B7D13">
              <w:rPr>
                <w:rStyle w:val="-"/>
                <w:b/>
                <w:bCs/>
              </w:rPr>
              <w:t>Advocacy and Youth Empowerment</w:t>
            </w:r>
            <w:r>
              <w:rPr>
                <w:webHidden/>
              </w:rPr>
              <w:tab/>
            </w:r>
            <w:r>
              <w:rPr>
                <w:webHidden/>
              </w:rPr>
              <w:fldChar w:fldCharType="begin"/>
            </w:r>
            <w:r>
              <w:rPr>
                <w:webHidden/>
              </w:rPr>
              <w:instrText xml:space="preserve"> PAGEREF _Toc213162869 \h </w:instrText>
            </w:r>
            <w:r>
              <w:rPr>
                <w:webHidden/>
              </w:rPr>
            </w:r>
            <w:r>
              <w:rPr>
                <w:webHidden/>
              </w:rPr>
              <w:fldChar w:fldCharType="separate"/>
            </w:r>
            <w:r w:rsidR="00941F9B">
              <w:rPr>
                <w:webHidden/>
              </w:rPr>
              <w:t>13</w:t>
            </w:r>
            <w:r>
              <w:rPr>
                <w:webHidden/>
              </w:rPr>
              <w:fldChar w:fldCharType="end"/>
            </w:r>
          </w:hyperlink>
        </w:p>
        <w:p w14:paraId="68F3653C" w14:textId="33DC46C3"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2870" w:history="1">
            <w:r w:rsidRPr="007B7D13">
              <w:rPr>
                <w:rStyle w:val="-"/>
                <w:b/>
                <w:bCs/>
              </w:rPr>
              <w:t>Emotional Challenges and Self-Care for Youth Workers</w:t>
            </w:r>
            <w:r>
              <w:rPr>
                <w:webHidden/>
              </w:rPr>
              <w:tab/>
            </w:r>
            <w:r>
              <w:rPr>
                <w:webHidden/>
              </w:rPr>
              <w:fldChar w:fldCharType="begin"/>
            </w:r>
            <w:r>
              <w:rPr>
                <w:webHidden/>
              </w:rPr>
              <w:instrText xml:space="preserve"> PAGEREF _Toc213162870 \h </w:instrText>
            </w:r>
            <w:r>
              <w:rPr>
                <w:webHidden/>
              </w:rPr>
            </w:r>
            <w:r>
              <w:rPr>
                <w:webHidden/>
              </w:rPr>
              <w:fldChar w:fldCharType="separate"/>
            </w:r>
            <w:r w:rsidR="00941F9B">
              <w:rPr>
                <w:webHidden/>
              </w:rPr>
              <w:t>13</w:t>
            </w:r>
            <w:r>
              <w:rPr>
                <w:webHidden/>
              </w:rPr>
              <w:fldChar w:fldCharType="end"/>
            </w:r>
          </w:hyperlink>
        </w:p>
        <w:p w14:paraId="5C7FAC13" w14:textId="46EAE558"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2871" w:history="1">
            <w:r w:rsidRPr="007B7D13">
              <w:rPr>
                <w:rStyle w:val="-"/>
                <w:b/>
                <w:bCs/>
              </w:rPr>
              <w:t>The Importance of Cultural Sensitivity and Inclusion</w:t>
            </w:r>
            <w:r>
              <w:rPr>
                <w:webHidden/>
              </w:rPr>
              <w:tab/>
            </w:r>
            <w:r>
              <w:rPr>
                <w:webHidden/>
              </w:rPr>
              <w:fldChar w:fldCharType="begin"/>
            </w:r>
            <w:r>
              <w:rPr>
                <w:webHidden/>
              </w:rPr>
              <w:instrText xml:space="preserve"> PAGEREF _Toc213162871 \h </w:instrText>
            </w:r>
            <w:r>
              <w:rPr>
                <w:webHidden/>
              </w:rPr>
            </w:r>
            <w:r>
              <w:rPr>
                <w:webHidden/>
              </w:rPr>
              <w:fldChar w:fldCharType="separate"/>
            </w:r>
            <w:r w:rsidR="00941F9B">
              <w:rPr>
                <w:webHidden/>
              </w:rPr>
              <w:t>14</w:t>
            </w:r>
            <w:r>
              <w:rPr>
                <w:webHidden/>
              </w:rPr>
              <w:fldChar w:fldCharType="end"/>
            </w:r>
          </w:hyperlink>
        </w:p>
        <w:p w14:paraId="28F949B8" w14:textId="452E0C1B"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2872" w:history="1">
            <w:r w:rsidRPr="007B7D13">
              <w:rPr>
                <w:rStyle w:val="-"/>
                <w:b/>
                <w:bCs/>
              </w:rPr>
              <w:t>Youth Workers as Agents of Recovery</w:t>
            </w:r>
            <w:r>
              <w:rPr>
                <w:webHidden/>
              </w:rPr>
              <w:tab/>
            </w:r>
            <w:r>
              <w:rPr>
                <w:webHidden/>
              </w:rPr>
              <w:fldChar w:fldCharType="begin"/>
            </w:r>
            <w:r>
              <w:rPr>
                <w:webHidden/>
              </w:rPr>
              <w:instrText xml:space="preserve"> PAGEREF _Toc213162872 \h </w:instrText>
            </w:r>
            <w:r>
              <w:rPr>
                <w:webHidden/>
              </w:rPr>
            </w:r>
            <w:r>
              <w:rPr>
                <w:webHidden/>
              </w:rPr>
              <w:fldChar w:fldCharType="separate"/>
            </w:r>
            <w:r w:rsidR="00941F9B">
              <w:rPr>
                <w:webHidden/>
              </w:rPr>
              <w:t>14</w:t>
            </w:r>
            <w:r>
              <w:rPr>
                <w:webHidden/>
              </w:rPr>
              <w:fldChar w:fldCharType="end"/>
            </w:r>
          </w:hyperlink>
        </w:p>
        <w:p w14:paraId="7E8DD222" w14:textId="346A4493" w:rsidR="00CC43FC" w:rsidRDefault="00CC43FC">
          <w:pPr>
            <w:pStyle w:val="20"/>
            <w:tabs>
              <w:tab w:val="right" w:leader="dot" w:pos="8296"/>
            </w:tabs>
            <w:rPr>
              <w:rFonts w:eastAsiaTheme="minorEastAsia"/>
              <w:noProof/>
              <w:sz w:val="24"/>
              <w:szCs w:val="24"/>
              <w:lang w:eastAsia="el-GR"/>
            </w:rPr>
          </w:pPr>
          <w:hyperlink w:anchor="_Toc213162873" w:history="1">
            <w:r w:rsidRPr="007B7D13">
              <w:rPr>
                <w:rStyle w:val="-"/>
                <w:rFonts w:ascii="Calibri" w:eastAsia="Times New Roman" w:hAnsi="Calibri" w:cs="Calibri"/>
                <w:b/>
                <w:bCs/>
                <w:noProof/>
                <w:kern w:val="0"/>
                <w:lang w:val="en-GB" w:eastAsia="el-GR"/>
                <w14:ligatures w14:val="none"/>
              </w:rPr>
              <w:t>1.3 How This Guide Complements the Manual</w:t>
            </w:r>
            <w:r>
              <w:rPr>
                <w:noProof/>
                <w:webHidden/>
              </w:rPr>
              <w:tab/>
            </w:r>
            <w:r>
              <w:rPr>
                <w:noProof/>
                <w:webHidden/>
              </w:rPr>
              <w:fldChar w:fldCharType="begin"/>
            </w:r>
            <w:r>
              <w:rPr>
                <w:noProof/>
                <w:webHidden/>
              </w:rPr>
              <w:instrText xml:space="preserve"> PAGEREF _Toc213162873 \h </w:instrText>
            </w:r>
            <w:r>
              <w:rPr>
                <w:noProof/>
                <w:webHidden/>
              </w:rPr>
            </w:r>
            <w:r>
              <w:rPr>
                <w:noProof/>
                <w:webHidden/>
              </w:rPr>
              <w:fldChar w:fldCharType="separate"/>
            </w:r>
            <w:r w:rsidR="00941F9B">
              <w:rPr>
                <w:noProof/>
                <w:webHidden/>
              </w:rPr>
              <w:t>15</w:t>
            </w:r>
            <w:r>
              <w:rPr>
                <w:noProof/>
                <w:webHidden/>
              </w:rPr>
              <w:fldChar w:fldCharType="end"/>
            </w:r>
          </w:hyperlink>
        </w:p>
        <w:p w14:paraId="21C36EB2" w14:textId="7B60E1FA"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2874" w:history="1">
            <w:r w:rsidRPr="007B7D13">
              <w:rPr>
                <w:rStyle w:val="-"/>
                <w:b/>
                <w:bCs/>
              </w:rPr>
              <w:t>Connecting Theory with Practice</w:t>
            </w:r>
            <w:r>
              <w:rPr>
                <w:webHidden/>
              </w:rPr>
              <w:tab/>
            </w:r>
            <w:r>
              <w:rPr>
                <w:webHidden/>
              </w:rPr>
              <w:fldChar w:fldCharType="begin"/>
            </w:r>
            <w:r>
              <w:rPr>
                <w:webHidden/>
              </w:rPr>
              <w:instrText xml:space="preserve"> PAGEREF _Toc213162874 \h </w:instrText>
            </w:r>
            <w:r>
              <w:rPr>
                <w:webHidden/>
              </w:rPr>
            </w:r>
            <w:r>
              <w:rPr>
                <w:webHidden/>
              </w:rPr>
              <w:fldChar w:fldCharType="separate"/>
            </w:r>
            <w:r w:rsidR="00941F9B">
              <w:rPr>
                <w:webHidden/>
              </w:rPr>
              <w:t>15</w:t>
            </w:r>
            <w:r>
              <w:rPr>
                <w:webHidden/>
              </w:rPr>
              <w:fldChar w:fldCharType="end"/>
            </w:r>
          </w:hyperlink>
        </w:p>
        <w:p w14:paraId="617A5E61" w14:textId="3E06DE41"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2875" w:history="1">
            <w:r w:rsidRPr="007B7D13">
              <w:rPr>
                <w:rStyle w:val="-"/>
                <w:b/>
                <w:bCs/>
              </w:rPr>
              <w:t>Targeting the Unique Role of Youth Workers</w:t>
            </w:r>
            <w:r>
              <w:rPr>
                <w:webHidden/>
              </w:rPr>
              <w:tab/>
            </w:r>
            <w:r>
              <w:rPr>
                <w:webHidden/>
              </w:rPr>
              <w:fldChar w:fldCharType="begin"/>
            </w:r>
            <w:r>
              <w:rPr>
                <w:webHidden/>
              </w:rPr>
              <w:instrText xml:space="preserve"> PAGEREF _Toc213162875 \h </w:instrText>
            </w:r>
            <w:r>
              <w:rPr>
                <w:webHidden/>
              </w:rPr>
            </w:r>
            <w:r>
              <w:rPr>
                <w:webHidden/>
              </w:rPr>
              <w:fldChar w:fldCharType="separate"/>
            </w:r>
            <w:r w:rsidR="00941F9B">
              <w:rPr>
                <w:webHidden/>
              </w:rPr>
              <w:t>15</w:t>
            </w:r>
            <w:r>
              <w:rPr>
                <w:webHidden/>
              </w:rPr>
              <w:fldChar w:fldCharType="end"/>
            </w:r>
          </w:hyperlink>
        </w:p>
        <w:p w14:paraId="2E83A687" w14:textId="349FB5F6"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2876" w:history="1">
            <w:r w:rsidRPr="007B7D13">
              <w:rPr>
                <w:rStyle w:val="-"/>
                <w:b/>
                <w:bCs/>
              </w:rPr>
              <w:t>Enhancing Accessibility and Practicality</w:t>
            </w:r>
            <w:r>
              <w:rPr>
                <w:webHidden/>
              </w:rPr>
              <w:tab/>
            </w:r>
            <w:r>
              <w:rPr>
                <w:webHidden/>
              </w:rPr>
              <w:fldChar w:fldCharType="begin"/>
            </w:r>
            <w:r>
              <w:rPr>
                <w:webHidden/>
              </w:rPr>
              <w:instrText xml:space="preserve"> PAGEREF _Toc213162876 \h </w:instrText>
            </w:r>
            <w:r>
              <w:rPr>
                <w:webHidden/>
              </w:rPr>
            </w:r>
            <w:r>
              <w:rPr>
                <w:webHidden/>
              </w:rPr>
              <w:fldChar w:fldCharType="separate"/>
            </w:r>
            <w:r w:rsidR="00941F9B">
              <w:rPr>
                <w:webHidden/>
              </w:rPr>
              <w:t>16</w:t>
            </w:r>
            <w:r>
              <w:rPr>
                <w:webHidden/>
              </w:rPr>
              <w:fldChar w:fldCharType="end"/>
            </w:r>
          </w:hyperlink>
        </w:p>
        <w:p w14:paraId="0B98431E" w14:textId="1E46A99D" w:rsidR="00CC43FC" w:rsidRDefault="00CC43FC">
          <w:pPr>
            <w:pStyle w:val="20"/>
            <w:tabs>
              <w:tab w:val="right" w:leader="dot" w:pos="8296"/>
            </w:tabs>
            <w:rPr>
              <w:rFonts w:eastAsiaTheme="minorEastAsia"/>
              <w:noProof/>
              <w:sz w:val="24"/>
              <w:szCs w:val="24"/>
              <w:lang w:eastAsia="el-GR"/>
            </w:rPr>
          </w:pPr>
          <w:hyperlink w:anchor="_Toc213162877" w:history="1">
            <w:r w:rsidRPr="007B7D13">
              <w:rPr>
                <w:rStyle w:val="-"/>
                <w:rFonts w:ascii="Calibri" w:eastAsia="Times New Roman" w:hAnsi="Calibri" w:cs="Calibri"/>
                <w:b/>
                <w:bCs/>
                <w:noProof/>
                <w:kern w:val="0"/>
                <w:lang w:val="en-GB" w:eastAsia="el-GR"/>
                <w14:ligatures w14:val="none"/>
              </w:rPr>
              <w:t>1.4 Structure and How to Use It</w:t>
            </w:r>
            <w:r>
              <w:rPr>
                <w:noProof/>
                <w:webHidden/>
              </w:rPr>
              <w:tab/>
            </w:r>
            <w:r>
              <w:rPr>
                <w:noProof/>
                <w:webHidden/>
              </w:rPr>
              <w:fldChar w:fldCharType="begin"/>
            </w:r>
            <w:r>
              <w:rPr>
                <w:noProof/>
                <w:webHidden/>
              </w:rPr>
              <w:instrText xml:space="preserve"> PAGEREF _Toc213162877 \h </w:instrText>
            </w:r>
            <w:r>
              <w:rPr>
                <w:noProof/>
                <w:webHidden/>
              </w:rPr>
            </w:r>
            <w:r>
              <w:rPr>
                <w:noProof/>
                <w:webHidden/>
              </w:rPr>
              <w:fldChar w:fldCharType="separate"/>
            </w:r>
            <w:r w:rsidR="00941F9B">
              <w:rPr>
                <w:noProof/>
                <w:webHidden/>
              </w:rPr>
              <w:t>16</w:t>
            </w:r>
            <w:r>
              <w:rPr>
                <w:noProof/>
                <w:webHidden/>
              </w:rPr>
              <w:fldChar w:fldCharType="end"/>
            </w:r>
          </w:hyperlink>
        </w:p>
        <w:p w14:paraId="6B53809B" w14:textId="6391C34E"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2878" w:history="1">
            <w:r w:rsidRPr="007B7D13">
              <w:rPr>
                <w:rStyle w:val="-"/>
                <w:b/>
                <w:bCs/>
              </w:rPr>
              <w:t>Designed for Accessibility and Ease of Use</w:t>
            </w:r>
            <w:r>
              <w:rPr>
                <w:webHidden/>
              </w:rPr>
              <w:tab/>
            </w:r>
            <w:r>
              <w:rPr>
                <w:webHidden/>
              </w:rPr>
              <w:fldChar w:fldCharType="begin"/>
            </w:r>
            <w:r>
              <w:rPr>
                <w:webHidden/>
              </w:rPr>
              <w:instrText xml:space="preserve"> PAGEREF _Toc213162878 \h </w:instrText>
            </w:r>
            <w:r>
              <w:rPr>
                <w:webHidden/>
              </w:rPr>
            </w:r>
            <w:r>
              <w:rPr>
                <w:webHidden/>
              </w:rPr>
              <w:fldChar w:fldCharType="separate"/>
            </w:r>
            <w:r w:rsidR="00941F9B">
              <w:rPr>
                <w:webHidden/>
              </w:rPr>
              <w:t>16</w:t>
            </w:r>
            <w:r>
              <w:rPr>
                <w:webHidden/>
              </w:rPr>
              <w:fldChar w:fldCharType="end"/>
            </w:r>
          </w:hyperlink>
        </w:p>
        <w:p w14:paraId="7D79A8AD" w14:textId="62B4210C"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2879" w:history="1">
            <w:r w:rsidRPr="007B7D13">
              <w:rPr>
                <w:rStyle w:val="-"/>
                <w:b/>
                <w:bCs/>
              </w:rPr>
              <w:t>Flexible Use for Various Contexts</w:t>
            </w:r>
            <w:r>
              <w:rPr>
                <w:webHidden/>
              </w:rPr>
              <w:tab/>
            </w:r>
            <w:r>
              <w:rPr>
                <w:webHidden/>
              </w:rPr>
              <w:fldChar w:fldCharType="begin"/>
            </w:r>
            <w:r>
              <w:rPr>
                <w:webHidden/>
              </w:rPr>
              <w:instrText xml:space="preserve"> PAGEREF _Toc213162879 \h </w:instrText>
            </w:r>
            <w:r>
              <w:rPr>
                <w:webHidden/>
              </w:rPr>
            </w:r>
            <w:r>
              <w:rPr>
                <w:webHidden/>
              </w:rPr>
              <w:fldChar w:fldCharType="separate"/>
            </w:r>
            <w:r w:rsidR="00941F9B">
              <w:rPr>
                <w:webHidden/>
              </w:rPr>
              <w:t>17</w:t>
            </w:r>
            <w:r>
              <w:rPr>
                <w:webHidden/>
              </w:rPr>
              <w:fldChar w:fldCharType="end"/>
            </w:r>
          </w:hyperlink>
        </w:p>
        <w:p w14:paraId="3F48E41E" w14:textId="3981CE6C" w:rsidR="00CC43FC" w:rsidRDefault="00CC43FC">
          <w:pPr>
            <w:pStyle w:val="20"/>
            <w:tabs>
              <w:tab w:val="right" w:leader="dot" w:pos="8296"/>
            </w:tabs>
            <w:rPr>
              <w:rFonts w:eastAsiaTheme="minorEastAsia"/>
              <w:noProof/>
              <w:sz w:val="24"/>
              <w:szCs w:val="24"/>
              <w:lang w:eastAsia="el-GR"/>
            </w:rPr>
          </w:pPr>
          <w:hyperlink w:anchor="_Toc213162880" w:history="1">
            <w:r w:rsidRPr="007B7D13">
              <w:rPr>
                <w:rStyle w:val="-"/>
                <w:rFonts w:ascii="Calibri" w:eastAsia="Times New Roman" w:hAnsi="Calibri" w:cs="Calibri"/>
                <w:b/>
                <w:bCs/>
                <w:noProof/>
                <w:kern w:val="0"/>
                <w:lang w:val="en-GB" w:eastAsia="el-GR"/>
                <w14:ligatures w14:val="none"/>
              </w:rPr>
              <w:t>2.1 Types of Disasters and Crises Youth Encounter</w:t>
            </w:r>
            <w:r>
              <w:rPr>
                <w:noProof/>
                <w:webHidden/>
              </w:rPr>
              <w:tab/>
            </w:r>
            <w:r>
              <w:rPr>
                <w:noProof/>
                <w:webHidden/>
              </w:rPr>
              <w:fldChar w:fldCharType="begin"/>
            </w:r>
            <w:r>
              <w:rPr>
                <w:noProof/>
                <w:webHidden/>
              </w:rPr>
              <w:instrText xml:space="preserve"> PAGEREF _Toc213162880 \h </w:instrText>
            </w:r>
            <w:r>
              <w:rPr>
                <w:noProof/>
                <w:webHidden/>
              </w:rPr>
            </w:r>
            <w:r>
              <w:rPr>
                <w:noProof/>
                <w:webHidden/>
              </w:rPr>
              <w:fldChar w:fldCharType="separate"/>
            </w:r>
            <w:r w:rsidR="00941F9B">
              <w:rPr>
                <w:noProof/>
                <w:webHidden/>
              </w:rPr>
              <w:t>18</w:t>
            </w:r>
            <w:r>
              <w:rPr>
                <w:noProof/>
                <w:webHidden/>
              </w:rPr>
              <w:fldChar w:fldCharType="end"/>
            </w:r>
          </w:hyperlink>
        </w:p>
        <w:p w14:paraId="6A6422B2" w14:textId="6E9FD3DA"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2881" w:history="1">
            <w:r w:rsidRPr="007B7D13">
              <w:rPr>
                <w:rStyle w:val="-"/>
                <w:b/>
                <w:bCs/>
              </w:rPr>
              <w:t>Natural Disasters and Environmental Crises</w:t>
            </w:r>
            <w:r>
              <w:rPr>
                <w:webHidden/>
              </w:rPr>
              <w:tab/>
            </w:r>
            <w:r>
              <w:rPr>
                <w:webHidden/>
              </w:rPr>
              <w:fldChar w:fldCharType="begin"/>
            </w:r>
            <w:r>
              <w:rPr>
                <w:webHidden/>
              </w:rPr>
              <w:instrText xml:space="preserve"> PAGEREF _Toc213162881 \h </w:instrText>
            </w:r>
            <w:r>
              <w:rPr>
                <w:webHidden/>
              </w:rPr>
            </w:r>
            <w:r>
              <w:rPr>
                <w:webHidden/>
              </w:rPr>
              <w:fldChar w:fldCharType="separate"/>
            </w:r>
            <w:r w:rsidR="00941F9B">
              <w:rPr>
                <w:webHidden/>
              </w:rPr>
              <w:t>18</w:t>
            </w:r>
            <w:r>
              <w:rPr>
                <w:webHidden/>
              </w:rPr>
              <w:fldChar w:fldCharType="end"/>
            </w:r>
          </w:hyperlink>
        </w:p>
        <w:p w14:paraId="1E93F1AA" w14:textId="081CB308"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2882" w:history="1">
            <w:r w:rsidRPr="007B7D13">
              <w:rPr>
                <w:rStyle w:val="-"/>
                <w:b/>
                <w:bCs/>
              </w:rPr>
              <w:t>Human-Induced Crises and Socio-Political Conflicts</w:t>
            </w:r>
            <w:r>
              <w:rPr>
                <w:webHidden/>
              </w:rPr>
              <w:tab/>
            </w:r>
            <w:r>
              <w:rPr>
                <w:webHidden/>
              </w:rPr>
              <w:fldChar w:fldCharType="begin"/>
            </w:r>
            <w:r>
              <w:rPr>
                <w:webHidden/>
              </w:rPr>
              <w:instrText xml:space="preserve"> PAGEREF _Toc213162882 \h </w:instrText>
            </w:r>
            <w:r>
              <w:rPr>
                <w:webHidden/>
              </w:rPr>
            </w:r>
            <w:r>
              <w:rPr>
                <w:webHidden/>
              </w:rPr>
              <w:fldChar w:fldCharType="separate"/>
            </w:r>
            <w:r w:rsidR="00941F9B">
              <w:rPr>
                <w:webHidden/>
              </w:rPr>
              <w:t>18</w:t>
            </w:r>
            <w:r>
              <w:rPr>
                <w:webHidden/>
              </w:rPr>
              <w:fldChar w:fldCharType="end"/>
            </w:r>
          </w:hyperlink>
        </w:p>
        <w:p w14:paraId="2CAAC8EC" w14:textId="1AE77B2E"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2883" w:history="1">
            <w:r w:rsidRPr="007B7D13">
              <w:rPr>
                <w:rStyle w:val="-"/>
                <w:b/>
                <w:bCs/>
              </w:rPr>
              <w:t>Chronic and Systemic Crises Impacting Youth</w:t>
            </w:r>
            <w:r>
              <w:rPr>
                <w:webHidden/>
              </w:rPr>
              <w:tab/>
            </w:r>
            <w:r>
              <w:rPr>
                <w:webHidden/>
              </w:rPr>
              <w:fldChar w:fldCharType="begin"/>
            </w:r>
            <w:r>
              <w:rPr>
                <w:webHidden/>
              </w:rPr>
              <w:instrText xml:space="preserve"> PAGEREF _Toc213162883 \h </w:instrText>
            </w:r>
            <w:r>
              <w:rPr>
                <w:webHidden/>
              </w:rPr>
            </w:r>
            <w:r>
              <w:rPr>
                <w:webHidden/>
              </w:rPr>
              <w:fldChar w:fldCharType="separate"/>
            </w:r>
            <w:r w:rsidR="00941F9B">
              <w:rPr>
                <w:webHidden/>
              </w:rPr>
              <w:t>19</w:t>
            </w:r>
            <w:r>
              <w:rPr>
                <w:webHidden/>
              </w:rPr>
              <w:fldChar w:fldCharType="end"/>
            </w:r>
          </w:hyperlink>
        </w:p>
        <w:p w14:paraId="2EEAC81F" w14:textId="28923D19" w:rsidR="00CC43FC" w:rsidRDefault="00CC43FC">
          <w:pPr>
            <w:pStyle w:val="20"/>
            <w:tabs>
              <w:tab w:val="right" w:leader="dot" w:pos="8296"/>
            </w:tabs>
            <w:rPr>
              <w:rFonts w:eastAsiaTheme="minorEastAsia"/>
              <w:noProof/>
              <w:sz w:val="24"/>
              <w:szCs w:val="24"/>
              <w:lang w:eastAsia="el-GR"/>
            </w:rPr>
          </w:pPr>
          <w:hyperlink w:anchor="_Toc213162884" w:history="1">
            <w:r w:rsidRPr="007B7D13">
              <w:rPr>
                <w:rStyle w:val="-"/>
                <w:rFonts w:ascii="Calibri" w:eastAsia="Times New Roman" w:hAnsi="Calibri" w:cs="Calibri"/>
                <w:b/>
                <w:bCs/>
                <w:noProof/>
                <w:kern w:val="0"/>
                <w:lang w:val="en-GB" w:eastAsia="el-GR"/>
                <w14:ligatures w14:val="none"/>
              </w:rPr>
              <w:t>2.2 Emotional and Psychological Effects on Youth</w:t>
            </w:r>
            <w:r>
              <w:rPr>
                <w:noProof/>
                <w:webHidden/>
              </w:rPr>
              <w:tab/>
            </w:r>
            <w:r>
              <w:rPr>
                <w:noProof/>
                <w:webHidden/>
              </w:rPr>
              <w:fldChar w:fldCharType="begin"/>
            </w:r>
            <w:r>
              <w:rPr>
                <w:noProof/>
                <w:webHidden/>
              </w:rPr>
              <w:instrText xml:space="preserve"> PAGEREF _Toc213162884 \h </w:instrText>
            </w:r>
            <w:r>
              <w:rPr>
                <w:noProof/>
                <w:webHidden/>
              </w:rPr>
            </w:r>
            <w:r>
              <w:rPr>
                <w:noProof/>
                <w:webHidden/>
              </w:rPr>
              <w:fldChar w:fldCharType="separate"/>
            </w:r>
            <w:r w:rsidR="00941F9B">
              <w:rPr>
                <w:noProof/>
                <w:webHidden/>
              </w:rPr>
              <w:t>20</w:t>
            </w:r>
            <w:r>
              <w:rPr>
                <w:noProof/>
                <w:webHidden/>
              </w:rPr>
              <w:fldChar w:fldCharType="end"/>
            </w:r>
          </w:hyperlink>
        </w:p>
        <w:p w14:paraId="000C248F" w14:textId="3777DC63"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2885" w:history="1">
            <w:r w:rsidRPr="007B7D13">
              <w:rPr>
                <w:rStyle w:val="-"/>
                <w:b/>
                <w:bCs/>
                <w:spacing w:val="-6"/>
              </w:rPr>
              <w:t>Immediate and Long-Term Psychological Impact from a Systemic Perspective</w:t>
            </w:r>
            <w:r>
              <w:rPr>
                <w:webHidden/>
              </w:rPr>
              <w:tab/>
            </w:r>
            <w:r>
              <w:rPr>
                <w:webHidden/>
              </w:rPr>
              <w:fldChar w:fldCharType="begin"/>
            </w:r>
            <w:r>
              <w:rPr>
                <w:webHidden/>
              </w:rPr>
              <w:instrText xml:space="preserve"> PAGEREF _Toc213162885 \h </w:instrText>
            </w:r>
            <w:r>
              <w:rPr>
                <w:webHidden/>
              </w:rPr>
            </w:r>
            <w:r>
              <w:rPr>
                <w:webHidden/>
              </w:rPr>
              <w:fldChar w:fldCharType="separate"/>
            </w:r>
            <w:r w:rsidR="00941F9B">
              <w:rPr>
                <w:webHidden/>
              </w:rPr>
              <w:t>20</w:t>
            </w:r>
            <w:r>
              <w:rPr>
                <w:webHidden/>
              </w:rPr>
              <w:fldChar w:fldCharType="end"/>
            </w:r>
          </w:hyperlink>
        </w:p>
        <w:p w14:paraId="6CE32683" w14:textId="3DD329FC"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2886" w:history="1">
            <w:r w:rsidRPr="007B7D13">
              <w:rPr>
                <w:rStyle w:val="-"/>
                <w:b/>
                <w:bCs/>
              </w:rPr>
              <w:t>Developmental, Social, and Power Dynamics</w:t>
            </w:r>
            <w:r>
              <w:rPr>
                <w:webHidden/>
              </w:rPr>
              <w:tab/>
            </w:r>
            <w:r>
              <w:rPr>
                <w:webHidden/>
              </w:rPr>
              <w:fldChar w:fldCharType="begin"/>
            </w:r>
            <w:r>
              <w:rPr>
                <w:webHidden/>
              </w:rPr>
              <w:instrText xml:space="preserve"> PAGEREF _Toc213162886 \h </w:instrText>
            </w:r>
            <w:r>
              <w:rPr>
                <w:webHidden/>
              </w:rPr>
            </w:r>
            <w:r>
              <w:rPr>
                <w:webHidden/>
              </w:rPr>
              <w:fldChar w:fldCharType="separate"/>
            </w:r>
            <w:r w:rsidR="00941F9B">
              <w:rPr>
                <w:webHidden/>
              </w:rPr>
              <w:t>21</w:t>
            </w:r>
            <w:r>
              <w:rPr>
                <w:webHidden/>
              </w:rPr>
              <w:fldChar w:fldCharType="end"/>
            </w:r>
          </w:hyperlink>
        </w:p>
        <w:p w14:paraId="61496201" w14:textId="0513D634"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2887" w:history="1">
            <w:r w:rsidRPr="007B7D13">
              <w:rPr>
                <w:rStyle w:val="-"/>
                <w:b/>
                <w:bCs/>
              </w:rPr>
              <w:t>Trauma, Systemic Counseling, and the Role of Narrative</w:t>
            </w:r>
            <w:r>
              <w:rPr>
                <w:webHidden/>
              </w:rPr>
              <w:tab/>
            </w:r>
            <w:r>
              <w:rPr>
                <w:webHidden/>
              </w:rPr>
              <w:fldChar w:fldCharType="begin"/>
            </w:r>
            <w:r>
              <w:rPr>
                <w:webHidden/>
              </w:rPr>
              <w:instrText xml:space="preserve"> PAGEREF _Toc213162887 \h </w:instrText>
            </w:r>
            <w:r>
              <w:rPr>
                <w:webHidden/>
              </w:rPr>
            </w:r>
            <w:r>
              <w:rPr>
                <w:webHidden/>
              </w:rPr>
              <w:fldChar w:fldCharType="separate"/>
            </w:r>
            <w:r w:rsidR="00941F9B">
              <w:rPr>
                <w:webHidden/>
              </w:rPr>
              <w:t>21</w:t>
            </w:r>
            <w:r>
              <w:rPr>
                <w:webHidden/>
              </w:rPr>
              <w:fldChar w:fldCharType="end"/>
            </w:r>
          </w:hyperlink>
        </w:p>
        <w:p w14:paraId="5741B5ED" w14:textId="48364F4B" w:rsidR="00CC43FC" w:rsidRDefault="00CC43FC">
          <w:pPr>
            <w:pStyle w:val="20"/>
            <w:tabs>
              <w:tab w:val="right" w:leader="dot" w:pos="8296"/>
            </w:tabs>
            <w:rPr>
              <w:rFonts w:eastAsiaTheme="minorEastAsia"/>
              <w:noProof/>
              <w:sz w:val="24"/>
              <w:szCs w:val="24"/>
              <w:lang w:eastAsia="el-GR"/>
            </w:rPr>
          </w:pPr>
          <w:hyperlink w:anchor="_Toc213162888" w:history="1">
            <w:r w:rsidRPr="007B7D13">
              <w:rPr>
                <w:rStyle w:val="-"/>
                <w:rFonts w:ascii="Calibri" w:eastAsia="Times New Roman" w:hAnsi="Calibri" w:cs="Calibri"/>
                <w:b/>
                <w:bCs/>
                <w:noProof/>
                <w:kern w:val="0"/>
                <w:lang w:val="en-GB" w:eastAsia="el-GR"/>
                <w14:ligatures w14:val="none"/>
              </w:rPr>
              <w:t>2.3 Eco-Grief and the Emotional Impact of Environmental Loss</w:t>
            </w:r>
            <w:r>
              <w:rPr>
                <w:noProof/>
                <w:webHidden/>
              </w:rPr>
              <w:tab/>
            </w:r>
            <w:r>
              <w:rPr>
                <w:noProof/>
                <w:webHidden/>
              </w:rPr>
              <w:fldChar w:fldCharType="begin"/>
            </w:r>
            <w:r>
              <w:rPr>
                <w:noProof/>
                <w:webHidden/>
              </w:rPr>
              <w:instrText xml:space="preserve"> PAGEREF _Toc213162888 \h </w:instrText>
            </w:r>
            <w:r>
              <w:rPr>
                <w:noProof/>
                <w:webHidden/>
              </w:rPr>
            </w:r>
            <w:r>
              <w:rPr>
                <w:noProof/>
                <w:webHidden/>
              </w:rPr>
              <w:fldChar w:fldCharType="separate"/>
            </w:r>
            <w:r w:rsidR="00941F9B">
              <w:rPr>
                <w:noProof/>
                <w:webHidden/>
              </w:rPr>
              <w:t>22</w:t>
            </w:r>
            <w:r>
              <w:rPr>
                <w:noProof/>
                <w:webHidden/>
              </w:rPr>
              <w:fldChar w:fldCharType="end"/>
            </w:r>
          </w:hyperlink>
        </w:p>
        <w:p w14:paraId="0EED1EB7" w14:textId="4381D088"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2889" w:history="1">
            <w:r w:rsidRPr="007B7D13">
              <w:rPr>
                <w:rStyle w:val="-"/>
                <w:b/>
                <w:bCs/>
              </w:rPr>
              <w:t>Systemic Understanding of Eco-Grief</w:t>
            </w:r>
            <w:r>
              <w:rPr>
                <w:webHidden/>
              </w:rPr>
              <w:tab/>
            </w:r>
            <w:r>
              <w:rPr>
                <w:webHidden/>
              </w:rPr>
              <w:fldChar w:fldCharType="begin"/>
            </w:r>
            <w:r>
              <w:rPr>
                <w:webHidden/>
              </w:rPr>
              <w:instrText xml:space="preserve"> PAGEREF _Toc213162889 \h </w:instrText>
            </w:r>
            <w:r>
              <w:rPr>
                <w:webHidden/>
              </w:rPr>
            </w:r>
            <w:r>
              <w:rPr>
                <w:webHidden/>
              </w:rPr>
              <w:fldChar w:fldCharType="separate"/>
            </w:r>
            <w:r w:rsidR="00941F9B">
              <w:rPr>
                <w:webHidden/>
              </w:rPr>
              <w:t>22</w:t>
            </w:r>
            <w:r>
              <w:rPr>
                <w:webHidden/>
              </w:rPr>
              <w:fldChar w:fldCharType="end"/>
            </w:r>
          </w:hyperlink>
        </w:p>
        <w:p w14:paraId="39C00F3F" w14:textId="6ED105C0"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2890" w:history="1">
            <w:r w:rsidRPr="007B7D13">
              <w:rPr>
                <w:rStyle w:val="-"/>
                <w:b/>
                <w:bCs/>
              </w:rPr>
              <w:t>Power Dynamics and Group Responses</w:t>
            </w:r>
            <w:r>
              <w:rPr>
                <w:webHidden/>
              </w:rPr>
              <w:tab/>
            </w:r>
            <w:r>
              <w:rPr>
                <w:webHidden/>
              </w:rPr>
              <w:fldChar w:fldCharType="begin"/>
            </w:r>
            <w:r>
              <w:rPr>
                <w:webHidden/>
              </w:rPr>
              <w:instrText xml:space="preserve"> PAGEREF _Toc213162890 \h </w:instrText>
            </w:r>
            <w:r>
              <w:rPr>
                <w:webHidden/>
              </w:rPr>
            </w:r>
            <w:r>
              <w:rPr>
                <w:webHidden/>
              </w:rPr>
              <w:fldChar w:fldCharType="separate"/>
            </w:r>
            <w:r w:rsidR="00941F9B">
              <w:rPr>
                <w:webHidden/>
              </w:rPr>
              <w:t>23</w:t>
            </w:r>
            <w:r>
              <w:rPr>
                <w:webHidden/>
              </w:rPr>
              <w:fldChar w:fldCharType="end"/>
            </w:r>
          </w:hyperlink>
        </w:p>
        <w:p w14:paraId="1815C9A4" w14:textId="39CBC76D"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2891" w:history="1">
            <w:r w:rsidRPr="007B7D13">
              <w:rPr>
                <w:rStyle w:val="-"/>
                <w:b/>
                <w:bCs/>
              </w:rPr>
              <w:t>Systemic Counseling Approaches to Eco-Grief</w:t>
            </w:r>
            <w:r>
              <w:rPr>
                <w:webHidden/>
              </w:rPr>
              <w:tab/>
            </w:r>
            <w:r>
              <w:rPr>
                <w:webHidden/>
              </w:rPr>
              <w:fldChar w:fldCharType="begin"/>
            </w:r>
            <w:r>
              <w:rPr>
                <w:webHidden/>
              </w:rPr>
              <w:instrText xml:space="preserve"> PAGEREF _Toc213162891 \h </w:instrText>
            </w:r>
            <w:r>
              <w:rPr>
                <w:webHidden/>
              </w:rPr>
            </w:r>
            <w:r>
              <w:rPr>
                <w:webHidden/>
              </w:rPr>
              <w:fldChar w:fldCharType="separate"/>
            </w:r>
            <w:r w:rsidR="00941F9B">
              <w:rPr>
                <w:webHidden/>
              </w:rPr>
              <w:t>23</w:t>
            </w:r>
            <w:r>
              <w:rPr>
                <w:webHidden/>
              </w:rPr>
              <w:fldChar w:fldCharType="end"/>
            </w:r>
          </w:hyperlink>
        </w:p>
        <w:p w14:paraId="16E565AF" w14:textId="15039337" w:rsidR="00CC43FC" w:rsidRDefault="00CC43FC">
          <w:pPr>
            <w:pStyle w:val="20"/>
            <w:tabs>
              <w:tab w:val="right" w:leader="dot" w:pos="8296"/>
            </w:tabs>
            <w:rPr>
              <w:rFonts w:eastAsiaTheme="minorEastAsia"/>
              <w:noProof/>
              <w:sz w:val="24"/>
              <w:szCs w:val="24"/>
              <w:lang w:eastAsia="el-GR"/>
            </w:rPr>
          </w:pPr>
          <w:hyperlink w:anchor="_Toc213162892" w:history="1">
            <w:r w:rsidRPr="007B7D13">
              <w:rPr>
                <w:rStyle w:val="-"/>
                <w:rFonts w:ascii="Calibri" w:eastAsia="Times New Roman" w:hAnsi="Calibri" w:cs="Calibri"/>
                <w:b/>
                <w:bCs/>
                <w:noProof/>
                <w:kern w:val="0"/>
                <w:lang w:val="en-GB" w:eastAsia="el-GR"/>
                <w14:ligatures w14:val="none"/>
              </w:rPr>
              <w:t>2.4 Youth Narratives from Cyprus and Greece</w:t>
            </w:r>
            <w:r>
              <w:rPr>
                <w:noProof/>
                <w:webHidden/>
              </w:rPr>
              <w:tab/>
            </w:r>
            <w:r>
              <w:rPr>
                <w:noProof/>
                <w:webHidden/>
              </w:rPr>
              <w:fldChar w:fldCharType="begin"/>
            </w:r>
            <w:r>
              <w:rPr>
                <w:noProof/>
                <w:webHidden/>
              </w:rPr>
              <w:instrText xml:space="preserve"> PAGEREF _Toc213162892 \h </w:instrText>
            </w:r>
            <w:r>
              <w:rPr>
                <w:noProof/>
                <w:webHidden/>
              </w:rPr>
            </w:r>
            <w:r>
              <w:rPr>
                <w:noProof/>
                <w:webHidden/>
              </w:rPr>
              <w:fldChar w:fldCharType="separate"/>
            </w:r>
            <w:r w:rsidR="00941F9B">
              <w:rPr>
                <w:noProof/>
                <w:webHidden/>
              </w:rPr>
              <w:t>24</w:t>
            </w:r>
            <w:r>
              <w:rPr>
                <w:noProof/>
                <w:webHidden/>
              </w:rPr>
              <w:fldChar w:fldCharType="end"/>
            </w:r>
          </w:hyperlink>
        </w:p>
        <w:p w14:paraId="797A9A86" w14:textId="61C0850A"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2893" w:history="1">
            <w:r w:rsidRPr="007B7D13">
              <w:rPr>
                <w:rStyle w:val="-"/>
                <w:b/>
                <w:bCs/>
              </w:rPr>
              <w:t>Contextualizing Youth Experiences through Crises</w:t>
            </w:r>
            <w:r>
              <w:rPr>
                <w:webHidden/>
              </w:rPr>
              <w:tab/>
            </w:r>
            <w:r>
              <w:rPr>
                <w:webHidden/>
              </w:rPr>
              <w:fldChar w:fldCharType="begin"/>
            </w:r>
            <w:r>
              <w:rPr>
                <w:webHidden/>
              </w:rPr>
              <w:instrText xml:space="preserve"> PAGEREF _Toc213162893 \h </w:instrText>
            </w:r>
            <w:r>
              <w:rPr>
                <w:webHidden/>
              </w:rPr>
            </w:r>
            <w:r>
              <w:rPr>
                <w:webHidden/>
              </w:rPr>
              <w:fldChar w:fldCharType="separate"/>
            </w:r>
            <w:r w:rsidR="00941F9B">
              <w:rPr>
                <w:webHidden/>
              </w:rPr>
              <w:t>24</w:t>
            </w:r>
            <w:r>
              <w:rPr>
                <w:webHidden/>
              </w:rPr>
              <w:fldChar w:fldCharType="end"/>
            </w:r>
          </w:hyperlink>
        </w:p>
        <w:p w14:paraId="6F871078" w14:textId="30C1B4A7"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2894" w:history="1">
            <w:r w:rsidRPr="007B7D13">
              <w:rPr>
                <w:rStyle w:val="-"/>
                <w:b/>
                <w:bCs/>
              </w:rPr>
              <w:t>Dominant Narratives: Trauma, Accountability, and Loss</w:t>
            </w:r>
            <w:r>
              <w:rPr>
                <w:webHidden/>
              </w:rPr>
              <w:tab/>
            </w:r>
            <w:r>
              <w:rPr>
                <w:webHidden/>
              </w:rPr>
              <w:fldChar w:fldCharType="begin"/>
            </w:r>
            <w:r>
              <w:rPr>
                <w:webHidden/>
              </w:rPr>
              <w:instrText xml:space="preserve"> PAGEREF _Toc213162894 \h </w:instrText>
            </w:r>
            <w:r>
              <w:rPr>
                <w:webHidden/>
              </w:rPr>
            </w:r>
            <w:r>
              <w:rPr>
                <w:webHidden/>
              </w:rPr>
              <w:fldChar w:fldCharType="separate"/>
            </w:r>
            <w:r w:rsidR="00941F9B">
              <w:rPr>
                <w:webHidden/>
              </w:rPr>
              <w:t>25</w:t>
            </w:r>
            <w:r>
              <w:rPr>
                <w:webHidden/>
              </w:rPr>
              <w:fldChar w:fldCharType="end"/>
            </w:r>
          </w:hyperlink>
        </w:p>
        <w:p w14:paraId="2B8FCD4C" w14:textId="2AC9FBAC"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2895" w:history="1">
            <w:r w:rsidRPr="007B7D13">
              <w:rPr>
                <w:rStyle w:val="-"/>
                <w:b/>
                <w:bCs/>
              </w:rPr>
              <w:t>Secondary Narratives: Hope, Solidarity, and Environmental Consciousness</w:t>
            </w:r>
            <w:r>
              <w:rPr>
                <w:webHidden/>
              </w:rPr>
              <w:tab/>
            </w:r>
            <w:r>
              <w:rPr>
                <w:webHidden/>
              </w:rPr>
              <w:fldChar w:fldCharType="begin"/>
            </w:r>
            <w:r>
              <w:rPr>
                <w:webHidden/>
              </w:rPr>
              <w:instrText xml:space="preserve"> PAGEREF _Toc213162895 \h </w:instrText>
            </w:r>
            <w:r>
              <w:rPr>
                <w:webHidden/>
              </w:rPr>
            </w:r>
            <w:r>
              <w:rPr>
                <w:webHidden/>
              </w:rPr>
              <w:fldChar w:fldCharType="separate"/>
            </w:r>
            <w:r w:rsidR="00941F9B">
              <w:rPr>
                <w:webHidden/>
              </w:rPr>
              <w:t>25</w:t>
            </w:r>
            <w:r>
              <w:rPr>
                <w:webHidden/>
              </w:rPr>
              <w:fldChar w:fldCharType="end"/>
            </w:r>
          </w:hyperlink>
        </w:p>
        <w:p w14:paraId="46C3A045" w14:textId="2B51482B"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2896" w:history="1">
            <w:r w:rsidRPr="007B7D13">
              <w:rPr>
                <w:rStyle w:val="-"/>
                <w:b/>
                <w:bCs/>
              </w:rPr>
              <w:t>Collective Storytelling as a Pathway to Healing</w:t>
            </w:r>
            <w:r>
              <w:rPr>
                <w:webHidden/>
              </w:rPr>
              <w:tab/>
            </w:r>
            <w:r>
              <w:rPr>
                <w:webHidden/>
              </w:rPr>
              <w:fldChar w:fldCharType="begin"/>
            </w:r>
            <w:r>
              <w:rPr>
                <w:webHidden/>
              </w:rPr>
              <w:instrText xml:space="preserve"> PAGEREF _Toc213162896 \h </w:instrText>
            </w:r>
            <w:r>
              <w:rPr>
                <w:webHidden/>
              </w:rPr>
            </w:r>
            <w:r>
              <w:rPr>
                <w:webHidden/>
              </w:rPr>
              <w:fldChar w:fldCharType="separate"/>
            </w:r>
            <w:r w:rsidR="00941F9B">
              <w:rPr>
                <w:webHidden/>
              </w:rPr>
              <w:t>26</w:t>
            </w:r>
            <w:r>
              <w:rPr>
                <w:webHidden/>
              </w:rPr>
              <w:fldChar w:fldCharType="end"/>
            </w:r>
          </w:hyperlink>
        </w:p>
        <w:p w14:paraId="59E851BA" w14:textId="0922BFBA"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2897" w:history="1">
            <w:r w:rsidRPr="007B7D13">
              <w:rPr>
                <w:rStyle w:val="-"/>
                <w:b/>
                <w:bCs/>
              </w:rPr>
              <w:t>Implications for Youth Support and Counseling</w:t>
            </w:r>
            <w:r>
              <w:rPr>
                <w:webHidden/>
              </w:rPr>
              <w:tab/>
            </w:r>
            <w:r>
              <w:rPr>
                <w:webHidden/>
              </w:rPr>
              <w:fldChar w:fldCharType="begin"/>
            </w:r>
            <w:r>
              <w:rPr>
                <w:webHidden/>
              </w:rPr>
              <w:instrText xml:space="preserve"> PAGEREF _Toc213162897 \h </w:instrText>
            </w:r>
            <w:r>
              <w:rPr>
                <w:webHidden/>
              </w:rPr>
            </w:r>
            <w:r>
              <w:rPr>
                <w:webHidden/>
              </w:rPr>
              <w:fldChar w:fldCharType="separate"/>
            </w:r>
            <w:r w:rsidR="00941F9B">
              <w:rPr>
                <w:webHidden/>
              </w:rPr>
              <w:t>27</w:t>
            </w:r>
            <w:r>
              <w:rPr>
                <w:webHidden/>
              </w:rPr>
              <w:fldChar w:fldCharType="end"/>
            </w:r>
          </w:hyperlink>
        </w:p>
        <w:p w14:paraId="40944488" w14:textId="535916FD" w:rsidR="00CC43FC" w:rsidRDefault="00CC43FC">
          <w:pPr>
            <w:pStyle w:val="20"/>
            <w:tabs>
              <w:tab w:val="right" w:leader="dot" w:pos="8296"/>
            </w:tabs>
            <w:rPr>
              <w:rFonts w:eastAsiaTheme="minorEastAsia"/>
              <w:noProof/>
              <w:sz w:val="24"/>
              <w:szCs w:val="24"/>
              <w:lang w:eastAsia="el-GR"/>
            </w:rPr>
          </w:pPr>
          <w:hyperlink w:anchor="_Toc213162898" w:history="1">
            <w:r w:rsidRPr="007B7D13">
              <w:rPr>
                <w:rStyle w:val="-"/>
                <w:rFonts w:ascii="Calibri" w:eastAsia="Times New Roman" w:hAnsi="Calibri" w:cs="Calibri"/>
                <w:b/>
                <w:bCs/>
                <w:noProof/>
                <w:kern w:val="0"/>
                <w:lang w:val="en-GB" w:eastAsia="el-GR"/>
                <w14:ligatures w14:val="none"/>
              </w:rPr>
              <w:t>2.5 Marginalized Youth: Recognizing Specific Vulnerabilities</w:t>
            </w:r>
            <w:r>
              <w:rPr>
                <w:noProof/>
                <w:webHidden/>
              </w:rPr>
              <w:tab/>
            </w:r>
            <w:r>
              <w:rPr>
                <w:noProof/>
                <w:webHidden/>
              </w:rPr>
              <w:fldChar w:fldCharType="begin"/>
            </w:r>
            <w:r>
              <w:rPr>
                <w:noProof/>
                <w:webHidden/>
              </w:rPr>
              <w:instrText xml:space="preserve"> PAGEREF _Toc213162898 \h </w:instrText>
            </w:r>
            <w:r>
              <w:rPr>
                <w:noProof/>
                <w:webHidden/>
              </w:rPr>
            </w:r>
            <w:r>
              <w:rPr>
                <w:noProof/>
                <w:webHidden/>
              </w:rPr>
              <w:fldChar w:fldCharType="separate"/>
            </w:r>
            <w:r w:rsidR="00941F9B">
              <w:rPr>
                <w:noProof/>
                <w:webHidden/>
              </w:rPr>
              <w:t>27</w:t>
            </w:r>
            <w:r>
              <w:rPr>
                <w:noProof/>
                <w:webHidden/>
              </w:rPr>
              <w:fldChar w:fldCharType="end"/>
            </w:r>
          </w:hyperlink>
        </w:p>
        <w:p w14:paraId="1315E7D5" w14:textId="2494A1BF"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2899" w:history="1">
            <w:r w:rsidRPr="007B7D13">
              <w:rPr>
                <w:rStyle w:val="-"/>
                <w:b/>
                <w:bCs/>
              </w:rPr>
              <w:t>Contextualizing Marginalization in Greece and Cyprus</w:t>
            </w:r>
            <w:r>
              <w:rPr>
                <w:webHidden/>
              </w:rPr>
              <w:tab/>
            </w:r>
            <w:r>
              <w:rPr>
                <w:webHidden/>
              </w:rPr>
              <w:fldChar w:fldCharType="begin"/>
            </w:r>
            <w:r>
              <w:rPr>
                <w:webHidden/>
              </w:rPr>
              <w:instrText xml:space="preserve"> PAGEREF _Toc213162899 \h </w:instrText>
            </w:r>
            <w:r>
              <w:rPr>
                <w:webHidden/>
              </w:rPr>
            </w:r>
            <w:r>
              <w:rPr>
                <w:webHidden/>
              </w:rPr>
              <w:fldChar w:fldCharType="separate"/>
            </w:r>
            <w:r w:rsidR="00941F9B">
              <w:rPr>
                <w:webHidden/>
              </w:rPr>
              <w:t>27</w:t>
            </w:r>
            <w:r>
              <w:rPr>
                <w:webHidden/>
              </w:rPr>
              <w:fldChar w:fldCharType="end"/>
            </w:r>
          </w:hyperlink>
        </w:p>
        <w:p w14:paraId="4A6B825D" w14:textId="2E39BF77"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2900" w:history="1">
            <w:r w:rsidRPr="007B7D13">
              <w:rPr>
                <w:rStyle w:val="-"/>
                <w:b/>
                <w:bCs/>
              </w:rPr>
              <w:t>Dominant Narratives: Exclusion, Precarity, and Disempowerment</w:t>
            </w:r>
            <w:r>
              <w:rPr>
                <w:webHidden/>
              </w:rPr>
              <w:tab/>
            </w:r>
            <w:r>
              <w:rPr>
                <w:webHidden/>
              </w:rPr>
              <w:fldChar w:fldCharType="begin"/>
            </w:r>
            <w:r>
              <w:rPr>
                <w:webHidden/>
              </w:rPr>
              <w:instrText xml:space="preserve"> PAGEREF _Toc213162900 \h </w:instrText>
            </w:r>
            <w:r>
              <w:rPr>
                <w:webHidden/>
              </w:rPr>
            </w:r>
            <w:r>
              <w:rPr>
                <w:webHidden/>
              </w:rPr>
              <w:fldChar w:fldCharType="separate"/>
            </w:r>
            <w:r w:rsidR="00941F9B">
              <w:rPr>
                <w:webHidden/>
              </w:rPr>
              <w:t>28</w:t>
            </w:r>
            <w:r>
              <w:rPr>
                <w:webHidden/>
              </w:rPr>
              <w:fldChar w:fldCharType="end"/>
            </w:r>
          </w:hyperlink>
        </w:p>
        <w:p w14:paraId="1974F52A" w14:textId="720D4842"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2901" w:history="1">
            <w:r w:rsidRPr="007B7D13">
              <w:rPr>
                <w:rStyle w:val="-"/>
                <w:b/>
                <w:bCs/>
              </w:rPr>
              <w:t>Secondary Narratives: Agency, Resistance, and Solidarity</w:t>
            </w:r>
            <w:r>
              <w:rPr>
                <w:webHidden/>
              </w:rPr>
              <w:tab/>
            </w:r>
            <w:r>
              <w:rPr>
                <w:webHidden/>
              </w:rPr>
              <w:fldChar w:fldCharType="begin"/>
            </w:r>
            <w:r>
              <w:rPr>
                <w:webHidden/>
              </w:rPr>
              <w:instrText xml:space="preserve"> PAGEREF _Toc213162901 \h </w:instrText>
            </w:r>
            <w:r>
              <w:rPr>
                <w:webHidden/>
              </w:rPr>
            </w:r>
            <w:r>
              <w:rPr>
                <w:webHidden/>
              </w:rPr>
              <w:fldChar w:fldCharType="separate"/>
            </w:r>
            <w:r w:rsidR="00941F9B">
              <w:rPr>
                <w:webHidden/>
              </w:rPr>
              <w:t>28</w:t>
            </w:r>
            <w:r>
              <w:rPr>
                <w:webHidden/>
              </w:rPr>
              <w:fldChar w:fldCharType="end"/>
            </w:r>
          </w:hyperlink>
        </w:p>
        <w:p w14:paraId="36EE1BC2" w14:textId="6B170F5A"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2902" w:history="1">
            <w:r w:rsidRPr="007B7D13">
              <w:rPr>
                <w:rStyle w:val="-"/>
                <w:b/>
                <w:bCs/>
              </w:rPr>
              <w:t>Systemic Factors Contributing to Marginalization</w:t>
            </w:r>
            <w:r>
              <w:rPr>
                <w:webHidden/>
              </w:rPr>
              <w:tab/>
            </w:r>
            <w:r>
              <w:rPr>
                <w:webHidden/>
              </w:rPr>
              <w:fldChar w:fldCharType="begin"/>
            </w:r>
            <w:r>
              <w:rPr>
                <w:webHidden/>
              </w:rPr>
              <w:instrText xml:space="preserve"> PAGEREF _Toc213162902 \h </w:instrText>
            </w:r>
            <w:r>
              <w:rPr>
                <w:webHidden/>
              </w:rPr>
            </w:r>
            <w:r>
              <w:rPr>
                <w:webHidden/>
              </w:rPr>
              <w:fldChar w:fldCharType="separate"/>
            </w:r>
            <w:r w:rsidR="00941F9B">
              <w:rPr>
                <w:webHidden/>
              </w:rPr>
              <w:t>29</w:t>
            </w:r>
            <w:r>
              <w:rPr>
                <w:webHidden/>
              </w:rPr>
              <w:fldChar w:fldCharType="end"/>
            </w:r>
          </w:hyperlink>
        </w:p>
        <w:p w14:paraId="67ABB099" w14:textId="2C0B6E56"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2903" w:history="1">
            <w:r w:rsidRPr="007B7D13">
              <w:rPr>
                <w:rStyle w:val="-"/>
                <w:b/>
                <w:bCs/>
              </w:rPr>
              <w:t>Implications for Policy and Practice</w:t>
            </w:r>
            <w:r>
              <w:rPr>
                <w:webHidden/>
              </w:rPr>
              <w:tab/>
            </w:r>
            <w:r>
              <w:rPr>
                <w:webHidden/>
              </w:rPr>
              <w:fldChar w:fldCharType="begin"/>
            </w:r>
            <w:r>
              <w:rPr>
                <w:webHidden/>
              </w:rPr>
              <w:instrText xml:space="preserve"> PAGEREF _Toc213162903 \h </w:instrText>
            </w:r>
            <w:r>
              <w:rPr>
                <w:webHidden/>
              </w:rPr>
            </w:r>
            <w:r>
              <w:rPr>
                <w:webHidden/>
              </w:rPr>
              <w:fldChar w:fldCharType="separate"/>
            </w:r>
            <w:r w:rsidR="00941F9B">
              <w:rPr>
                <w:webHidden/>
              </w:rPr>
              <w:t>29</w:t>
            </w:r>
            <w:r>
              <w:rPr>
                <w:webHidden/>
              </w:rPr>
              <w:fldChar w:fldCharType="end"/>
            </w:r>
          </w:hyperlink>
        </w:p>
        <w:p w14:paraId="40A2D697" w14:textId="592066E8" w:rsidR="00CC43FC" w:rsidRDefault="00CC43FC">
          <w:pPr>
            <w:pStyle w:val="20"/>
            <w:tabs>
              <w:tab w:val="right" w:leader="dot" w:pos="8296"/>
            </w:tabs>
            <w:rPr>
              <w:rFonts w:eastAsiaTheme="minorEastAsia"/>
              <w:noProof/>
              <w:sz w:val="24"/>
              <w:szCs w:val="24"/>
              <w:lang w:eastAsia="el-GR"/>
            </w:rPr>
          </w:pPr>
          <w:hyperlink w:anchor="_Toc213162904" w:history="1">
            <w:r w:rsidRPr="007B7D13">
              <w:rPr>
                <w:rStyle w:val="-"/>
                <w:rFonts w:ascii="Calibri" w:eastAsia="Times New Roman" w:hAnsi="Calibri" w:cs="Calibri"/>
                <w:b/>
                <w:bCs/>
                <w:noProof/>
                <w:kern w:val="0"/>
                <w:lang w:val="en-GB" w:eastAsia="el-GR"/>
                <w14:ligatures w14:val="none"/>
              </w:rPr>
              <w:t>3.1 From Supporter to Stabilizer: Your Impact</w:t>
            </w:r>
            <w:r>
              <w:rPr>
                <w:noProof/>
                <w:webHidden/>
              </w:rPr>
              <w:tab/>
            </w:r>
            <w:r>
              <w:rPr>
                <w:noProof/>
                <w:webHidden/>
              </w:rPr>
              <w:fldChar w:fldCharType="begin"/>
            </w:r>
            <w:r>
              <w:rPr>
                <w:noProof/>
                <w:webHidden/>
              </w:rPr>
              <w:instrText xml:space="preserve"> PAGEREF _Toc213162904 \h </w:instrText>
            </w:r>
            <w:r>
              <w:rPr>
                <w:noProof/>
                <w:webHidden/>
              </w:rPr>
            </w:r>
            <w:r>
              <w:rPr>
                <w:noProof/>
                <w:webHidden/>
              </w:rPr>
              <w:fldChar w:fldCharType="separate"/>
            </w:r>
            <w:r w:rsidR="00941F9B">
              <w:rPr>
                <w:noProof/>
                <w:webHidden/>
              </w:rPr>
              <w:t>30</w:t>
            </w:r>
            <w:r>
              <w:rPr>
                <w:noProof/>
                <w:webHidden/>
              </w:rPr>
              <w:fldChar w:fldCharType="end"/>
            </w:r>
          </w:hyperlink>
        </w:p>
        <w:p w14:paraId="420F461B" w14:textId="10B1C358"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2905" w:history="1">
            <w:r w:rsidRPr="007B7D13">
              <w:rPr>
                <w:rStyle w:val="-"/>
                <w:b/>
                <w:bCs/>
              </w:rPr>
              <w:t>The Evolving Role of Youth Workers</w:t>
            </w:r>
            <w:r>
              <w:rPr>
                <w:webHidden/>
              </w:rPr>
              <w:tab/>
            </w:r>
            <w:r>
              <w:rPr>
                <w:webHidden/>
              </w:rPr>
              <w:fldChar w:fldCharType="begin"/>
            </w:r>
            <w:r>
              <w:rPr>
                <w:webHidden/>
              </w:rPr>
              <w:instrText xml:space="preserve"> PAGEREF _Toc213162905 \h </w:instrText>
            </w:r>
            <w:r>
              <w:rPr>
                <w:webHidden/>
              </w:rPr>
            </w:r>
            <w:r>
              <w:rPr>
                <w:webHidden/>
              </w:rPr>
              <w:fldChar w:fldCharType="separate"/>
            </w:r>
            <w:r w:rsidR="00941F9B">
              <w:rPr>
                <w:webHidden/>
              </w:rPr>
              <w:t>30</w:t>
            </w:r>
            <w:r>
              <w:rPr>
                <w:webHidden/>
              </w:rPr>
              <w:fldChar w:fldCharType="end"/>
            </w:r>
          </w:hyperlink>
        </w:p>
        <w:p w14:paraId="5F015F2F" w14:textId="23611AD3"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2906" w:history="1">
            <w:r w:rsidRPr="007B7D13">
              <w:rPr>
                <w:rStyle w:val="-"/>
                <w:b/>
                <w:bCs/>
              </w:rPr>
              <w:t>Providing Stability Amidst Crisis</w:t>
            </w:r>
            <w:r>
              <w:rPr>
                <w:webHidden/>
              </w:rPr>
              <w:tab/>
            </w:r>
            <w:r>
              <w:rPr>
                <w:webHidden/>
              </w:rPr>
              <w:fldChar w:fldCharType="begin"/>
            </w:r>
            <w:r>
              <w:rPr>
                <w:webHidden/>
              </w:rPr>
              <w:instrText xml:space="preserve"> PAGEREF _Toc213162906 \h </w:instrText>
            </w:r>
            <w:r>
              <w:rPr>
                <w:webHidden/>
              </w:rPr>
            </w:r>
            <w:r>
              <w:rPr>
                <w:webHidden/>
              </w:rPr>
              <w:fldChar w:fldCharType="separate"/>
            </w:r>
            <w:r w:rsidR="00941F9B">
              <w:rPr>
                <w:webHidden/>
              </w:rPr>
              <w:t>30</w:t>
            </w:r>
            <w:r>
              <w:rPr>
                <w:webHidden/>
              </w:rPr>
              <w:fldChar w:fldCharType="end"/>
            </w:r>
          </w:hyperlink>
        </w:p>
        <w:p w14:paraId="52AD850F" w14:textId="70AC3F45"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2907" w:history="1">
            <w:r w:rsidRPr="007B7D13">
              <w:rPr>
                <w:rStyle w:val="-"/>
                <w:b/>
                <w:bCs/>
              </w:rPr>
              <w:t>Building Resilience and Empowerment</w:t>
            </w:r>
            <w:r>
              <w:rPr>
                <w:webHidden/>
              </w:rPr>
              <w:tab/>
            </w:r>
            <w:r>
              <w:rPr>
                <w:webHidden/>
              </w:rPr>
              <w:fldChar w:fldCharType="begin"/>
            </w:r>
            <w:r>
              <w:rPr>
                <w:webHidden/>
              </w:rPr>
              <w:instrText xml:space="preserve"> PAGEREF _Toc213162907 \h </w:instrText>
            </w:r>
            <w:r>
              <w:rPr>
                <w:webHidden/>
              </w:rPr>
            </w:r>
            <w:r>
              <w:rPr>
                <w:webHidden/>
              </w:rPr>
              <w:fldChar w:fldCharType="separate"/>
            </w:r>
            <w:r w:rsidR="00941F9B">
              <w:rPr>
                <w:webHidden/>
              </w:rPr>
              <w:t>31</w:t>
            </w:r>
            <w:r>
              <w:rPr>
                <w:webHidden/>
              </w:rPr>
              <w:fldChar w:fldCharType="end"/>
            </w:r>
          </w:hyperlink>
        </w:p>
        <w:p w14:paraId="65D67B5F" w14:textId="0D1C70BB"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2908" w:history="1">
            <w:r w:rsidRPr="007B7D13">
              <w:rPr>
                <w:rStyle w:val="-"/>
                <w:b/>
                <w:bCs/>
              </w:rPr>
              <w:t>Challenges and Opportunities</w:t>
            </w:r>
            <w:r>
              <w:rPr>
                <w:webHidden/>
              </w:rPr>
              <w:tab/>
            </w:r>
            <w:r>
              <w:rPr>
                <w:webHidden/>
              </w:rPr>
              <w:fldChar w:fldCharType="begin"/>
            </w:r>
            <w:r>
              <w:rPr>
                <w:webHidden/>
              </w:rPr>
              <w:instrText xml:space="preserve"> PAGEREF _Toc213162908 \h </w:instrText>
            </w:r>
            <w:r>
              <w:rPr>
                <w:webHidden/>
              </w:rPr>
            </w:r>
            <w:r>
              <w:rPr>
                <w:webHidden/>
              </w:rPr>
              <w:fldChar w:fldCharType="separate"/>
            </w:r>
            <w:r w:rsidR="00941F9B">
              <w:rPr>
                <w:webHidden/>
              </w:rPr>
              <w:t>31</w:t>
            </w:r>
            <w:r>
              <w:rPr>
                <w:webHidden/>
              </w:rPr>
              <w:fldChar w:fldCharType="end"/>
            </w:r>
          </w:hyperlink>
        </w:p>
        <w:p w14:paraId="7047CD11" w14:textId="5D2E20A7" w:rsidR="00CC43FC" w:rsidRDefault="00CC43FC">
          <w:pPr>
            <w:pStyle w:val="20"/>
            <w:tabs>
              <w:tab w:val="right" w:leader="dot" w:pos="8296"/>
            </w:tabs>
            <w:rPr>
              <w:rFonts w:eastAsiaTheme="minorEastAsia"/>
              <w:noProof/>
              <w:sz w:val="24"/>
              <w:szCs w:val="24"/>
              <w:lang w:eastAsia="el-GR"/>
            </w:rPr>
          </w:pPr>
          <w:hyperlink w:anchor="_Toc213162909" w:history="1">
            <w:r w:rsidRPr="007B7D13">
              <w:rPr>
                <w:rStyle w:val="-"/>
                <w:rFonts w:ascii="Calibri" w:eastAsia="Times New Roman" w:hAnsi="Calibri" w:cs="Calibri"/>
                <w:b/>
                <w:bCs/>
                <w:noProof/>
                <w:kern w:val="0"/>
                <w:lang w:val="en-GB" w:eastAsia="el-GR"/>
                <w14:ligatures w14:val="none"/>
              </w:rPr>
              <w:t>3.2 Dual Roles: Being Affected and Supporting Others</w:t>
            </w:r>
            <w:r>
              <w:rPr>
                <w:noProof/>
                <w:webHidden/>
              </w:rPr>
              <w:tab/>
            </w:r>
            <w:r>
              <w:rPr>
                <w:noProof/>
                <w:webHidden/>
              </w:rPr>
              <w:fldChar w:fldCharType="begin"/>
            </w:r>
            <w:r>
              <w:rPr>
                <w:noProof/>
                <w:webHidden/>
              </w:rPr>
              <w:instrText xml:space="preserve"> PAGEREF _Toc213162909 \h </w:instrText>
            </w:r>
            <w:r>
              <w:rPr>
                <w:noProof/>
                <w:webHidden/>
              </w:rPr>
            </w:r>
            <w:r>
              <w:rPr>
                <w:noProof/>
                <w:webHidden/>
              </w:rPr>
              <w:fldChar w:fldCharType="separate"/>
            </w:r>
            <w:r w:rsidR="00941F9B">
              <w:rPr>
                <w:noProof/>
                <w:webHidden/>
              </w:rPr>
              <w:t>32</w:t>
            </w:r>
            <w:r>
              <w:rPr>
                <w:noProof/>
                <w:webHidden/>
              </w:rPr>
              <w:fldChar w:fldCharType="end"/>
            </w:r>
          </w:hyperlink>
        </w:p>
        <w:p w14:paraId="0D92F20D" w14:textId="30BFCCF5"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2910" w:history="1">
            <w:r w:rsidRPr="007B7D13">
              <w:rPr>
                <w:rStyle w:val="-"/>
                <w:b/>
                <w:bCs/>
              </w:rPr>
              <w:t>The Duality of Youth Work</w:t>
            </w:r>
            <w:r>
              <w:rPr>
                <w:webHidden/>
              </w:rPr>
              <w:tab/>
            </w:r>
            <w:r>
              <w:rPr>
                <w:webHidden/>
              </w:rPr>
              <w:fldChar w:fldCharType="begin"/>
            </w:r>
            <w:r>
              <w:rPr>
                <w:webHidden/>
              </w:rPr>
              <w:instrText xml:space="preserve"> PAGEREF _Toc213162910 \h </w:instrText>
            </w:r>
            <w:r>
              <w:rPr>
                <w:webHidden/>
              </w:rPr>
            </w:r>
            <w:r>
              <w:rPr>
                <w:webHidden/>
              </w:rPr>
              <w:fldChar w:fldCharType="separate"/>
            </w:r>
            <w:r w:rsidR="00941F9B">
              <w:rPr>
                <w:webHidden/>
              </w:rPr>
              <w:t>32</w:t>
            </w:r>
            <w:r>
              <w:rPr>
                <w:webHidden/>
              </w:rPr>
              <w:fldChar w:fldCharType="end"/>
            </w:r>
          </w:hyperlink>
        </w:p>
        <w:p w14:paraId="595C8D5A" w14:textId="689FB038"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2911" w:history="1">
            <w:r w:rsidRPr="007B7D13">
              <w:rPr>
                <w:rStyle w:val="-"/>
                <w:b/>
                <w:bCs/>
              </w:rPr>
              <w:t>Personal Impact of Crisis on Youth Workers</w:t>
            </w:r>
            <w:r>
              <w:rPr>
                <w:webHidden/>
              </w:rPr>
              <w:tab/>
            </w:r>
            <w:r>
              <w:rPr>
                <w:webHidden/>
              </w:rPr>
              <w:fldChar w:fldCharType="begin"/>
            </w:r>
            <w:r>
              <w:rPr>
                <w:webHidden/>
              </w:rPr>
              <w:instrText xml:space="preserve"> PAGEREF _Toc213162911 \h </w:instrText>
            </w:r>
            <w:r>
              <w:rPr>
                <w:webHidden/>
              </w:rPr>
            </w:r>
            <w:r>
              <w:rPr>
                <w:webHidden/>
              </w:rPr>
              <w:fldChar w:fldCharType="separate"/>
            </w:r>
            <w:r w:rsidR="00941F9B">
              <w:rPr>
                <w:webHidden/>
              </w:rPr>
              <w:t>32</w:t>
            </w:r>
            <w:r>
              <w:rPr>
                <w:webHidden/>
              </w:rPr>
              <w:fldChar w:fldCharType="end"/>
            </w:r>
          </w:hyperlink>
        </w:p>
        <w:p w14:paraId="4EA78B1D" w14:textId="78D3F33E"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2912" w:history="1">
            <w:r w:rsidRPr="007B7D13">
              <w:rPr>
                <w:rStyle w:val="-"/>
                <w:b/>
                <w:bCs/>
              </w:rPr>
              <w:t>Challenges in Balancing Dual Roles</w:t>
            </w:r>
            <w:r>
              <w:rPr>
                <w:webHidden/>
              </w:rPr>
              <w:tab/>
            </w:r>
            <w:r>
              <w:rPr>
                <w:webHidden/>
              </w:rPr>
              <w:fldChar w:fldCharType="begin"/>
            </w:r>
            <w:r>
              <w:rPr>
                <w:webHidden/>
              </w:rPr>
              <w:instrText xml:space="preserve"> PAGEREF _Toc213162912 \h </w:instrText>
            </w:r>
            <w:r>
              <w:rPr>
                <w:webHidden/>
              </w:rPr>
            </w:r>
            <w:r>
              <w:rPr>
                <w:webHidden/>
              </w:rPr>
              <w:fldChar w:fldCharType="separate"/>
            </w:r>
            <w:r w:rsidR="00941F9B">
              <w:rPr>
                <w:webHidden/>
              </w:rPr>
              <w:t>33</w:t>
            </w:r>
            <w:r>
              <w:rPr>
                <w:webHidden/>
              </w:rPr>
              <w:fldChar w:fldCharType="end"/>
            </w:r>
          </w:hyperlink>
        </w:p>
        <w:p w14:paraId="0C90B413" w14:textId="6875AE13"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2913" w:history="1">
            <w:r w:rsidRPr="007B7D13">
              <w:rPr>
                <w:rStyle w:val="-"/>
                <w:b/>
                <w:bCs/>
              </w:rPr>
              <w:t>Strategies for Managing Dual Roles</w:t>
            </w:r>
            <w:r>
              <w:rPr>
                <w:webHidden/>
              </w:rPr>
              <w:tab/>
            </w:r>
            <w:r>
              <w:rPr>
                <w:webHidden/>
              </w:rPr>
              <w:fldChar w:fldCharType="begin"/>
            </w:r>
            <w:r>
              <w:rPr>
                <w:webHidden/>
              </w:rPr>
              <w:instrText xml:space="preserve"> PAGEREF _Toc213162913 \h </w:instrText>
            </w:r>
            <w:r>
              <w:rPr>
                <w:webHidden/>
              </w:rPr>
            </w:r>
            <w:r>
              <w:rPr>
                <w:webHidden/>
              </w:rPr>
              <w:fldChar w:fldCharType="separate"/>
            </w:r>
            <w:r w:rsidR="00941F9B">
              <w:rPr>
                <w:webHidden/>
              </w:rPr>
              <w:t>33</w:t>
            </w:r>
            <w:r>
              <w:rPr>
                <w:webHidden/>
              </w:rPr>
              <w:fldChar w:fldCharType="end"/>
            </w:r>
          </w:hyperlink>
        </w:p>
        <w:p w14:paraId="2658FCE5" w14:textId="7F606D72"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2914" w:history="1">
            <w:r w:rsidRPr="007B7D13">
              <w:rPr>
                <w:rStyle w:val="-"/>
                <w:b/>
                <w:bCs/>
              </w:rPr>
              <w:t>Importance of Organizational Support</w:t>
            </w:r>
            <w:r>
              <w:rPr>
                <w:webHidden/>
              </w:rPr>
              <w:tab/>
            </w:r>
            <w:r>
              <w:rPr>
                <w:webHidden/>
              </w:rPr>
              <w:fldChar w:fldCharType="begin"/>
            </w:r>
            <w:r>
              <w:rPr>
                <w:webHidden/>
              </w:rPr>
              <w:instrText xml:space="preserve"> PAGEREF _Toc213162914 \h </w:instrText>
            </w:r>
            <w:r>
              <w:rPr>
                <w:webHidden/>
              </w:rPr>
            </w:r>
            <w:r>
              <w:rPr>
                <w:webHidden/>
              </w:rPr>
              <w:fldChar w:fldCharType="separate"/>
            </w:r>
            <w:r w:rsidR="00941F9B">
              <w:rPr>
                <w:webHidden/>
              </w:rPr>
              <w:t>34</w:t>
            </w:r>
            <w:r>
              <w:rPr>
                <w:webHidden/>
              </w:rPr>
              <w:fldChar w:fldCharType="end"/>
            </w:r>
          </w:hyperlink>
        </w:p>
        <w:p w14:paraId="3EEA9550" w14:textId="72A971C8"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2915" w:history="1">
            <w:r w:rsidRPr="007B7D13">
              <w:rPr>
                <w:rStyle w:val="-"/>
                <w:b/>
                <w:bCs/>
              </w:rPr>
              <w:t>Navigating the Complexities of Dual Roles</w:t>
            </w:r>
            <w:r>
              <w:rPr>
                <w:webHidden/>
              </w:rPr>
              <w:tab/>
            </w:r>
            <w:r>
              <w:rPr>
                <w:webHidden/>
              </w:rPr>
              <w:fldChar w:fldCharType="begin"/>
            </w:r>
            <w:r>
              <w:rPr>
                <w:webHidden/>
              </w:rPr>
              <w:instrText xml:space="preserve"> PAGEREF _Toc213162915 \h </w:instrText>
            </w:r>
            <w:r>
              <w:rPr>
                <w:webHidden/>
              </w:rPr>
            </w:r>
            <w:r>
              <w:rPr>
                <w:webHidden/>
              </w:rPr>
              <w:fldChar w:fldCharType="separate"/>
            </w:r>
            <w:r w:rsidR="00941F9B">
              <w:rPr>
                <w:webHidden/>
              </w:rPr>
              <w:t>34</w:t>
            </w:r>
            <w:r>
              <w:rPr>
                <w:webHidden/>
              </w:rPr>
              <w:fldChar w:fldCharType="end"/>
            </w:r>
          </w:hyperlink>
        </w:p>
        <w:p w14:paraId="486EF9C6" w14:textId="457BA3D9" w:rsidR="00CC43FC" w:rsidRDefault="00CC43FC">
          <w:pPr>
            <w:pStyle w:val="20"/>
            <w:tabs>
              <w:tab w:val="right" w:leader="dot" w:pos="8296"/>
            </w:tabs>
            <w:rPr>
              <w:rFonts w:eastAsiaTheme="minorEastAsia"/>
              <w:noProof/>
              <w:sz w:val="24"/>
              <w:szCs w:val="24"/>
              <w:lang w:eastAsia="el-GR"/>
            </w:rPr>
          </w:pPr>
          <w:hyperlink w:anchor="_Toc213162916" w:history="1">
            <w:r w:rsidRPr="007B7D13">
              <w:rPr>
                <w:rStyle w:val="-"/>
                <w:rFonts w:ascii="Calibri" w:eastAsia="Times New Roman" w:hAnsi="Calibri" w:cs="Calibri"/>
                <w:b/>
                <w:bCs/>
                <w:noProof/>
                <w:kern w:val="0"/>
                <w:lang w:val="en-GB" w:eastAsia="el-GR"/>
                <w14:ligatures w14:val="none"/>
              </w:rPr>
              <w:t>3.3 Boundaries, Burnout, and Self-Care</w:t>
            </w:r>
            <w:r>
              <w:rPr>
                <w:noProof/>
                <w:webHidden/>
              </w:rPr>
              <w:tab/>
            </w:r>
            <w:r>
              <w:rPr>
                <w:noProof/>
                <w:webHidden/>
              </w:rPr>
              <w:fldChar w:fldCharType="begin"/>
            </w:r>
            <w:r>
              <w:rPr>
                <w:noProof/>
                <w:webHidden/>
              </w:rPr>
              <w:instrText xml:space="preserve"> PAGEREF _Toc213162916 \h </w:instrText>
            </w:r>
            <w:r>
              <w:rPr>
                <w:noProof/>
                <w:webHidden/>
              </w:rPr>
            </w:r>
            <w:r>
              <w:rPr>
                <w:noProof/>
                <w:webHidden/>
              </w:rPr>
              <w:fldChar w:fldCharType="separate"/>
            </w:r>
            <w:r w:rsidR="00941F9B">
              <w:rPr>
                <w:noProof/>
                <w:webHidden/>
              </w:rPr>
              <w:t>34</w:t>
            </w:r>
            <w:r>
              <w:rPr>
                <w:noProof/>
                <w:webHidden/>
              </w:rPr>
              <w:fldChar w:fldCharType="end"/>
            </w:r>
          </w:hyperlink>
        </w:p>
        <w:p w14:paraId="6471075B" w14:textId="2A784837"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2917" w:history="1">
            <w:r w:rsidRPr="007B7D13">
              <w:rPr>
                <w:rStyle w:val="-"/>
                <w:b/>
                <w:bCs/>
              </w:rPr>
              <w:t>The Imperative of Self-Care in Youth Work</w:t>
            </w:r>
            <w:r>
              <w:rPr>
                <w:webHidden/>
              </w:rPr>
              <w:tab/>
            </w:r>
            <w:r>
              <w:rPr>
                <w:webHidden/>
              </w:rPr>
              <w:fldChar w:fldCharType="begin"/>
            </w:r>
            <w:r>
              <w:rPr>
                <w:webHidden/>
              </w:rPr>
              <w:instrText xml:space="preserve"> PAGEREF _Toc213162917 \h </w:instrText>
            </w:r>
            <w:r>
              <w:rPr>
                <w:webHidden/>
              </w:rPr>
            </w:r>
            <w:r>
              <w:rPr>
                <w:webHidden/>
              </w:rPr>
              <w:fldChar w:fldCharType="separate"/>
            </w:r>
            <w:r w:rsidR="00941F9B">
              <w:rPr>
                <w:webHidden/>
              </w:rPr>
              <w:t>34</w:t>
            </w:r>
            <w:r>
              <w:rPr>
                <w:webHidden/>
              </w:rPr>
              <w:fldChar w:fldCharType="end"/>
            </w:r>
          </w:hyperlink>
        </w:p>
        <w:p w14:paraId="5F341383" w14:textId="705C9285"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2918" w:history="1">
            <w:r w:rsidRPr="007B7D13">
              <w:rPr>
                <w:rStyle w:val="-"/>
                <w:b/>
                <w:bCs/>
              </w:rPr>
              <w:t>Understanding Burnout and Compassion Fatigue</w:t>
            </w:r>
            <w:r>
              <w:rPr>
                <w:webHidden/>
              </w:rPr>
              <w:tab/>
            </w:r>
            <w:r>
              <w:rPr>
                <w:webHidden/>
              </w:rPr>
              <w:fldChar w:fldCharType="begin"/>
            </w:r>
            <w:r>
              <w:rPr>
                <w:webHidden/>
              </w:rPr>
              <w:instrText xml:space="preserve"> PAGEREF _Toc213162918 \h </w:instrText>
            </w:r>
            <w:r>
              <w:rPr>
                <w:webHidden/>
              </w:rPr>
            </w:r>
            <w:r>
              <w:rPr>
                <w:webHidden/>
              </w:rPr>
              <w:fldChar w:fldCharType="separate"/>
            </w:r>
            <w:r w:rsidR="00941F9B">
              <w:rPr>
                <w:webHidden/>
              </w:rPr>
              <w:t>35</w:t>
            </w:r>
            <w:r>
              <w:rPr>
                <w:webHidden/>
              </w:rPr>
              <w:fldChar w:fldCharType="end"/>
            </w:r>
          </w:hyperlink>
        </w:p>
        <w:p w14:paraId="6BDD602E" w14:textId="55A21222"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2919" w:history="1">
            <w:r w:rsidRPr="007B7D13">
              <w:rPr>
                <w:rStyle w:val="-"/>
                <w:b/>
                <w:bCs/>
              </w:rPr>
              <w:t>The Role of Boundaries in Preventing Burnout</w:t>
            </w:r>
            <w:r>
              <w:rPr>
                <w:webHidden/>
              </w:rPr>
              <w:tab/>
            </w:r>
            <w:r>
              <w:rPr>
                <w:webHidden/>
              </w:rPr>
              <w:fldChar w:fldCharType="begin"/>
            </w:r>
            <w:r>
              <w:rPr>
                <w:webHidden/>
              </w:rPr>
              <w:instrText xml:space="preserve"> PAGEREF _Toc213162919 \h </w:instrText>
            </w:r>
            <w:r>
              <w:rPr>
                <w:webHidden/>
              </w:rPr>
            </w:r>
            <w:r>
              <w:rPr>
                <w:webHidden/>
              </w:rPr>
              <w:fldChar w:fldCharType="separate"/>
            </w:r>
            <w:r w:rsidR="00941F9B">
              <w:rPr>
                <w:webHidden/>
              </w:rPr>
              <w:t>35</w:t>
            </w:r>
            <w:r>
              <w:rPr>
                <w:webHidden/>
              </w:rPr>
              <w:fldChar w:fldCharType="end"/>
            </w:r>
          </w:hyperlink>
        </w:p>
        <w:p w14:paraId="26BFAB84" w14:textId="6BBBD939"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2920" w:history="1">
            <w:r w:rsidRPr="007B7D13">
              <w:rPr>
                <w:rStyle w:val="-"/>
                <w:b/>
                <w:bCs/>
              </w:rPr>
              <w:t>Self-Care Strategies for Youth Workers</w:t>
            </w:r>
            <w:r>
              <w:rPr>
                <w:webHidden/>
              </w:rPr>
              <w:tab/>
            </w:r>
            <w:r>
              <w:rPr>
                <w:webHidden/>
              </w:rPr>
              <w:fldChar w:fldCharType="begin"/>
            </w:r>
            <w:r>
              <w:rPr>
                <w:webHidden/>
              </w:rPr>
              <w:instrText xml:space="preserve"> PAGEREF _Toc213162920 \h </w:instrText>
            </w:r>
            <w:r>
              <w:rPr>
                <w:webHidden/>
              </w:rPr>
            </w:r>
            <w:r>
              <w:rPr>
                <w:webHidden/>
              </w:rPr>
              <w:fldChar w:fldCharType="separate"/>
            </w:r>
            <w:r w:rsidR="00941F9B">
              <w:rPr>
                <w:webHidden/>
              </w:rPr>
              <w:t>36</w:t>
            </w:r>
            <w:r>
              <w:rPr>
                <w:webHidden/>
              </w:rPr>
              <w:fldChar w:fldCharType="end"/>
            </w:r>
          </w:hyperlink>
        </w:p>
        <w:p w14:paraId="2223A286" w14:textId="4C09DAAD"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2921" w:history="1">
            <w:r w:rsidRPr="007B7D13">
              <w:rPr>
                <w:rStyle w:val="-"/>
                <w:b/>
                <w:bCs/>
              </w:rPr>
              <w:t>Organizational Support and Systemic Approaches</w:t>
            </w:r>
            <w:r>
              <w:rPr>
                <w:webHidden/>
              </w:rPr>
              <w:tab/>
            </w:r>
            <w:r>
              <w:rPr>
                <w:webHidden/>
              </w:rPr>
              <w:fldChar w:fldCharType="begin"/>
            </w:r>
            <w:r>
              <w:rPr>
                <w:webHidden/>
              </w:rPr>
              <w:instrText xml:space="preserve"> PAGEREF _Toc213162921 \h </w:instrText>
            </w:r>
            <w:r>
              <w:rPr>
                <w:webHidden/>
              </w:rPr>
            </w:r>
            <w:r>
              <w:rPr>
                <w:webHidden/>
              </w:rPr>
              <w:fldChar w:fldCharType="separate"/>
            </w:r>
            <w:r w:rsidR="00941F9B">
              <w:rPr>
                <w:webHidden/>
              </w:rPr>
              <w:t>36</w:t>
            </w:r>
            <w:r>
              <w:rPr>
                <w:webHidden/>
              </w:rPr>
              <w:fldChar w:fldCharType="end"/>
            </w:r>
          </w:hyperlink>
        </w:p>
        <w:p w14:paraId="4C1EB1AA" w14:textId="5B015614"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2922" w:history="1">
            <w:r w:rsidRPr="007B7D13">
              <w:rPr>
                <w:rStyle w:val="-"/>
                <w:b/>
                <w:bCs/>
              </w:rPr>
              <w:t>A Holistic Approach to Well-Being</w:t>
            </w:r>
            <w:r>
              <w:rPr>
                <w:webHidden/>
              </w:rPr>
              <w:tab/>
            </w:r>
            <w:r>
              <w:rPr>
                <w:webHidden/>
              </w:rPr>
              <w:fldChar w:fldCharType="begin"/>
            </w:r>
            <w:r>
              <w:rPr>
                <w:webHidden/>
              </w:rPr>
              <w:instrText xml:space="preserve"> PAGEREF _Toc213162922 \h </w:instrText>
            </w:r>
            <w:r>
              <w:rPr>
                <w:webHidden/>
              </w:rPr>
            </w:r>
            <w:r>
              <w:rPr>
                <w:webHidden/>
              </w:rPr>
              <w:fldChar w:fldCharType="separate"/>
            </w:r>
            <w:r w:rsidR="00941F9B">
              <w:rPr>
                <w:webHidden/>
              </w:rPr>
              <w:t>37</w:t>
            </w:r>
            <w:r>
              <w:rPr>
                <w:webHidden/>
              </w:rPr>
              <w:fldChar w:fldCharType="end"/>
            </w:r>
          </w:hyperlink>
        </w:p>
        <w:p w14:paraId="5092AF6F" w14:textId="68FCE5A7" w:rsidR="00CC43FC" w:rsidRDefault="00CC43FC">
          <w:pPr>
            <w:pStyle w:val="20"/>
            <w:tabs>
              <w:tab w:val="right" w:leader="dot" w:pos="8296"/>
            </w:tabs>
            <w:rPr>
              <w:rFonts w:eastAsiaTheme="minorEastAsia"/>
              <w:noProof/>
              <w:sz w:val="24"/>
              <w:szCs w:val="24"/>
              <w:lang w:eastAsia="el-GR"/>
            </w:rPr>
          </w:pPr>
          <w:hyperlink w:anchor="_Toc213162923" w:history="1">
            <w:r w:rsidRPr="007B7D13">
              <w:rPr>
                <w:rStyle w:val="-"/>
                <w:rFonts w:ascii="Calibri" w:eastAsia="Times New Roman" w:hAnsi="Calibri" w:cs="Calibri"/>
                <w:b/>
                <w:bCs/>
                <w:noProof/>
                <w:kern w:val="0"/>
                <w:lang w:val="en-GB" w:eastAsia="el-GR"/>
                <w14:ligatures w14:val="none"/>
              </w:rPr>
              <w:t>3.4 Cultural Sensitivity and Inclusive Practices</w:t>
            </w:r>
            <w:r>
              <w:rPr>
                <w:noProof/>
                <w:webHidden/>
              </w:rPr>
              <w:tab/>
            </w:r>
            <w:r>
              <w:rPr>
                <w:noProof/>
                <w:webHidden/>
              </w:rPr>
              <w:fldChar w:fldCharType="begin"/>
            </w:r>
            <w:r>
              <w:rPr>
                <w:noProof/>
                <w:webHidden/>
              </w:rPr>
              <w:instrText xml:space="preserve"> PAGEREF _Toc213162923 \h </w:instrText>
            </w:r>
            <w:r>
              <w:rPr>
                <w:noProof/>
                <w:webHidden/>
              </w:rPr>
            </w:r>
            <w:r>
              <w:rPr>
                <w:noProof/>
                <w:webHidden/>
              </w:rPr>
              <w:fldChar w:fldCharType="separate"/>
            </w:r>
            <w:r w:rsidR="00941F9B">
              <w:rPr>
                <w:noProof/>
                <w:webHidden/>
              </w:rPr>
              <w:t>37</w:t>
            </w:r>
            <w:r>
              <w:rPr>
                <w:noProof/>
                <w:webHidden/>
              </w:rPr>
              <w:fldChar w:fldCharType="end"/>
            </w:r>
          </w:hyperlink>
        </w:p>
        <w:p w14:paraId="266105A6" w14:textId="1A32E6D1"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2924" w:history="1">
            <w:r w:rsidRPr="007B7D13">
              <w:rPr>
                <w:rStyle w:val="-"/>
                <w:b/>
                <w:bCs/>
              </w:rPr>
              <w:t>The Imperative of Cultural Sensitivity</w:t>
            </w:r>
            <w:r>
              <w:rPr>
                <w:webHidden/>
              </w:rPr>
              <w:tab/>
            </w:r>
            <w:r>
              <w:rPr>
                <w:webHidden/>
              </w:rPr>
              <w:fldChar w:fldCharType="begin"/>
            </w:r>
            <w:r>
              <w:rPr>
                <w:webHidden/>
              </w:rPr>
              <w:instrText xml:space="preserve"> PAGEREF _Toc213162924 \h </w:instrText>
            </w:r>
            <w:r>
              <w:rPr>
                <w:webHidden/>
              </w:rPr>
            </w:r>
            <w:r>
              <w:rPr>
                <w:webHidden/>
              </w:rPr>
              <w:fldChar w:fldCharType="separate"/>
            </w:r>
            <w:r w:rsidR="00941F9B">
              <w:rPr>
                <w:webHidden/>
              </w:rPr>
              <w:t>37</w:t>
            </w:r>
            <w:r>
              <w:rPr>
                <w:webHidden/>
              </w:rPr>
              <w:fldChar w:fldCharType="end"/>
            </w:r>
          </w:hyperlink>
        </w:p>
        <w:p w14:paraId="7322805A" w14:textId="45CFE33B"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2925" w:history="1">
            <w:r w:rsidRPr="007B7D13">
              <w:rPr>
                <w:rStyle w:val="-"/>
                <w:b/>
                <w:bCs/>
              </w:rPr>
              <w:t>Training and Professional Development</w:t>
            </w:r>
            <w:r>
              <w:rPr>
                <w:webHidden/>
              </w:rPr>
              <w:tab/>
            </w:r>
            <w:r>
              <w:rPr>
                <w:webHidden/>
              </w:rPr>
              <w:fldChar w:fldCharType="begin"/>
            </w:r>
            <w:r>
              <w:rPr>
                <w:webHidden/>
              </w:rPr>
              <w:instrText xml:space="preserve"> PAGEREF _Toc213162925 \h </w:instrText>
            </w:r>
            <w:r>
              <w:rPr>
                <w:webHidden/>
              </w:rPr>
            </w:r>
            <w:r>
              <w:rPr>
                <w:webHidden/>
              </w:rPr>
              <w:fldChar w:fldCharType="separate"/>
            </w:r>
            <w:r w:rsidR="00941F9B">
              <w:rPr>
                <w:webHidden/>
              </w:rPr>
              <w:t>38</w:t>
            </w:r>
            <w:r>
              <w:rPr>
                <w:webHidden/>
              </w:rPr>
              <w:fldChar w:fldCharType="end"/>
            </w:r>
          </w:hyperlink>
        </w:p>
        <w:p w14:paraId="0DA2EEBD" w14:textId="5433DE66"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2926" w:history="1">
            <w:r w:rsidRPr="007B7D13">
              <w:rPr>
                <w:rStyle w:val="-"/>
                <w:b/>
                <w:bCs/>
              </w:rPr>
              <w:t>Systemic Counseling Approaches to Cultural Sensitivity</w:t>
            </w:r>
            <w:r>
              <w:rPr>
                <w:webHidden/>
              </w:rPr>
              <w:tab/>
            </w:r>
            <w:r>
              <w:rPr>
                <w:webHidden/>
              </w:rPr>
              <w:fldChar w:fldCharType="begin"/>
            </w:r>
            <w:r>
              <w:rPr>
                <w:webHidden/>
              </w:rPr>
              <w:instrText xml:space="preserve"> PAGEREF _Toc213162926 \h </w:instrText>
            </w:r>
            <w:r>
              <w:rPr>
                <w:webHidden/>
              </w:rPr>
            </w:r>
            <w:r>
              <w:rPr>
                <w:webHidden/>
              </w:rPr>
              <w:fldChar w:fldCharType="separate"/>
            </w:r>
            <w:r w:rsidR="00941F9B">
              <w:rPr>
                <w:webHidden/>
              </w:rPr>
              <w:t>38</w:t>
            </w:r>
            <w:r>
              <w:rPr>
                <w:webHidden/>
              </w:rPr>
              <w:fldChar w:fldCharType="end"/>
            </w:r>
          </w:hyperlink>
        </w:p>
        <w:p w14:paraId="3EAD8DD2" w14:textId="2DC78BB2"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2927" w:history="1">
            <w:r w:rsidRPr="007B7D13">
              <w:rPr>
                <w:rStyle w:val="-"/>
                <w:b/>
                <w:bCs/>
              </w:rPr>
              <w:t>Collaborative Initiatives for Social Cohesion</w:t>
            </w:r>
            <w:r>
              <w:rPr>
                <w:webHidden/>
              </w:rPr>
              <w:tab/>
            </w:r>
            <w:r>
              <w:rPr>
                <w:webHidden/>
              </w:rPr>
              <w:fldChar w:fldCharType="begin"/>
            </w:r>
            <w:r>
              <w:rPr>
                <w:webHidden/>
              </w:rPr>
              <w:instrText xml:space="preserve"> PAGEREF _Toc213162927 \h </w:instrText>
            </w:r>
            <w:r>
              <w:rPr>
                <w:webHidden/>
              </w:rPr>
            </w:r>
            <w:r>
              <w:rPr>
                <w:webHidden/>
              </w:rPr>
              <w:fldChar w:fldCharType="separate"/>
            </w:r>
            <w:r w:rsidR="00941F9B">
              <w:rPr>
                <w:webHidden/>
              </w:rPr>
              <w:t>39</w:t>
            </w:r>
            <w:r>
              <w:rPr>
                <w:webHidden/>
              </w:rPr>
              <w:fldChar w:fldCharType="end"/>
            </w:r>
          </w:hyperlink>
        </w:p>
        <w:p w14:paraId="23267DDE" w14:textId="4F3D90F0"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2928" w:history="1">
            <w:r w:rsidRPr="007B7D13">
              <w:rPr>
                <w:rStyle w:val="-"/>
                <w:b/>
                <w:bCs/>
              </w:rPr>
              <w:t>Embracing Diversity in Youth Work</w:t>
            </w:r>
            <w:r>
              <w:rPr>
                <w:webHidden/>
              </w:rPr>
              <w:tab/>
            </w:r>
            <w:r>
              <w:rPr>
                <w:webHidden/>
              </w:rPr>
              <w:fldChar w:fldCharType="begin"/>
            </w:r>
            <w:r>
              <w:rPr>
                <w:webHidden/>
              </w:rPr>
              <w:instrText xml:space="preserve"> PAGEREF _Toc213162928 \h </w:instrText>
            </w:r>
            <w:r>
              <w:rPr>
                <w:webHidden/>
              </w:rPr>
            </w:r>
            <w:r>
              <w:rPr>
                <w:webHidden/>
              </w:rPr>
              <w:fldChar w:fldCharType="separate"/>
            </w:r>
            <w:r w:rsidR="00941F9B">
              <w:rPr>
                <w:webHidden/>
              </w:rPr>
              <w:t>39</w:t>
            </w:r>
            <w:r>
              <w:rPr>
                <w:webHidden/>
              </w:rPr>
              <w:fldChar w:fldCharType="end"/>
            </w:r>
          </w:hyperlink>
        </w:p>
        <w:p w14:paraId="16B7798E" w14:textId="58641976" w:rsidR="00CC43FC" w:rsidRDefault="00CC43FC">
          <w:pPr>
            <w:pStyle w:val="20"/>
            <w:tabs>
              <w:tab w:val="right" w:leader="dot" w:pos="8296"/>
            </w:tabs>
            <w:rPr>
              <w:rFonts w:eastAsiaTheme="minorEastAsia"/>
              <w:noProof/>
              <w:sz w:val="24"/>
              <w:szCs w:val="24"/>
              <w:lang w:eastAsia="el-GR"/>
            </w:rPr>
          </w:pPr>
          <w:hyperlink w:anchor="_Toc213162929" w:history="1">
            <w:r w:rsidRPr="007B7D13">
              <w:rPr>
                <w:rStyle w:val="-"/>
                <w:rFonts w:ascii="Calibri" w:eastAsia="Times New Roman" w:hAnsi="Calibri" w:cs="Calibri"/>
                <w:b/>
                <w:bCs/>
                <w:noProof/>
                <w:kern w:val="0"/>
                <w:lang w:val="en-GB" w:eastAsia="el-GR"/>
                <w14:ligatures w14:val="none"/>
              </w:rPr>
              <w:t>4.1 What Is Trauma</w:t>
            </w:r>
            <w:r w:rsidRPr="007B7D13">
              <w:rPr>
                <w:rStyle w:val="-"/>
                <w:rFonts w:ascii="Calibri" w:eastAsia="Times New Roman" w:hAnsi="Calibri" w:cs="Calibri"/>
                <w:b/>
                <w:bCs/>
                <w:noProof/>
                <w:kern w:val="0"/>
                <w:lang w:val="en-GB" w:eastAsia="el-GR"/>
                <w14:ligatures w14:val="none"/>
              </w:rPr>
              <w:noBreakHyphen/>
              <w:t>Informed Practice?</w:t>
            </w:r>
            <w:r>
              <w:rPr>
                <w:noProof/>
                <w:webHidden/>
              </w:rPr>
              <w:tab/>
            </w:r>
            <w:r>
              <w:rPr>
                <w:noProof/>
                <w:webHidden/>
              </w:rPr>
              <w:fldChar w:fldCharType="begin"/>
            </w:r>
            <w:r>
              <w:rPr>
                <w:noProof/>
                <w:webHidden/>
              </w:rPr>
              <w:instrText xml:space="preserve"> PAGEREF _Toc213162929 \h </w:instrText>
            </w:r>
            <w:r>
              <w:rPr>
                <w:noProof/>
                <w:webHidden/>
              </w:rPr>
            </w:r>
            <w:r>
              <w:rPr>
                <w:noProof/>
                <w:webHidden/>
              </w:rPr>
              <w:fldChar w:fldCharType="separate"/>
            </w:r>
            <w:r w:rsidR="00941F9B">
              <w:rPr>
                <w:noProof/>
                <w:webHidden/>
              </w:rPr>
              <w:t>40</w:t>
            </w:r>
            <w:r>
              <w:rPr>
                <w:noProof/>
                <w:webHidden/>
              </w:rPr>
              <w:fldChar w:fldCharType="end"/>
            </w:r>
          </w:hyperlink>
        </w:p>
        <w:p w14:paraId="17BEF024" w14:textId="71341DA8"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2930" w:history="1">
            <w:r w:rsidRPr="007B7D13">
              <w:rPr>
                <w:rStyle w:val="-"/>
                <w:b/>
                <w:bCs/>
              </w:rPr>
              <w:t>Defining Trauma</w:t>
            </w:r>
            <w:r w:rsidRPr="007B7D13">
              <w:rPr>
                <w:rStyle w:val="-"/>
                <w:b/>
                <w:bCs/>
              </w:rPr>
              <w:noBreakHyphen/>
              <w:t>Informed Practice</w:t>
            </w:r>
            <w:r>
              <w:rPr>
                <w:webHidden/>
              </w:rPr>
              <w:tab/>
            </w:r>
            <w:r>
              <w:rPr>
                <w:webHidden/>
              </w:rPr>
              <w:fldChar w:fldCharType="begin"/>
            </w:r>
            <w:r>
              <w:rPr>
                <w:webHidden/>
              </w:rPr>
              <w:instrText xml:space="preserve"> PAGEREF _Toc213162930 \h </w:instrText>
            </w:r>
            <w:r>
              <w:rPr>
                <w:webHidden/>
              </w:rPr>
            </w:r>
            <w:r>
              <w:rPr>
                <w:webHidden/>
              </w:rPr>
              <w:fldChar w:fldCharType="separate"/>
            </w:r>
            <w:r w:rsidR="00941F9B">
              <w:rPr>
                <w:webHidden/>
              </w:rPr>
              <w:t>40</w:t>
            </w:r>
            <w:r>
              <w:rPr>
                <w:webHidden/>
              </w:rPr>
              <w:fldChar w:fldCharType="end"/>
            </w:r>
          </w:hyperlink>
        </w:p>
        <w:p w14:paraId="130F475C" w14:textId="1F15E312"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2931" w:history="1">
            <w:r w:rsidRPr="007B7D13">
              <w:rPr>
                <w:rStyle w:val="-"/>
                <w:b/>
                <w:bCs/>
              </w:rPr>
              <w:t>Core Principles: Safety, Trust, Collaboration, Empowerment</w:t>
            </w:r>
            <w:r>
              <w:rPr>
                <w:webHidden/>
              </w:rPr>
              <w:tab/>
            </w:r>
            <w:r>
              <w:rPr>
                <w:webHidden/>
              </w:rPr>
              <w:fldChar w:fldCharType="begin"/>
            </w:r>
            <w:r>
              <w:rPr>
                <w:webHidden/>
              </w:rPr>
              <w:instrText xml:space="preserve"> PAGEREF _Toc213162931 \h </w:instrText>
            </w:r>
            <w:r>
              <w:rPr>
                <w:webHidden/>
              </w:rPr>
            </w:r>
            <w:r>
              <w:rPr>
                <w:webHidden/>
              </w:rPr>
              <w:fldChar w:fldCharType="separate"/>
            </w:r>
            <w:r w:rsidR="00941F9B">
              <w:rPr>
                <w:webHidden/>
              </w:rPr>
              <w:t>40</w:t>
            </w:r>
            <w:r>
              <w:rPr>
                <w:webHidden/>
              </w:rPr>
              <w:fldChar w:fldCharType="end"/>
            </w:r>
          </w:hyperlink>
        </w:p>
        <w:p w14:paraId="4C314354" w14:textId="262838C8"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2932" w:history="1">
            <w:r w:rsidRPr="007B7D13">
              <w:rPr>
                <w:rStyle w:val="-"/>
                <w:b/>
                <w:bCs/>
              </w:rPr>
              <w:t>Distinguishing TIP from Trauma-Focused Clinical Treatments</w:t>
            </w:r>
            <w:r>
              <w:rPr>
                <w:webHidden/>
              </w:rPr>
              <w:tab/>
            </w:r>
            <w:r>
              <w:rPr>
                <w:webHidden/>
              </w:rPr>
              <w:fldChar w:fldCharType="begin"/>
            </w:r>
            <w:r>
              <w:rPr>
                <w:webHidden/>
              </w:rPr>
              <w:instrText xml:space="preserve"> PAGEREF _Toc213162932 \h </w:instrText>
            </w:r>
            <w:r>
              <w:rPr>
                <w:webHidden/>
              </w:rPr>
            </w:r>
            <w:r>
              <w:rPr>
                <w:webHidden/>
              </w:rPr>
              <w:fldChar w:fldCharType="separate"/>
            </w:r>
            <w:r w:rsidR="00941F9B">
              <w:rPr>
                <w:webHidden/>
              </w:rPr>
              <w:t>41</w:t>
            </w:r>
            <w:r>
              <w:rPr>
                <w:webHidden/>
              </w:rPr>
              <w:fldChar w:fldCharType="end"/>
            </w:r>
          </w:hyperlink>
        </w:p>
        <w:p w14:paraId="18F0BC1E" w14:textId="42F16561"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2933" w:history="1">
            <w:r w:rsidRPr="007B7D13">
              <w:rPr>
                <w:rStyle w:val="-"/>
                <w:b/>
                <w:bCs/>
              </w:rPr>
              <w:t>Embedding Culture and Context</w:t>
            </w:r>
            <w:r>
              <w:rPr>
                <w:webHidden/>
              </w:rPr>
              <w:tab/>
            </w:r>
            <w:r>
              <w:rPr>
                <w:webHidden/>
              </w:rPr>
              <w:fldChar w:fldCharType="begin"/>
            </w:r>
            <w:r>
              <w:rPr>
                <w:webHidden/>
              </w:rPr>
              <w:instrText xml:space="preserve"> PAGEREF _Toc213162933 \h </w:instrText>
            </w:r>
            <w:r>
              <w:rPr>
                <w:webHidden/>
              </w:rPr>
            </w:r>
            <w:r>
              <w:rPr>
                <w:webHidden/>
              </w:rPr>
              <w:fldChar w:fldCharType="separate"/>
            </w:r>
            <w:r w:rsidR="00941F9B">
              <w:rPr>
                <w:webHidden/>
              </w:rPr>
              <w:t>41</w:t>
            </w:r>
            <w:r>
              <w:rPr>
                <w:webHidden/>
              </w:rPr>
              <w:fldChar w:fldCharType="end"/>
            </w:r>
          </w:hyperlink>
        </w:p>
        <w:p w14:paraId="666D9321" w14:textId="26721914" w:rsidR="00CC43FC" w:rsidRDefault="00CC43FC">
          <w:pPr>
            <w:pStyle w:val="20"/>
            <w:tabs>
              <w:tab w:val="right" w:leader="dot" w:pos="8296"/>
            </w:tabs>
            <w:rPr>
              <w:rFonts w:eastAsiaTheme="minorEastAsia"/>
              <w:noProof/>
              <w:sz w:val="24"/>
              <w:szCs w:val="24"/>
              <w:lang w:eastAsia="el-GR"/>
            </w:rPr>
          </w:pPr>
          <w:hyperlink w:anchor="_Toc213162934" w:history="1">
            <w:r w:rsidRPr="007B7D13">
              <w:rPr>
                <w:rStyle w:val="-"/>
                <w:rFonts w:ascii="Calibri" w:eastAsia="Times New Roman" w:hAnsi="Calibri" w:cs="Calibri"/>
                <w:b/>
                <w:bCs/>
                <w:noProof/>
                <w:kern w:val="0"/>
                <w:lang w:val="en-GB" w:eastAsia="el-GR"/>
                <w14:ligatures w14:val="none"/>
              </w:rPr>
              <w:t>4.2 Principles of Safety, Trust, and Empowerment</w:t>
            </w:r>
            <w:r>
              <w:rPr>
                <w:noProof/>
                <w:webHidden/>
              </w:rPr>
              <w:tab/>
            </w:r>
            <w:r>
              <w:rPr>
                <w:noProof/>
                <w:webHidden/>
              </w:rPr>
              <w:fldChar w:fldCharType="begin"/>
            </w:r>
            <w:r>
              <w:rPr>
                <w:noProof/>
                <w:webHidden/>
              </w:rPr>
              <w:instrText xml:space="preserve"> PAGEREF _Toc213162934 \h </w:instrText>
            </w:r>
            <w:r>
              <w:rPr>
                <w:noProof/>
                <w:webHidden/>
              </w:rPr>
            </w:r>
            <w:r>
              <w:rPr>
                <w:noProof/>
                <w:webHidden/>
              </w:rPr>
              <w:fldChar w:fldCharType="separate"/>
            </w:r>
            <w:r w:rsidR="00941F9B">
              <w:rPr>
                <w:noProof/>
                <w:webHidden/>
              </w:rPr>
              <w:t>42</w:t>
            </w:r>
            <w:r>
              <w:rPr>
                <w:noProof/>
                <w:webHidden/>
              </w:rPr>
              <w:fldChar w:fldCharType="end"/>
            </w:r>
          </w:hyperlink>
        </w:p>
        <w:p w14:paraId="14B236BA" w14:textId="59C63980"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2935" w:history="1">
            <w:r w:rsidRPr="007B7D13">
              <w:rPr>
                <w:rStyle w:val="-"/>
                <w:b/>
                <w:bCs/>
              </w:rPr>
              <w:t>Cultivating Physical and Relational Safety</w:t>
            </w:r>
            <w:r>
              <w:rPr>
                <w:webHidden/>
              </w:rPr>
              <w:tab/>
            </w:r>
            <w:r>
              <w:rPr>
                <w:webHidden/>
              </w:rPr>
              <w:fldChar w:fldCharType="begin"/>
            </w:r>
            <w:r>
              <w:rPr>
                <w:webHidden/>
              </w:rPr>
              <w:instrText xml:space="preserve"> PAGEREF _Toc213162935 \h </w:instrText>
            </w:r>
            <w:r>
              <w:rPr>
                <w:webHidden/>
              </w:rPr>
            </w:r>
            <w:r>
              <w:rPr>
                <w:webHidden/>
              </w:rPr>
              <w:fldChar w:fldCharType="separate"/>
            </w:r>
            <w:r w:rsidR="00941F9B">
              <w:rPr>
                <w:webHidden/>
              </w:rPr>
              <w:t>42</w:t>
            </w:r>
            <w:r>
              <w:rPr>
                <w:webHidden/>
              </w:rPr>
              <w:fldChar w:fldCharType="end"/>
            </w:r>
          </w:hyperlink>
        </w:p>
        <w:p w14:paraId="13EA39F7" w14:textId="15EBF585"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2936" w:history="1">
            <w:r w:rsidRPr="007B7D13">
              <w:rPr>
                <w:rStyle w:val="-"/>
                <w:b/>
                <w:bCs/>
              </w:rPr>
              <w:t>Establishing Trust Through Transparency</w:t>
            </w:r>
            <w:r>
              <w:rPr>
                <w:webHidden/>
              </w:rPr>
              <w:tab/>
            </w:r>
            <w:r>
              <w:rPr>
                <w:webHidden/>
              </w:rPr>
              <w:fldChar w:fldCharType="begin"/>
            </w:r>
            <w:r>
              <w:rPr>
                <w:webHidden/>
              </w:rPr>
              <w:instrText xml:space="preserve"> PAGEREF _Toc213162936 \h </w:instrText>
            </w:r>
            <w:r>
              <w:rPr>
                <w:webHidden/>
              </w:rPr>
            </w:r>
            <w:r>
              <w:rPr>
                <w:webHidden/>
              </w:rPr>
              <w:fldChar w:fldCharType="separate"/>
            </w:r>
            <w:r w:rsidR="00941F9B">
              <w:rPr>
                <w:webHidden/>
              </w:rPr>
              <w:t>42</w:t>
            </w:r>
            <w:r>
              <w:rPr>
                <w:webHidden/>
              </w:rPr>
              <w:fldChar w:fldCharType="end"/>
            </w:r>
          </w:hyperlink>
        </w:p>
        <w:p w14:paraId="1BBE7BA5" w14:textId="05465DF2"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2937" w:history="1">
            <w:r w:rsidRPr="007B7D13">
              <w:rPr>
                <w:rStyle w:val="-"/>
                <w:b/>
                <w:bCs/>
              </w:rPr>
              <w:t>Empowerment Through Collaborative Participation</w:t>
            </w:r>
            <w:r>
              <w:rPr>
                <w:webHidden/>
              </w:rPr>
              <w:tab/>
            </w:r>
            <w:r>
              <w:rPr>
                <w:webHidden/>
              </w:rPr>
              <w:fldChar w:fldCharType="begin"/>
            </w:r>
            <w:r>
              <w:rPr>
                <w:webHidden/>
              </w:rPr>
              <w:instrText xml:space="preserve"> PAGEREF _Toc213162937 \h </w:instrText>
            </w:r>
            <w:r>
              <w:rPr>
                <w:webHidden/>
              </w:rPr>
            </w:r>
            <w:r>
              <w:rPr>
                <w:webHidden/>
              </w:rPr>
              <w:fldChar w:fldCharType="separate"/>
            </w:r>
            <w:r w:rsidR="00941F9B">
              <w:rPr>
                <w:webHidden/>
              </w:rPr>
              <w:t>43</w:t>
            </w:r>
            <w:r>
              <w:rPr>
                <w:webHidden/>
              </w:rPr>
              <w:fldChar w:fldCharType="end"/>
            </w:r>
          </w:hyperlink>
        </w:p>
        <w:p w14:paraId="759A2448" w14:textId="3977B983"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2938" w:history="1">
            <w:r w:rsidRPr="007B7D13">
              <w:rPr>
                <w:rStyle w:val="-"/>
                <w:b/>
                <w:bCs/>
              </w:rPr>
              <w:t>Strength-Based Approaches to Growth</w:t>
            </w:r>
            <w:r>
              <w:rPr>
                <w:webHidden/>
              </w:rPr>
              <w:tab/>
            </w:r>
            <w:r>
              <w:rPr>
                <w:webHidden/>
              </w:rPr>
              <w:fldChar w:fldCharType="begin"/>
            </w:r>
            <w:r>
              <w:rPr>
                <w:webHidden/>
              </w:rPr>
              <w:instrText xml:space="preserve"> PAGEREF _Toc213162938 \h </w:instrText>
            </w:r>
            <w:r>
              <w:rPr>
                <w:webHidden/>
              </w:rPr>
            </w:r>
            <w:r>
              <w:rPr>
                <w:webHidden/>
              </w:rPr>
              <w:fldChar w:fldCharType="separate"/>
            </w:r>
            <w:r w:rsidR="00941F9B">
              <w:rPr>
                <w:webHidden/>
              </w:rPr>
              <w:t>43</w:t>
            </w:r>
            <w:r>
              <w:rPr>
                <w:webHidden/>
              </w:rPr>
              <w:fldChar w:fldCharType="end"/>
            </w:r>
          </w:hyperlink>
        </w:p>
        <w:p w14:paraId="356ED8F7" w14:textId="4F2C1B61" w:rsidR="00CC43FC" w:rsidRDefault="00CC43FC">
          <w:pPr>
            <w:pStyle w:val="20"/>
            <w:tabs>
              <w:tab w:val="right" w:leader="dot" w:pos="8296"/>
            </w:tabs>
            <w:rPr>
              <w:rFonts w:eastAsiaTheme="minorEastAsia"/>
              <w:noProof/>
              <w:sz w:val="24"/>
              <w:szCs w:val="24"/>
              <w:lang w:eastAsia="el-GR"/>
            </w:rPr>
          </w:pPr>
          <w:hyperlink w:anchor="_Toc213162939" w:history="1">
            <w:r w:rsidRPr="007B7D13">
              <w:rPr>
                <w:rStyle w:val="-"/>
                <w:rFonts w:ascii="Calibri" w:eastAsia="Times New Roman" w:hAnsi="Calibri" w:cs="Calibri"/>
                <w:b/>
                <w:bCs/>
                <w:noProof/>
                <w:kern w:val="0"/>
                <w:lang w:val="en-GB" w:eastAsia="el-GR"/>
                <w14:ligatures w14:val="none"/>
              </w:rPr>
              <w:t>4.3 Avoiding Re-Traumatization</w:t>
            </w:r>
            <w:r>
              <w:rPr>
                <w:noProof/>
                <w:webHidden/>
              </w:rPr>
              <w:tab/>
            </w:r>
            <w:r>
              <w:rPr>
                <w:noProof/>
                <w:webHidden/>
              </w:rPr>
              <w:fldChar w:fldCharType="begin"/>
            </w:r>
            <w:r>
              <w:rPr>
                <w:noProof/>
                <w:webHidden/>
              </w:rPr>
              <w:instrText xml:space="preserve"> PAGEREF _Toc213162939 \h </w:instrText>
            </w:r>
            <w:r>
              <w:rPr>
                <w:noProof/>
                <w:webHidden/>
              </w:rPr>
            </w:r>
            <w:r>
              <w:rPr>
                <w:noProof/>
                <w:webHidden/>
              </w:rPr>
              <w:fldChar w:fldCharType="separate"/>
            </w:r>
            <w:r w:rsidR="00941F9B">
              <w:rPr>
                <w:noProof/>
                <w:webHidden/>
              </w:rPr>
              <w:t>44</w:t>
            </w:r>
            <w:r>
              <w:rPr>
                <w:noProof/>
                <w:webHidden/>
              </w:rPr>
              <w:fldChar w:fldCharType="end"/>
            </w:r>
          </w:hyperlink>
        </w:p>
        <w:p w14:paraId="78864A7A" w14:textId="61848F1C"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2940" w:history="1">
            <w:r w:rsidRPr="007B7D13">
              <w:rPr>
                <w:rStyle w:val="-"/>
                <w:b/>
                <w:bCs/>
              </w:rPr>
              <w:t>Understanding Re-Traumatization in Youth Work</w:t>
            </w:r>
            <w:r>
              <w:rPr>
                <w:webHidden/>
              </w:rPr>
              <w:tab/>
            </w:r>
            <w:r>
              <w:rPr>
                <w:webHidden/>
              </w:rPr>
              <w:fldChar w:fldCharType="begin"/>
            </w:r>
            <w:r>
              <w:rPr>
                <w:webHidden/>
              </w:rPr>
              <w:instrText xml:space="preserve"> PAGEREF _Toc213162940 \h </w:instrText>
            </w:r>
            <w:r>
              <w:rPr>
                <w:webHidden/>
              </w:rPr>
            </w:r>
            <w:r>
              <w:rPr>
                <w:webHidden/>
              </w:rPr>
              <w:fldChar w:fldCharType="separate"/>
            </w:r>
            <w:r w:rsidR="00941F9B">
              <w:rPr>
                <w:webHidden/>
              </w:rPr>
              <w:t>44</w:t>
            </w:r>
            <w:r>
              <w:rPr>
                <w:webHidden/>
              </w:rPr>
              <w:fldChar w:fldCharType="end"/>
            </w:r>
          </w:hyperlink>
        </w:p>
        <w:p w14:paraId="52E426DA" w14:textId="1BF7F65D"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2941" w:history="1">
            <w:r w:rsidRPr="007B7D13">
              <w:rPr>
                <w:rStyle w:val="-"/>
                <w:b/>
                <w:bCs/>
              </w:rPr>
              <w:t>Strategies to Prevent Re-Traumatization</w:t>
            </w:r>
            <w:r>
              <w:rPr>
                <w:webHidden/>
              </w:rPr>
              <w:tab/>
            </w:r>
            <w:r>
              <w:rPr>
                <w:webHidden/>
              </w:rPr>
              <w:fldChar w:fldCharType="begin"/>
            </w:r>
            <w:r>
              <w:rPr>
                <w:webHidden/>
              </w:rPr>
              <w:instrText xml:space="preserve"> PAGEREF _Toc213162941 \h </w:instrText>
            </w:r>
            <w:r>
              <w:rPr>
                <w:webHidden/>
              </w:rPr>
            </w:r>
            <w:r>
              <w:rPr>
                <w:webHidden/>
              </w:rPr>
              <w:fldChar w:fldCharType="separate"/>
            </w:r>
            <w:r w:rsidR="00941F9B">
              <w:rPr>
                <w:webHidden/>
              </w:rPr>
              <w:t>45</w:t>
            </w:r>
            <w:r>
              <w:rPr>
                <w:webHidden/>
              </w:rPr>
              <w:fldChar w:fldCharType="end"/>
            </w:r>
          </w:hyperlink>
        </w:p>
        <w:p w14:paraId="15B34ED7" w14:textId="77FF3C1D"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2942" w:history="1">
            <w:r w:rsidRPr="007B7D13">
              <w:rPr>
                <w:rStyle w:val="-"/>
                <w:b/>
                <w:bCs/>
              </w:rPr>
              <w:t>Implementing Trauma-Informed Policies and Practices</w:t>
            </w:r>
            <w:r>
              <w:rPr>
                <w:webHidden/>
              </w:rPr>
              <w:tab/>
            </w:r>
            <w:r>
              <w:rPr>
                <w:webHidden/>
              </w:rPr>
              <w:fldChar w:fldCharType="begin"/>
            </w:r>
            <w:r>
              <w:rPr>
                <w:webHidden/>
              </w:rPr>
              <w:instrText xml:space="preserve"> PAGEREF _Toc213162942 \h </w:instrText>
            </w:r>
            <w:r>
              <w:rPr>
                <w:webHidden/>
              </w:rPr>
            </w:r>
            <w:r>
              <w:rPr>
                <w:webHidden/>
              </w:rPr>
              <w:fldChar w:fldCharType="separate"/>
            </w:r>
            <w:r w:rsidR="00941F9B">
              <w:rPr>
                <w:webHidden/>
              </w:rPr>
              <w:t>45</w:t>
            </w:r>
            <w:r>
              <w:rPr>
                <w:webHidden/>
              </w:rPr>
              <w:fldChar w:fldCharType="end"/>
            </w:r>
          </w:hyperlink>
        </w:p>
        <w:p w14:paraId="1AE45930" w14:textId="6BBA151D"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2943" w:history="1">
            <w:r w:rsidRPr="007B7D13">
              <w:rPr>
                <w:rStyle w:val="-"/>
                <w:b/>
                <w:bCs/>
              </w:rPr>
              <w:t>The Role of Supervision and Reflective Practice</w:t>
            </w:r>
            <w:r>
              <w:rPr>
                <w:webHidden/>
              </w:rPr>
              <w:tab/>
            </w:r>
            <w:r>
              <w:rPr>
                <w:webHidden/>
              </w:rPr>
              <w:fldChar w:fldCharType="begin"/>
            </w:r>
            <w:r>
              <w:rPr>
                <w:webHidden/>
              </w:rPr>
              <w:instrText xml:space="preserve"> PAGEREF _Toc213162943 \h </w:instrText>
            </w:r>
            <w:r>
              <w:rPr>
                <w:webHidden/>
              </w:rPr>
            </w:r>
            <w:r>
              <w:rPr>
                <w:webHidden/>
              </w:rPr>
              <w:fldChar w:fldCharType="separate"/>
            </w:r>
            <w:r w:rsidR="00941F9B">
              <w:rPr>
                <w:webHidden/>
              </w:rPr>
              <w:t>46</w:t>
            </w:r>
            <w:r>
              <w:rPr>
                <w:webHidden/>
              </w:rPr>
              <w:fldChar w:fldCharType="end"/>
            </w:r>
          </w:hyperlink>
        </w:p>
        <w:p w14:paraId="453E3A10" w14:textId="253B782C" w:rsidR="00CC43FC" w:rsidRDefault="00CC43FC">
          <w:pPr>
            <w:pStyle w:val="20"/>
            <w:tabs>
              <w:tab w:val="right" w:leader="dot" w:pos="8296"/>
            </w:tabs>
            <w:rPr>
              <w:rFonts w:eastAsiaTheme="minorEastAsia"/>
              <w:noProof/>
              <w:sz w:val="24"/>
              <w:szCs w:val="24"/>
              <w:lang w:eastAsia="el-GR"/>
            </w:rPr>
          </w:pPr>
          <w:hyperlink w:anchor="_Toc213162944" w:history="1">
            <w:r w:rsidRPr="007B7D13">
              <w:rPr>
                <w:rStyle w:val="-"/>
                <w:rFonts w:ascii="Calibri" w:eastAsia="Times New Roman" w:hAnsi="Calibri" w:cs="Calibri"/>
                <w:b/>
                <w:bCs/>
                <w:noProof/>
                <w:kern w:val="0"/>
                <w:lang w:val="en-GB" w:eastAsia="el-GR"/>
                <w14:ligatures w14:val="none"/>
              </w:rPr>
              <w:t>4.4 Signs of Distress and When to Refer</w:t>
            </w:r>
            <w:r>
              <w:rPr>
                <w:noProof/>
                <w:webHidden/>
              </w:rPr>
              <w:tab/>
            </w:r>
            <w:r>
              <w:rPr>
                <w:noProof/>
                <w:webHidden/>
              </w:rPr>
              <w:fldChar w:fldCharType="begin"/>
            </w:r>
            <w:r>
              <w:rPr>
                <w:noProof/>
                <w:webHidden/>
              </w:rPr>
              <w:instrText xml:space="preserve"> PAGEREF _Toc213162944 \h </w:instrText>
            </w:r>
            <w:r>
              <w:rPr>
                <w:noProof/>
                <w:webHidden/>
              </w:rPr>
            </w:r>
            <w:r>
              <w:rPr>
                <w:noProof/>
                <w:webHidden/>
              </w:rPr>
              <w:fldChar w:fldCharType="separate"/>
            </w:r>
            <w:r w:rsidR="00941F9B">
              <w:rPr>
                <w:noProof/>
                <w:webHidden/>
              </w:rPr>
              <w:t>46</w:t>
            </w:r>
            <w:r>
              <w:rPr>
                <w:noProof/>
                <w:webHidden/>
              </w:rPr>
              <w:fldChar w:fldCharType="end"/>
            </w:r>
          </w:hyperlink>
        </w:p>
        <w:p w14:paraId="7F46576B" w14:textId="79AB961D"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2945" w:history="1">
            <w:r w:rsidRPr="007B7D13">
              <w:rPr>
                <w:rStyle w:val="-"/>
                <w:b/>
                <w:bCs/>
              </w:rPr>
              <w:t>Recognizing Signs of Distress in Youth</w:t>
            </w:r>
            <w:r>
              <w:rPr>
                <w:webHidden/>
              </w:rPr>
              <w:tab/>
            </w:r>
            <w:r>
              <w:rPr>
                <w:webHidden/>
              </w:rPr>
              <w:fldChar w:fldCharType="begin"/>
            </w:r>
            <w:r>
              <w:rPr>
                <w:webHidden/>
              </w:rPr>
              <w:instrText xml:space="preserve"> PAGEREF _Toc213162945 \h </w:instrText>
            </w:r>
            <w:r>
              <w:rPr>
                <w:webHidden/>
              </w:rPr>
            </w:r>
            <w:r>
              <w:rPr>
                <w:webHidden/>
              </w:rPr>
              <w:fldChar w:fldCharType="separate"/>
            </w:r>
            <w:r w:rsidR="00941F9B">
              <w:rPr>
                <w:webHidden/>
              </w:rPr>
              <w:t>46</w:t>
            </w:r>
            <w:r>
              <w:rPr>
                <w:webHidden/>
              </w:rPr>
              <w:fldChar w:fldCharType="end"/>
            </w:r>
          </w:hyperlink>
        </w:p>
        <w:p w14:paraId="48949B62" w14:textId="21E32F15"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2946" w:history="1">
            <w:r w:rsidRPr="007B7D13">
              <w:rPr>
                <w:rStyle w:val="-"/>
                <w:b/>
                <w:bCs/>
              </w:rPr>
              <w:t>The Importance of Trauma-Informed Screening</w:t>
            </w:r>
            <w:r>
              <w:rPr>
                <w:webHidden/>
              </w:rPr>
              <w:tab/>
            </w:r>
            <w:r>
              <w:rPr>
                <w:webHidden/>
              </w:rPr>
              <w:fldChar w:fldCharType="begin"/>
            </w:r>
            <w:r>
              <w:rPr>
                <w:webHidden/>
              </w:rPr>
              <w:instrText xml:space="preserve"> PAGEREF _Toc213162946 \h </w:instrText>
            </w:r>
            <w:r>
              <w:rPr>
                <w:webHidden/>
              </w:rPr>
            </w:r>
            <w:r>
              <w:rPr>
                <w:webHidden/>
              </w:rPr>
              <w:fldChar w:fldCharType="separate"/>
            </w:r>
            <w:r w:rsidR="00941F9B">
              <w:rPr>
                <w:webHidden/>
              </w:rPr>
              <w:t>47</w:t>
            </w:r>
            <w:r>
              <w:rPr>
                <w:webHidden/>
              </w:rPr>
              <w:fldChar w:fldCharType="end"/>
            </w:r>
          </w:hyperlink>
        </w:p>
        <w:p w14:paraId="0819CDA8" w14:textId="341DCB50"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2947" w:history="1">
            <w:r w:rsidRPr="007B7D13">
              <w:rPr>
                <w:rStyle w:val="-"/>
                <w:b/>
                <w:bCs/>
              </w:rPr>
              <w:t>Making Appropriate Referrals</w:t>
            </w:r>
            <w:r>
              <w:rPr>
                <w:webHidden/>
              </w:rPr>
              <w:tab/>
            </w:r>
            <w:r>
              <w:rPr>
                <w:webHidden/>
              </w:rPr>
              <w:fldChar w:fldCharType="begin"/>
            </w:r>
            <w:r>
              <w:rPr>
                <w:webHidden/>
              </w:rPr>
              <w:instrText xml:space="preserve"> PAGEREF _Toc213162947 \h </w:instrText>
            </w:r>
            <w:r>
              <w:rPr>
                <w:webHidden/>
              </w:rPr>
            </w:r>
            <w:r>
              <w:rPr>
                <w:webHidden/>
              </w:rPr>
              <w:fldChar w:fldCharType="separate"/>
            </w:r>
            <w:r w:rsidR="00941F9B">
              <w:rPr>
                <w:webHidden/>
              </w:rPr>
              <w:t>47</w:t>
            </w:r>
            <w:r>
              <w:rPr>
                <w:webHidden/>
              </w:rPr>
              <w:fldChar w:fldCharType="end"/>
            </w:r>
          </w:hyperlink>
        </w:p>
        <w:p w14:paraId="60F34B58" w14:textId="0028C885"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2948" w:history="1">
            <w:r w:rsidRPr="007B7D13">
              <w:rPr>
                <w:rStyle w:val="-"/>
                <w:b/>
                <w:bCs/>
              </w:rPr>
              <w:t>Ethical Considerations in Referral Practices</w:t>
            </w:r>
            <w:r>
              <w:rPr>
                <w:webHidden/>
              </w:rPr>
              <w:tab/>
            </w:r>
            <w:r>
              <w:rPr>
                <w:webHidden/>
              </w:rPr>
              <w:fldChar w:fldCharType="begin"/>
            </w:r>
            <w:r>
              <w:rPr>
                <w:webHidden/>
              </w:rPr>
              <w:instrText xml:space="preserve"> PAGEREF _Toc213162948 \h </w:instrText>
            </w:r>
            <w:r>
              <w:rPr>
                <w:webHidden/>
              </w:rPr>
            </w:r>
            <w:r>
              <w:rPr>
                <w:webHidden/>
              </w:rPr>
              <w:fldChar w:fldCharType="separate"/>
            </w:r>
            <w:r w:rsidR="00941F9B">
              <w:rPr>
                <w:webHidden/>
              </w:rPr>
              <w:t>48</w:t>
            </w:r>
            <w:r>
              <w:rPr>
                <w:webHidden/>
              </w:rPr>
              <w:fldChar w:fldCharType="end"/>
            </w:r>
          </w:hyperlink>
        </w:p>
        <w:p w14:paraId="709E5A57" w14:textId="40CF8B79" w:rsidR="00CC43FC" w:rsidRDefault="00CC43FC">
          <w:pPr>
            <w:pStyle w:val="20"/>
            <w:tabs>
              <w:tab w:val="right" w:leader="dot" w:pos="8296"/>
            </w:tabs>
            <w:rPr>
              <w:rFonts w:eastAsiaTheme="minorEastAsia"/>
              <w:noProof/>
              <w:sz w:val="24"/>
              <w:szCs w:val="24"/>
              <w:lang w:eastAsia="el-GR"/>
            </w:rPr>
          </w:pPr>
          <w:hyperlink w:anchor="_Toc213162949" w:history="1">
            <w:r w:rsidRPr="007B7D13">
              <w:rPr>
                <w:rStyle w:val="-"/>
                <w:rFonts w:ascii="Calibri" w:eastAsia="Times New Roman" w:hAnsi="Calibri" w:cs="Calibri"/>
                <w:b/>
                <w:bCs/>
                <w:noProof/>
                <w:kern w:val="0"/>
                <w:lang w:val="en-GB" w:eastAsia="el-GR"/>
                <w14:ligatures w14:val="none"/>
              </w:rPr>
              <w:t>5.1 What Resilience Means for Youth</w:t>
            </w:r>
            <w:r>
              <w:rPr>
                <w:noProof/>
                <w:webHidden/>
              </w:rPr>
              <w:tab/>
            </w:r>
            <w:r>
              <w:rPr>
                <w:noProof/>
                <w:webHidden/>
              </w:rPr>
              <w:fldChar w:fldCharType="begin"/>
            </w:r>
            <w:r>
              <w:rPr>
                <w:noProof/>
                <w:webHidden/>
              </w:rPr>
              <w:instrText xml:space="preserve"> PAGEREF _Toc213162949 \h </w:instrText>
            </w:r>
            <w:r>
              <w:rPr>
                <w:noProof/>
                <w:webHidden/>
              </w:rPr>
            </w:r>
            <w:r>
              <w:rPr>
                <w:noProof/>
                <w:webHidden/>
              </w:rPr>
              <w:fldChar w:fldCharType="separate"/>
            </w:r>
            <w:r w:rsidR="00941F9B">
              <w:rPr>
                <w:noProof/>
                <w:webHidden/>
              </w:rPr>
              <w:t>49</w:t>
            </w:r>
            <w:r>
              <w:rPr>
                <w:noProof/>
                <w:webHidden/>
              </w:rPr>
              <w:fldChar w:fldCharType="end"/>
            </w:r>
          </w:hyperlink>
        </w:p>
        <w:p w14:paraId="05FCA09D" w14:textId="5F953D8A"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2950" w:history="1">
            <w:r w:rsidRPr="007B7D13">
              <w:rPr>
                <w:rStyle w:val="-"/>
                <w:b/>
                <w:bCs/>
              </w:rPr>
              <w:t>Defining Resilience in Youth</w:t>
            </w:r>
            <w:r>
              <w:rPr>
                <w:webHidden/>
              </w:rPr>
              <w:tab/>
            </w:r>
            <w:r>
              <w:rPr>
                <w:webHidden/>
              </w:rPr>
              <w:fldChar w:fldCharType="begin"/>
            </w:r>
            <w:r>
              <w:rPr>
                <w:webHidden/>
              </w:rPr>
              <w:instrText xml:space="preserve"> PAGEREF _Toc213162950 \h </w:instrText>
            </w:r>
            <w:r>
              <w:rPr>
                <w:webHidden/>
              </w:rPr>
            </w:r>
            <w:r>
              <w:rPr>
                <w:webHidden/>
              </w:rPr>
              <w:fldChar w:fldCharType="separate"/>
            </w:r>
            <w:r w:rsidR="00941F9B">
              <w:rPr>
                <w:webHidden/>
              </w:rPr>
              <w:t>49</w:t>
            </w:r>
            <w:r>
              <w:rPr>
                <w:webHidden/>
              </w:rPr>
              <w:fldChar w:fldCharType="end"/>
            </w:r>
          </w:hyperlink>
        </w:p>
        <w:p w14:paraId="47AA54D1" w14:textId="3023F529"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2951" w:history="1">
            <w:r w:rsidRPr="007B7D13">
              <w:rPr>
                <w:rStyle w:val="-"/>
                <w:b/>
                <w:bCs/>
              </w:rPr>
              <w:t>Protective Factors in Youth Resilience</w:t>
            </w:r>
            <w:r>
              <w:rPr>
                <w:webHidden/>
              </w:rPr>
              <w:tab/>
            </w:r>
            <w:r>
              <w:rPr>
                <w:webHidden/>
              </w:rPr>
              <w:fldChar w:fldCharType="begin"/>
            </w:r>
            <w:r>
              <w:rPr>
                <w:webHidden/>
              </w:rPr>
              <w:instrText xml:space="preserve"> PAGEREF _Toc213162951 \h </w:instrText>
            </w:r>
            <w:r>
              <w:rPr>
                <w:webHidden/>
              </w:rPr>
            </w:r>
            <w:r>
              <w:rPr>
                <w:webHidden/>
              </w:rPr>
              <w:fldChar w:fldCharType="separate"/>
            </w:r>
            <w:r w:rsidR="00941F9B">
              <w:rPr>
                <w:webHidden/>
              </w:rPr>
              <w:t>49</w:t>
            </w:r>
            <w:r>
              <w:rPr>
                <w:webHidden/>
              </w:rPr>
              <w:fldChar w:fldCharType="end"/>
            </w:r>
          </w:hyperlink>
        </w:p>
        <w:p w14:paraId="6C84AF17" w14:textId="6578259F"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2952" w:history="1">
            <w:r w:rsidRPr="007B7D13">
              <w:rPr>
                <w:rStyle w:val="-"/>
                <w:b/>
                <w:bCs/>
              </w:rPr>
              <w:t>The Role of Cultural Context</w:t>
            </w:r>
            <w:r>
              <w:rPr>
                <w:webHidden/>
              </w:rPr>
              <w:tab/>
            </w:r>
            <w:r>
              <w:rPr>
                <w:webHidden/>
              </w:rPr>
              <w:fldChar w:fldCharType="begin"/>
            </w:r>
            <w:r>
              <w:rPr>
                <w:webHidden/>
              </w:rPr>
              <w:instrText xml:space="preserve"> PAGEREF _Toc213162952 \h </w:instrText>
            </w:r>
            <w:r>
              <w:rPr>
                <w:webHidden/>
              </w:rPr>
            </w:r>
            <w:r>
              <w:rPr>
                <w:webHidden/>
              </w:rPr>
              <w:fldChar w:fldCharType="separate"/>
            </w:r>
            <w:r w:rsidR="00941F9B">
              <w:rPr>
                <w:webHidden/>
              </w:rPr>
              <w:t>50</w:t>
            </w:r>
            <w:r>
              <w:rPr>
                <w:webHidden/>
              </w:rPr>
              <w:fldChar w:fldCharType="end"/>
            </w:r>
          </w:hyperlink>
        </w:p>
        <w:p w14:paraId="393DE50A" w14:textId="67BB92B6"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2953" w:history="1">
            <w:r w:rsidRPr="007B7D13">
              <w:rPr>
                <w:rStyle w:val="-"/>
                <w:b/>
                <w:bCs/>
              </w:rPr>
              <w:t>Systemic Approaches to Enhancing Resilience</w:t>
            </w:r>
            <w:r>
              <w:rPr>
                <w:webHidden/>
              </w:rPr>
              <w:tab/>
            </w:r>
            <w:r>
              <w:rPr>
                <w:webHidden/>
              </w:rPr>
              <w:fldChar w:fldCharType="begin"/>
            </w:r>
            <w:r>
              <w:rPr>
                <w:webHidden/>
              </w:rPr>
              <w:instrText xml:space="preserve"> PAGEREF _Toc213162953 \h </w:instrText>
            </w:r>
            <w:r>
              <w:rPr>
                <w:webHidden/>
              </w:rPr>
            </w:r>
            <w:r>
              <w:rPr>
                <w:webHidden/>
              </w:rPr>
              <w:fldChar w:fldCharType="separate"/>
            </w:r>
            <w:r w:rsidR="00941F9B">
              <w:rPr>
                <w:webHidden/>
              </w:rPr>
              <w:t>50</w:t>
            </w:r>
            <w:r>
              <w:rPr>
                <w:webHidden/>
              </w:rPr>
              <w:fldChar w:fldCharType="end"/>
            </w:r>
          </w:hyperlink>
        </w:p>
        <w:p w14:paraId="168888D4" w14:textId="4C95FDD3" w:rsidR="00CC43FC" w:rsidRDefault="00CC43FC">
          <w:pPr>
            <w:pStyle w:val="20"/>
            <w:tabs>
              <w:tab w:val="right" w:leader="dot" w:pos="8296"/>
            </w:tabs>
            <w:rPr>
              <w:rFonts w:eastAsiaTheme="minorEastAsia"/>
              <w:noProof/>
              <w:sz w:val="24"/>
              <w:szCs w:val="24"/>
              <w:lang w:eastAsia="el-GR"/>
            </w:rPr>
          </w:pPr>
          <w:hyperlink w:anchor="_Toc213162954" w:history="1">
            <w:r w:rsidRPr="007B7D13">
              <w:rPr>
                <w:rStyle w:val="-"/>
                <w:rFonts w:ascii="Calibri" w:eastAsia="Times New Roman" w:hAnsi="Calibri" w:cs="Calibri"/>
                <w:b/>
                <w:bCs/>
                <w:noProof/>
                <w:kern w:val="0"/>
                <w:lang w:val="en-GB" w:eastAsia="el-GR"/>
                <w14:ligatures w14:val="none"/>
              </w:rPr>
              <w:t>5.2 Encouraging Continuity: Identity, Routine, and Belonging</w:t>
            </w:r>
            <w:r>
              <w:rPr>
                <w:noProof/>
                <w:webHidden/>
              </w:rPr>
              <w:tab/>
            </w:r>
            <w:r>
              <w:rPr>
                <w:noProof/>
                <w:webHidden/>
              </w:rPr>
              <w:fldChar w:fldCharType="begin"/>
            </w:r>
            <w:r>
              <w:rPr>
                <w:noProof/>
                <w:webHidden/>
              </w:rPr>
              <w:instrText xml:space="preserve"> PAGEREF _Toc213162954 \h </w:instrText>
            </w:r>
            <w:r>
              <w:rPr>
                <w:noProof/>
                <w:webHidden/>
              </w:rPr>
            </w:r>
            <w:r>
              <w:rPr>
                <w:noProof/>
                <w:webHidden/>
              </w:rPr>
              <w:fldChar w:fldCharType="separate"/>
            </w:r>
            <w:r w:rsidR="00941F9B">
              <w:rPr>
                <w:noProof/>
                <w:webHidden/>
              </w:rPr>
              <w:t>51</w:t>
            </w:r>
            <w:r>
              <w:rPr>
                <w:noProof/>
                <w:webHidden/>
              </w:rPr>
              <w:fldChar w:fldCharType="end"/>
            </w:r>
          </w:hyperlink>
        </w:p>
        <w:p w14:paraId="0EF5D87A" w14:textId="36086069"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2955" w:history="1">
            <w:r w:rsidRPr="007B7D13">
              <w:rPr>
                <w:rStyle w:val="-"/>
                <w:b/>
                <w:bCs/>
              </w:rPr>
              <w:t>The Importance of Identity in Continuity</w:t>
            </w:r>
            <w:r>
              <w:rPr>
                <w:webHidden/>
              </w:rPr>
              <w:tab/>
            </w:r>
            <w:r>
              <w:rPr>
                <w:webHidden/>
              </w:rPr>
              <w:fldChar w:fldCharType="begin"/>
            </w:r>
            <w:r>
              <w:rPr>
                <w:webHidden/>
              </w:rPr>
              <w:instrText xml:space="preserve"> PAGEREF _Toc213162955 \h </w:instrText>
            </w:r>
            <w:r>
              <w:rPr>
                <w:webHidden/>
              </w:rPr>
            </w:r>
            <w:r>
              <w:rPr>
                <w:webHidden/>
              </w:rPr>
              <w:fldChar w:fldCharType="separate"/>
            </w:r>
            <w:r w:rsidR="00941F9B">
              <w:rPr>
                <w:webHidden/>
              </w:rPr>
              <w:t>51</w:t>
            </w:r>
            <w:r>
              <w:rPr>
                <w:webHidden/>
              </w:rPr>
              <w:fldChar w:fldCharType="end"/>
            </w:r>
          </w:hyperlink>
        </w:p>
        <w:p w14:paraId="087E8149" w14:textId="6C3D6C34"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2956" w:history="1">
            <w:r w:rsidRPr="007B7D13">
              <w:rPr>
                <w:rStyle w:val="-"/>
                <w:b/>
                <w:bCs/>
              </w:rPr>
              <w:t>The Role of Routine in Stability</w:t>
            </w:r>
            <w:r>
              <w:rPr>
                <w:webHidden/>
              </w:rPr>
              <w:tab/>
            </w:r>
            <w:r>
              <w:rPr>
                <w:webHidden/>
              </w:rPr>
              <w:fldChar w:fldCharType="begin"/>
            </w:r>
            <w:r>
              <w:rPr>
                <w:webHidden/>
              </w:rPr>
              <w:instrText xml:space="preserve"> PAGEREF _Toc213162956 \h </w:instrText>
            </w:r>
            <w:r>
              <w:rPr>
                <w:webHidden/>
              </w:rPr>
            </w:r>
            <w:r>
              <w:rPr>
                <w:webHidden/>
              </w:rPr>
              <w:fldChar w:fldCharType="separate"/>
            </w:r>
            <w:r w:rsidR="00941F9B">
              <w:rPr>
                <w:webHidden/>
              </w:rPr>
              <w:t>51</w:t>
            </w:r>
            <w:r>
              <w:rPr>
                <w:webHidden/>
              </w:rPr>
              <w:fldChar w:fldCharType="end"/>
            </w:r>
          </w:hyperlink>
        </w:p>
        <w:p w14:paraId="78329380" w14:textId="6C662720"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2957" w:history="1">
            <w:r w:rsidRPr="007B7D13">
              <w:rPr>
                <w:rStyle w:val="-"/>
                <w:b/>
                <w:bCs/>
              </w:rPr>
              <w:t>Fostering a Sense of Belonging</w:t>
            </w:r>
            <w:r>
              <w:rPr>
                <w:webHidden/>
              </w:rPr>
              <w:tab/>
            </w:r>
            <w:r>
              <w:rPr>
                <w:webHidden/>
              </w:rPr>
              <w:fldChar w:fldCharType="begin"/>
            </w:r>
            <w:r>
              <w:rPr>
                <w:webHidden/>
              </w:rPr>
              <w:instrText xml:space="preserve"> PAGEREF _Toc213162957 \h </w:instrText>
            </w:r>
            <w:r>
              <w:rPr>
                <w:webHidden/>
              </w:rPr>
            </w:r>
            <w:r>
              <w:rPr>
                <w:webHidden/>
              </w:rPr>
              <w:fldChar w:fldCharType="separate"/>
            </w:r>
            <w:r w:rsidR="00941F9B">
              <w:rPr>
                <w:webHidden/>
              </w:rPr>
              <w:t>52</w:t>
            </w:r>
            <w:r>
              <w:rPr>
                <w:webHidden/>
              </w:rPr>
              <w:fldChar w:fldCharType="end"/>
            </w:r>
          </w:hyperlink>
        </w:p>
        <w:p w14:paraId="4751885D" w14:textId="316F3B40"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2958" w:history="1">
            <w:r w:rsidRPr="007B7D13">
              <w:rPr>
                <w:rStyle w:val="-"/>
                <w:b/>
                <w:bCs/>
              </w:rPr>
              <w:t>Integrating Continuity Through Systemic Support</w:t>
            </w:r>
            <w:r>
              <w:rPr>
                <w:webHidden/>
              </w:rPr>
              <w:tab/>
            </w:r>
            <w:r>
              <w:rPr>
                <w:webHidden/>
              </w:rPr>
              <w:fldChar w:fldCharType="begin"/>
            </w:r>
            <w:r>
              <w:rPr>
                <w:webHidden/>
              </w:rPr>
              <w:instrText xml:space="preserve"> PAGEREF _Toc213162958 \h </w:instrText>
            </w:r>
            <w:r>
              <w:rPr>
                <w:webHidden/>
              </w:rPr>
            </w:r>
            <w:r>
              <w:rPr>
                <w:webHidden/>
              </w:rPr>
              <w:fldChar w:fldCharType="separate"/>
            </w:r>
            <w:r w:rsidR="00941F9B">
              <w:rPr>
                <w:webHidden/>
              </w:rPr>
              <w:t>52</w:t>
            </w:r>
            <w:r>
              <w:rPr>
                <w:webHidden/>
              </w:rPr>
              <w:fldChar w:fldCharType="end"/>
            </w:r>
          </w:hyperlink>
        </w:p>
        <w:p w14:paraId="1DE94329" w14:textId="369A754D" w:rsidR="00CC43FC" w:rsidRDefault="00CC43FC">
          <w:pPr>
            <w:pStyle w:val="20"/>
            <w:tabs>
              <w:tab w:val="right" w:leader="dot" w:pos="8296"/>
            </w:tabs>
            <w:rPr>
              <w:rFonts w:eastAsiaTheme="minorEastAsia"/>
              <w:noProof/>
              <w:sz w:val="24"/>
              <w:szCs w:val="24"/>
              <w:lang w:eastAsia="el-GR"/>
            </w:rPr>
          </w:pPr>
          <w:hyperlink w:anchor="_Toc213162959" w:history="1">
            <w:r w:rsidRPr="007B7D13">
              <w:rPr>
                <w:rStyle w:val="-"/>
                <w:rFonts w:ascii="Calibri" w:eastAsia="Times New Roman" w:hAnsi="Calibri" w:cs="Calibri"/>
                <w:b/>
                <w:bCs/>
                <w:noProof/>
                <w:kern w:val="0"/>
                <w:lang w:val="en-GB" w:eastAsia="el-GR"/>
                <w14:ligatures w14:val="none"/>
              </w:rPr>
              <w:t>5.3 Peer Support and Community Engagement</w:t>
            </w:r>
            <w:r>
              <w:rPr>
                <w:noProof/>
                <w:webHidden/>
              </w:rPr>
              <w:tab/>
            </w:r>
            <w:r>
              <w:rPr>
                <w:noProof/>
                <w:webHidden/>
              </w:rPr>
              <w:fldChar w:fldCharType="begin"/>
            </w:r>
            <w:r>
              <w:rPr>
                <w:noProof/>
                <w:webHidden/>
              </w:rPr>
              <w:instrText xml:space="preserve"> PAGEREF _Toc213162959 \h </w:instrText>
            </w:r>
            <w:r>
              <w:rPr>
                <w:noProof/>
                <w:webHidden/>
              </w:rPr>
            </w:r>
            <w:r>
              <w:rPr>
                <w:noProof/>
                <w:webHidden/>
              </w:rPr>
              <w:fldChar w:fldCharType="separate"/>
            </w:r>
            <w:r w:rsidR="00941F9B">
              <w:rPr>
                <w:noProof/>
                <w:webHidden/>
              </w:rPr>
              <w:t>53</w:t>
            </w:r>
            <w:r>
              <w:rPr>
                <w:noProof/>
                <w:webHidden/>
              </w:rPr>
              <w:fldChar w:fldCharType="end"/>
            </w:r>
          </w:hyperlink>
        </w:p>
        <w:p w14:paraId="18C23A8A" w14:textId="43E536CC"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2960" w:history="1">
            <w:r w:rsidRPr="007B7D13">
              <w:rPr>
                <w:rStyle w:val="-"/>
                <w:b/>
                <w:bCs/>
              </w:rPr>
              <w:t>The Power of Peer Relationships</w:t>
            </w:r>
            <w:r>
              <w:rPr>
                <w:webHidden/>
              </w:rPr>
              <w:tab/>
            </w:r>
            <w:r>
              <w:rPr>
                <w:webHidden/>
              </w:rPr>
              <w:fldChar w:fldCharType="begin"/>
            </w:r>
            <w:r>
              <w:rPr>
                <w:webHidden/>
              </w:rPr>
              <w:instrText xml:space="preserve"> PAGEREF _Toc213162960 \h </w:instrText>
            </w:r>
            <w:r>
              <w:rPr>
                <w:webHidden/>
              </w:rPr>
            </w:r>
            <w:r>
              <w:rPr>
                <w:webHidden/>
              </w:rPr>
              <w:fldChar w:fldCharType="separate"/>
            </w:r>
            <w:r w:rsidR="00941F9B">
              <w:rPr>
                <w:webHidden/>
              </w:rPr>
              <w:t>53</w:t>
            </w:r>
            <w:r>
              <w:rPr>
                <w:webHidden/>
              </w:rPr>
              <w:fldChar w:fldCharType="end"/>
            </w:r>
          </w:hyperlink>
        </w:p>
        <w:p w14:paraId="6E4C6DE9" w14:textId="3B6CBAF2"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2961" w:history="1">
            <w:r w:rsidRPr="007B7D13">
              <w:rPr>
                <w:rStyle w:val="-"/>
                <w:b/>
                <w:bCs/>
              </w:rPr>
              <w:t>Community-Based Interventions</w:t>
            </w:r>
            <w:r>
              <w:rPr>
                <w:webHidden/>
              </w:rPr>
              <w:tab/>
            </w:r>
            <w:r>
              <w:rPr>
                <w:webHidden/>
              </w:rPr>
              <w:fldChar w:fldCharType="begin"/>
            </w:r>
            <w:r>
              <w:rPr>
                <w:webHidden/>
              </w:rPr>
              <w:instrText xml:space="preserve"> PAGEREF _Toc213162961 \h </w:instrText>
            </w:r>
            <w:r>
              <w:rPr>
                <w:webHidden/>
              </w:rPr>
            </w:r>
            <w:r>
              <w:rPr>
                <w:webHidden/>
              </w:rPr>
              <w:fldChar w:fldCharType="separate"/>
            </w:r>
            <w:r w:rsidR="00941F9B">
              <w:rPr>
                <w:webHidden/>
              </w:rPr>
              <w:t>54</w:t>
            </w:r>
            <w:r>
              <w:rPr>
                <w:webHidden/>
              </w:rPr>
              <w:fldChar w:fldCharType="end"/>
            </w:r>
          </w:hyperlink>
        </w:p>
        <w:p w14:paraId="0521832D" w14:textId="77954C96"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2962" w:history="1">
            <w:r w:rsidRPr="007B7D13">
              <w:rPr>
                <w:rStyle w:val="-"/>
                <w:b/>
                <w:bCs/>
              </w:rPr>
              <w:t>Collaborative Efforts for Mental Health</w:t>
            </w:r>
            <w:r>
              <w:rPr>
                <w:webHidden/>
              </w:rPr>
              <w:tab/>
            </w:r>
            <w:r>
              <w:rPr>
                <w:webHidden/>
              </w:rPr>
              <w:fldChar w:fldCharType="begin"/>
            </w:r>
            <w:r>
              <w:rPr>
                <w:webHidden/>
              </w:rPr>
              <w:instrText xml:space="preserve"> PAGEREF _Toc213162962 \h </w:instrText>
            </w:r>
            <w:r>
              <w:rPr>
                <w:webHidden/>
              </w:rPr>
            </w:r>
            <w:r>
              <w:rPr>
                <w:webHidden/>
              </w:rPr>
              <w:fldChar w:fldCharType="separate"/>
            </w:r>
            <w:r w:rsidR="00941F9B">
              <w:rPr>
                <w:webHidden/>
              </w:rPr>
              <w:t>54</w:t>
            </w:r>
            <w:r>
              <w:rPr>
                <w:webHidden/>
              </w:rPr>
              <w:fldChar w:fldCharType="end"/>
            </w:r>
          </w:hyperlink>
        </w:p>
        <w:p w14:paraId="71B20ED1" w14:textId="0CF716EE"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2963" w:history="1">
            <w:r w:rsidRPr="007B7D13">
              <w:rPr>
                <w:rStyle w:val="-"/>
                <w:b/>
                <w:bCs/>
              </w:rPr>
              <w:t>Systemic Counseling in Community Settings</w:t>
            </w:r>
            <w:r>
              <w:rPr>
                <w:webHidden/>
              </w:rPr>
              <w:tab/>
            </w:r>
            <w:r>
              <w:rPr>
                <w:webHidden/>
              </w:rPr>
              <w:fldChar w:fldCharType="begin"/>
            </w:r>
            <w:r>
              <w:rPr>
                <w:webHidden/>
              </w:rPr>
              <w:instrText xml:space="preserve"> PAGEREF _Toc213162963 \h </w:instrText>
            </w:r>
            <w:r>
              <w:rPr>
                <w:webHidden/>
              </w:rPr>
            </w:r>
            <w:r>
              <w:rPr>
                <w:webHidden/>
              </w:rPr>
              <w:fldChar w:fldCharType="separate"/>
            </w:r>
            <w:r w:rsidR="00941F9B">
              <w:rPr>
                <w:webHidden/>
              </w:rPr>
              <w:t>55</w:t>
            </w:r>
            <w:r>
              <w:rPr>
                <w:webHidden/>
              </w:rPr>
              <w:fldChar w:fldCharType="end"/>
            </w:r>
          </w:hyperlink>
        </w:p>
        <w:p w14:paraId="56EF4DFA" w14:textId="2B450994" w:rsidR="00CC43FC" w:rsidRDefault="00CC43FC">
          <w:pPr>
            <w:pStyle w:val="20"/>
            <w:tabs>
              <w:tab w:val="right" w:leader="dot" w:pos="8296"/>
            </w:tabs>
            <w:rPr>
              <w:rFonts w:eastAsiaTheme="minorEastAsia"/>
              <w:noProof/>
              <w:sz w:val="24"/>
              <w:szCs w:val="24"/>
              <w:lang w:eastAsia="el-GR"/>
            </w:rPr>
          </w:pPr>
          <w:hyperlink w:anchor="_Toc213162964" w:history="1">
            <w:r w:rsidRPr="007B7D13">
              <w:rPr>
                <w:rStyle w:val="-"/>
                <w:rFonts w:ascii="Calibri" w:eastAsia="Times New Roman" w:hAnsi="Calibri" w:cs="Calibri"/>
                <w:b/>
                <w:bCs/>
                <w:noProof/>
                <w:kern w:val="0"/>
                <w:lang w:val="en-GB" w:eastAsia="el-GR"/>
                <w14:ligatures w14:val="none"/>
              </w:rPr>
              <w:t>5.4 Helping Youth Find Their Strengths After Crisis</w:t>
            </w:r>
            <w:r>
              <w:rPr>
                <w:noProof/>
                <w:webHidden/>
              </w:rPr>
              <w:tab/>
            </w:r>
            <w:r>
              <w:rPr>
                <w:noProof/>
                <w:webHidden/>
              </w:rPr>
              <w:fldChar w:fldCharType="begin"/>
            </w:r>
            <w:r>
              <w:rPr>
                <w:noProof/>
                <w:webHidden/>
              </w:rPr>
              <w:instrText xml:space="preserve"> PAGEREF _Toc213162964 \h </w:instrText>
            </w:r>
            <w:r>
              <w:rPr>
                <w:noProof/>
                <w:webHidden/>
              </w:rPr>
            </w:r>
            <w:r>
              <w:rPr>
                <w:noProof/>
                <w:webHidden/>
              </w:rPr>
              <w:fldChar w:fldCharType="separate"/>
            </w:r>
            <w:r w:rsidR="00941F9B">
              <w:rPr>
                <w:noProof/>
                <w:webHidden/>
              </w:rPr>
              <w:t>55</w:t>
            </w:r>
            <w:r>
              <w:rPr>
                <w:noProof/>
                <w:webHidden/>
              </w:rPr>
              <w:fldChar w:fldCharType="end"/>
            </w:r>
          </w:hyperlink>
        </w:p>
        <w:p w14:paraId="358F58F2" w14:textId="50117B61"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2965" w:history="1">
            <w:r w:rsidRPr="007B7D13">
              <w:rPr>
                <w:rStyle w:val="-"/>
                <w:b/>
                <w:bCs/>
              </w:rPr>
              <w:t>Strengths-Based Approaches</w:t>
            </w:r>
            <w:r>
              <w:rPr>
                <w:webHidden/>
              </w:rPr>
              <w:tab/>
            </w:r>
            <w:r>
              <w:rPr>
                <w:webHidden/>
              </w:rPr>
              <w:fldChar w:fldCharType="begin"/>
            </w:r>
            <w:r>
              <w:rPr>
                <w:webHidden/>
              </w:rPr>
              <w:instrText xml:space="preserve"> PAGEREF _Toc213162965 \h </w:instrText>
            </w:r>
            <w:r>
              <w:rPr>
                <w:webHidden/>
              </w:rPr>
            </w:r>
            <w:r>
              <w:rPr>
                <w:webHidden/>
              </w:rPr>
              <w:fldChar w:fldCharType="separate"/>
            </w:r>
            <w:r w:rsidR="00941F9B">
              <w:rPr>
                <w:webHidden/>
              </w:rPr>
              <w:t>55</w:t>
            </w:r>
            <w:r>
              <w:rPr>
                <w:webHidden/>
              </w:rPr>
              <w:fldChar w:fldCharType="end"/>
            </w:r>
          </w:hyperlink>
        </w:p>
        <w:p w14:paraId="57540FAF" w14:textId="0FD2D437"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2966" w:history="1">
            <w:r w:rsidRPr="007B7D13">
              <w:rPr>
                <w:rStyle w:val="-"/>
                <w:b/>
                <w:bCs/>
              </w:rPr>
              <w:t>Rebuilding Self-Efficacy</w:t>
            </w:r>
            <w:r>
              <w:rPr>
                <w:webHidden/>
              </w:rPr>
              <w:tab/>
            </w:r>
            <w:r>
              <w:rPr>
                <w:webHidden/>
              </w:rPr>
              <w:fldChar w:fldCharType="begin"/>
            </w:r>
            <w:r>
              <w:rPr>
                <w:webHidden/>
              </w:rPr>
              <w:instrText xml:space="preserve"> PAGEREF _Toc213162966 \h </w:instrText>
            </w:r>
            <w:r>
              <w:rPr>
                <w:webHidden/>
              </w:rPr>
            </w:r>
            <w:r>
              <w:rPr>
                <w:webHidden/>
              </w:rPr>
              <w:fldChar w:fldCharType="separate"/>
            </w:r>
            <w:r w:rsidR="00941F9B">
              <w:rPr>
                <w:webHidden/>
              </w:rPr>
              <w:t>56</w:t>
            </w:r>
            <w:r>
              <w:rPr>
                <w:webHidden/>
              </w:rPr>
              <w:fldChar w:fldCharType="end"/>
            </w:r>
          </w:hyperlink>
        </w:p>
        <w:p w14:paraId="4EEA8943" w14:textId="4EDC8089"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2967" w:history="1">
            <w:r w:rsidRPr="007B7D13">
              <w:rPr>
                <w:rStyle w:val="-"/>
                <w:b/>
                <w:bCs/>
              </w:rPr>
              <w:t>Narrative Therapy Techniques</w:t>
            </w:r>
            <w:r>
              <w:rPr>
                <w:webHidden/>
              </w:rPr>
              <w:tab/>
            </w:r>
            <w:r>
              <w:rPr>
                <w:webHidden/>
              </w:rPr>
              <w:fldChar w:fldCharType="begin"/>
            </w:r>
            <w:r>
              <w:rPr>
                <w:webHidden/>
              </w:rPr>
              <w:instrText xml:space="preserve"> PAGEREF _Toc213162967 \h </w:instrText>
            </w:r>
            <w:r>
              <w:rPr>
                <w:webHidden/>
              </w:rPr>
            </w:r>
            <w:r>
              <w:rPr>
                <w:webHidden/>
              </w:rPr>
              <w:fldChar w:fldCharType="separate"/>
            </w:r>
            <w:r w:rsidR="00941F9B">
              <w:rPr>
                <w:webHidden/>
              </w:rPr>
              <w:t>56</w:t>
            </w:r>
            <w:r>
              <w:rPr>
                <w:webHidden/>
              </w:rPr>
              <w:fldChar w:fldCharType="end"/>
            </w:r>
          </w:hyperlink>
        </w:p>
        <w:p w14:paraId="16A09D45" w14:textId="1F7BF8A8"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2968" w:history="1">
            <w:r w:rsidRPr="007B7D13">
              <w:rPr>
                <w:rStyle w:val="-"/>
                <w:b/>
                <w:bCs/>
              </w:rPr>
              <w:t>Long-Term Support for Recovery</w:t>
            </w:r>
            <w:r>
              <w:rPr>
                <w:webHidden/>
              </w:rPr>
              <w:tab/>
            </w:r>
            <w:r>
              <w:rPr>
                <w:webHidden/>
              </w:rPr>
              <w:fldChar w:fldCharType="begin"/>
            </w:r>
            <w:r>
              <w:rPr>
                <w:webHidden/>
              </w:rPr>
              <w:instrText xml:space="preserve"> PAGEREF _Toc213162968 \h </w:instrText>
            </w:r>
            <w:r>
              <w:rPr>
                <w:webHidden/>
              </w:rPr>
            </w:r>
            <w:r>
              <w:rPr>
                <w:webHidden/>
              </w:rPr>
              <w:fldChar w:fldCharType="separate"/>
            </w:r>
            <w:r w:rsidR="00941F9B">
              <w:rPr>
                <w:webHidden/>
              </w:rPr>
              <w:t>57</w:t>
            </w:r>
            <w:r>
              <w:rPr>
                <w:webHidden/>
              </w:rPr>
              <w:fldChar w:fldCharType="end"/>
            </w:r>
          </w:hyperlink>
        </w:p>
        <w:p w14:paraId="2ABE0FF2" w14:textId="61BDB4CA" w:rsidR="00CC43FC" w:rsidRDefault="00CC43FC">
          <w:pPr>
            <w:pStyle w:val="20"/>
            <w:tabs>
              <w:tab w:val="right" w:leader="dot" w:pos="8296"/>
            </w:tabs>
            <w:rPr>
              <w:rFonts w:eastAsiaTheme="minorEastAsia"/>
              <w:noProof/>
              <w:sz w:val="24"/>
              <w:szCs w:val="24"/>
              <w:lang w:eastAsia="el-GR"/>
            </w:rPr>
          </w:pPr>
          <w:hyperlink w:anchor="_Toc213162969" w:history="1">
            <w:r w:rsidRPr="007B7D13">
              <w:rPr>
                <w:rStyle w:val="-"/>
                <w:rFonts w:ascii="Calibri" w:eastAsia="Times New Roman" w:hAnsi="Calibri" w:cs="Calibri"/>
                <w:b/>
                <w:bCs/>
                <w:noProof/>
                <w:kern w:val="0"/>
                <w:lang w:val="en-GB" w:eastAsia="el-GR"/>
                <w14:ligatures w14:val="none"/>
              </w:rPr>
              <w:t>6.1 Conversation Starters and Safe Sharing Techniques</w:t>
            </w:r>
            <w:r>
              <w:rPr>
                <w:noProof/>
                <w:webHidden/>
              </w:rPr>
              <w:tab/>
            </w:r>
            <w:r>
              <w:rPr>
                <w:noProof/>
                <w:webHidden/>
              </w:rPr>
              <w:fldChar w:fldCharType="begin"/>
            </w:r>
            <w:r>
              <w:rPr>
                <w:noProof/>
                <w:webHidden/>
              </w:rPr>
              <w:instrText xml:space="preserve"> PAGEREF _Toc213162969 \h </w:instrText>
            </w:r>
            <w:r>
              <w:rPr>
                <w:noProof/>
                <w:webHidden/>
              </w:rPr>
            </w:r>
            <w:r>
              <w:rPr>
                <w:noProof/>
                <w:webHidden/>
              </w:rPr>
              <w:fldChar w:fldCharType="separate"/>
            </w:r>
            <w:r w:rsidR="00941F9B">
              <w:rPr>
                <w:noProof/>
                <w:webHidden/>
              </w:rPr>
              <w:t>58</w:t>
            </w:r>
            <w:r>
              <w:rPr>
                <w:noProof/>
                <w:webHidden/>
              </w:rPr>
              <w:fldChar w:fldCharType="end"/>
            </w:r>
          </w:hyperlink>
        </w:p>
        <w:p w14:paraId="58769360" w14:textId="785DF14E"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2970" w:history="1">
            <w:r w:rsidRPr="007B7D13">
              <w:rPr>
                <w:rStyle w:val="-"/>
                <w:b/>
                <w:bCs/>
              </w:rPr>
              <w:t>The Importance of Creating a Safe Space</w:t>
            </w:r>
            <w:r>
              <w:rPr>
                <w:webHidden/>
              </w:rPr>
              <w:tab/>
            </w:r>
            <w:r>
              <w:rPr>
                <w:webHidden/>
              </w:rPr>
              <w:fldChar w:fldCharType="begin"/>
            </w:r>
            <w:r>
              <w:rPr>
                <w:webHidden/>
              </w:rPr>
              <w:instrText xml:space="preserve"> PAGEREF _Toc213162970 \h </w:instrText>
            </w:r>
            <w:r>
              <w:rPr>
                <w:webHidden/>
              </w:rPr>
            </w:r>
            <w:r>
              <w:rPr>
                <w:webHidden/>
              </w:rPr>
              <w:fldChar w:fldCharType="separate"/>
            </w:r>
            <w:r w:rsidR="00941F9B">
              <w:rPr>
                <w:webHidden/>
              </w:rPr>
              <w:t>58</w:t>
            </w:r>
            <w:r>
              <w:rPr>
                <w:webHidden/>
              </w:rPr>
              <w:fldChar w:fldCharType="end"/>
            </w:r>
          </w:hyperlink>
        </w:p>
        <w:p w14:paraId="5800A942" w14:textId="4A755708"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2971" w:history="1">
            <w:r w:rsidRPr="007B7D13">
              <w:rPr>
                <w:rStyle w:val="-"/>
                <w:b/>
                <w:bCs/>
              </w:rPr>
              <w:t>Effective Conversation Starters: Open-Ended Questions</w:t>
            </w:r>
            <w:r>
              <w:rPr>
                <w:webHidden/>
              </w:rPr>
              <w:tab/>
            </w:r>
            <w:r>
              <w:rPr>
                <w:webHidden/>
              </w:rPr>
              <w:fldChar w:fldCharType="begin"/>
            </w:r>
            <w:r>
              <w:rPr>
                <w:webHidden/>
              </w:rPr>
              <w:instrText xml:space="preserve"> PAGEREF _Toc213162971 \h </w:instrText>
            </w:r>
            <w:r>
              <w:rPr>
                <w:webHidden/>
              </w:rPr>
            </w:r>
            <w:r>
              <w:rPr>
                <w:webHidden/>
              </w:rPr>
              <w:fldChar w:fldCharType="separate"/>
            </w:r>
            <w:r w:rsidR="00941F9B">
              <w:rPr>
                <w:webHidden/>
              </w:rPr>
              <w:t>58</w:t>
            </w:r>
            <w:r>
              <w:rPr>
                <w:webHidden/>
              </w:rPr>
              <w:fldChar w:fldCharType="end"/>
            </w:r>
          </w:hyperlink>
        </w:p>
        <w:p w14:paraId="2C6A2B95" w14:textId="0764E52C"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2972" w:history="1">
            <w:r w:rsidRPr="007B7D13">
              <w:rPr>
                <w:rStyle w:val="-"/>
                <w:b/>
                <w:bCs/>
              </w:rPr>
              <w:t>Using Metaphors and Creative Language</w:t>
            </w:r>
            <w:r>
              <w:rPr>
                <w:webHidden/>
              </w:rPr>
              <w:tab/>
            </w:r>
            <w:r>
              <w:rPr>
                <w:webHidden/>
              </w:rPr>
              <w:fldChar w:fldCharType="begin"/>
            </w:r>
            <w:r>
              <w:rPr>
                <w:webHidden/>
              </w:rPr>
              <w:instrText xml:space="preserve"> PAGEREF _Toc213162972 \h </w:instrText>
            </w:r>
            <w:r>
              <w:rPr>
                <w:webHidden/>
              </w:rPr>
            </w:r>
            <w:r>
              <w:rPr>
                <w:webHidden/>
              </w:rPr>
              <w:fldChar w:fldCharType="separate"/>
            </w:r>
            <w:r w:rsidR="00941F9B">
              <w:rPr>
                <w:webHidden/>
              </w:rPr>
              <w:t>59</w:t>
            </w:r>
            <w:r>
              <w:rPr>
                <w:webHidden/>
              </w:rPr>
              <w:fldChar w:fldCharType="end"/>
            </w:r>
          </w:hyperlink>
        </w:p>
        <w:p w14:paraId="0016CE79" w14:textId="74662E38"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2973" w:history="1">
            <w:r w:rsidRPr="007B7D13">
              <w:rPr>
                <w:rStyle w:val="-"/>
                <w:b/>
                <w:bCs/>
              </w:rPr>
              <w:t>Techniques for Encouraging Safe Sharing</w:t>
            </w:r>
            <w:r>
              <w:rPr>
                <w:webHidden/>
              </w:rPr>
              <w:tab/>
            </w:r>
            <w:r>
              <w:rPr>
                <w:webHidden/>
              </w:rPr>
              <w:fldChar w:fldCharType="begin"/>
            </w:r>
            <w:r>
              <w:rPr>
                <w:webHidden/>
              </w:rPr>
              <w:instrText xml:space="preserve"> PAGEREF _Toc213162973 \h </w:instrText>
            </w:r>
            <w:r>
              <w:rPr>
                <w:webHidden/>
              </w:rPr>
            </w:r>
            <w:r>
              <w:rPr>
                <w:webHidden/>
              </w:rPr>
              <w:fldChar w:fldCharType="separate"/>
            </w:r>
            <w:r w:rsidR="00941F9B">
              <w:rPr>
                <w:webHidden/>
              </w:rPr>
              <w:t>59</w:t>
            </w:r>
            <w:r>
              <w:rPr>
                <w:webHidden/>
              </w:rPr>
              <w:fldChar w:fldCharType="end"/>
            </w:r>
          </w:hyperlink>
        </w:p>
        <w:p w14:paraId="05FB952F" w14:textId="4165C745"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2974" w:history="1">
            <w:r w:rsidRPr="007B7D13">
              <w:rPr>
                <w:rStyle w:val="-"/>
                <w:b/>
                <w:bCs/>
              </w:rPr>
              <w:t>Managing Challenges in Conversation</w:t>
            </w:r>
            <w:r>
              <w:rPr>
                <w:webHidden/>
              </w:rPr>
              <w:tab/>
            </w:r>
            <w:r>
              <w:rPr>
                <w:webHidden/>
              </w:rPr>
              <w:fldChar w:fldCharType="begin"/>
            </w:r>
            <w:r>
              <w:rPr>
                <w:webHidden/>
              </w:rPr>
              <w:instrText xml:space="preserve"> PAGEREF _Toc213162974 \h </w:instrText>
            </w:r>
            <w:r>
              <w:rPr>
                <w:webHidden/>
              </w:rPr>
            </w:r>
            <w:r>
              <w:rPr>
                <w:webHidden/>
              </w:rPr>
              <w:fldChar w:fldCharType="separate"/>
            </w:r>
            <w:r w:rsidR="00941F9B">
              <w:rPr>
                <w:webHidden/>
              </w:rPr>
              <w:t>59</w:t>
            </w:r>
            <w:r>
              <w:rPr>
                <w:webHidden/>
              </w:rPr>
              <w:fldChar w:fldCharType="end"/>
            </w:r>
          </w:hyperlink>
        </w:p>
        <w:p w14:paraId="1F96D969" w14:textId="58907076" w:rsidR="00CC43FC" w:rsidRDefault="00CC43FC">
          <w:pPr>
            <w:pStyle w:val="20"/>
            <w:tabs>
              <w:tab w:val="right" w:leader="dot" w:pos="8296"/>
            </w:tabs>
            <w:rPr>
              <w:rFonts w:eastAsiaTheme="minorEastAsia"/>
              <w:noProof/>
              <w:sz w:val="24"/>
              <w:szCs w:val="24"/>
              <w:lang w:eastAsia="el-GR"/>
            </w:rPr>
          </w:pPr>
          <w:hyperlink w:anchor="_Toc213162975" w:history="1">
            <w:r w:rsidRPr="007B7D13">
              <w:rPr>
                <w:rStyle w:val="-"/>
                <w:rFonts w:ascii="Calibri" w:eastAsia="Times New Roman" w:hAnsi="Calibri" w:cs="Calibri"/>
                <w:b/>
                <w:bCs/>
                <w:noProof/>
                <w:kern w:val="0"/>
                <w:lang w:val="en-GB" w:eastAsia="el-GR"/>
                <w14:ligatures w14:val="none"/>
              </w:rPr>
              <w:t>6.2 Psychoeducation: Teaching About Emotions and Stress</w:t>
            </w:r>
            <w:r>
              <w:rPr>
                <w:noProof/>
                <w:webHidden/>
              </w:rPr>
              <w:tab/>
            </w:r>
            <w:r>
              <w:rPr>
                <w:noProof/>
                <w:webHidden/>
              </w:rPr>
              <w:fldChar w:fldCharType="begin"/>
            </w:r>
            <w:r>
              <w:rPr>
                <w:noProof/>
                <w:webHidden/>
              </w:rPr>
              <w:instrText xml:space="preserve"> PAGEREF _Toc213162975 \h </w:instrText>
            </w:r>
            <w:r>
              <w:rPr>
                <w:noProof/>
                <w:webHidden/>
              </w:rPr>
            </w:r>
            <w:r>
              <w:rPr>
                <w:noProof/>
                <w:webHidden/>
              </w:rPr>
              <w:fldChar w:fldCharType="separate"/>
            </w:r>
            <w:r w:rsidR="00941F9B">
              <w:rPr>
                <w:noProof/>
                <w:webHidden/>
              </w:rPr>
              <w:t>60</w:t>
            </w:r>
            <w:r>
              <w:rPr>
                <w:noProof/>
                <w:webHidden/>
              </w:rPr>
              <w:fldChar w:fldCharType="end"/>
            </w:r>
          </w:hyperlink>
        </w:p>
        <w:p w14:paraId="791F4E27" w14:textId="3CB1E4F5"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2976" w:history="1">
            <w:r w:rsidRPr="007B7D13">
              <w:rPr>
                <w:rStyle w:val="-"/>
                <w:b/>
                <w:bCs/>
              </w:rPr>
              <w:t>The Role of Psychoeducation in Youth Support</w:t>
            </w:r>
            <w:r>
              <w:rPr>
                <w:webHidden/>
              </w:rPr>
              <w:tab/>
            </w:r>
            <w:r>
              <w:rPr>
                <w:webHidden/>
              </w:rPr>
              <w:fldChar w:fldCharType="begin"/>
            </w:r>
            <w:r>
              <w:rPr>
                <w:webHidden/>
              </w:rPr>
              <w:instrText xml:space="preserve"> PAGEREF _Toc213162976 \h </w:instrText>
            </w:r>
            <w:r>
              <w:rPr>
                <w:webHidden/>
              </w:rPr>
            </w:r>
            <w:r>
              <w:rPr>
                <w:webHidden/>
              </w:rPr>
              <w:fldChar w:fldCharType="separate"/>
            </w:r>
            <w:r w:rsidR="00941F9B">
              <w:rPr>
                <w:webHidden/>
              </w:rPr>
              <w:t>60</w:t>
            </w:r>
            <w:r>
              <w:rPr>
                <w:webHidden/>
              </w:rPr>
              <w:fldChar w:fldCharType="end"/>
            </w:r>
          </w:hyperlink>
        </w:p>
        <w:p w14:paraId="410620F5" w14:textId="6ECE1850"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2977" w:history="1">
            <w:r w:rsidRPr="007B7D13">
              <w:rPr>
                <w:rStyle w:val="-"/>
                <w:b/>
                <w:bCs/>
              </w:rPr>
              <w:t>Teaching About the Spectrum of Emotions</w:t>
            </w:r>
            <w:r>
              <w:rPr>
                <w:webHidden/>
              </w:rPr>
              <w:tab/>
            </w:r>
            <w:r>
              <w:rPr>
                <w:webHidden/>
              </w:rPr>
              <w:fldChar w:fldCharType="begin"/>
            </w:r>
            <w:r>
              <w:rPr>
                <w:webHidden/>
              </w:rPr>
              <w:instrText xml:space="preserve"> PAGEREF _Toc213162977 \h </w:instrText>
            </w:r>
            <w:r>
              <w:rPr>
                <w:webHidden/>
              </w:rPr>
            </w:r>
            <w:r>
              <w:rPr>
                <w:webHidden/>
              </w:rPr>
              <w:fldChar w:fldCharType="separate"/>
            </w:r>
            <w:r w:rsidR="00941F9B">
              <w:rPr>
                <w:webHidden/>
              </w:rPr>
              <w:t>60</w:t>
            </w:r>
            <w:r>
              <w:rPr>
                <w:webHidden/>
              </w:rPr>
              <w:fldChar w:fldCharType="end"/>
            </w:r>
          </w:hyperlink>
        </w:p>
        <w:p w14:paraId="232B3B56" w14:textId="36CC1443"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2978" w:history="1">
            <w:r w:rsidRPr="007B7D13">
              <w:rPr>
                <w:rStyle w:val="-"/>
                <w:b/>
                <w:bCs/>
              </w:rPr>
              <w:t>Explaining Stress and Its Impact on the Body and Mind</w:t>
            </w:r>
            <w:r>
              <w:rPr>
                <w:webHidden/>
              </w:rPr>
              <w:tab/>
            </w:r>
            <w:r>
              <w:rPr>
                <w:webHidden/>
              </w:rPr>
              <w:fldChar w:fldCharType="begin"/>
            </w:r>
            <w:r>
              <w:rPr>
                <w:webHidden/>
              </w:rPr>
              <w:instrText xml:space="preserve"> PAGEREF _Toc213162978 \h </w:instrText>
            </w:r>
            <w:r>
              <w:rPr>
                <w:webHidden/>
              </w:rPr>
            </w:r>
            <w:r>
              <w:rPr>
                <w:webHidden/>
              </w:rPr>
              <w:fldChar w:fldCharType="separate"/>
            </w:r>
            <w:r w:rsidR="00941F9B">
              <w:rPr>
                <w:webHidden/>
              </w:rPr>
              <w:t>61</w:t>
            </w:r>
            <w:r>
              <w:rPr>
                <w:webHidden/>
              </w:rPr>
              <w:fldChar w:fldCharType="end"/>
            </w:r>
          </w:hyperlink>
        </w:p>
        <w:p w14:paraId="4C900E09" w14:textId="76057554"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2979" w:history="1">
            <w:r w:rsidRPr="007B7D13">
              <w:rPr>
                <w:rStyle w:val="-"/>
                <w:b/>
                <w:bCs/>
              </w:rPr>
              <w:t>Integrating Psychoeducation Into Systemic Counseling</w:t>
            </w:r>
            <w:r>
              <w:rPr>
                <w:webHidden/>
              </w:rPr>
              <w:tab/>
            </w:r>
            <w:r>
              <w:rPr>
                <w:webHidden/>
              </w:rPr>
              <w:fldChar w:fldCharType="begin"/>
            </w:r>
            <w:r>
              <w:rPr>
                <w:webHidden/>
              </w:rPr>
              <w:instrText xml:space="preserve"> PAGEREF _Toc213162979 \h </w:instrText>
            </w:r>
            <w:r>
              <w:rPr>
                <w:webHidden/>
              </w:rPr>
            </w:r>
            <w:r>
              <w:rPr>
                <w:webHidden/>
              </w:rPr>
              <w:fldChar w:fldCharType="separate"/>
            </w:r>
            <w:r w:rsidR="00941F9B">
              <w:rPr>
                <w:webHidden/>
              </w:rPr>
              <w:t>61</w:t>
            </w:r>
            <w:r>
              <w:rPr>
                <w:webHidden/>
              </w:rPr>
              <w:fldChar w:fldCharType="end"/>
            </w:r>
          </w:hyperlink>
        </w:p>
        <w:p w14:paraId="4D774729" w14:textId="3953E2C5"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2980" w:history="1">
            <w:r w:rsidRPr="007B7D13">
              <w:rPr>
                <w:rStyle w:val="-"/>
                <w:b/>
                <w:bCs/>
              </w:rPr>
              <w:t>Practical Psychoeducational Tools and Resources</w:t>
            </w:r>
            <w:r>
              <w:rPr>
                <w:webHidden/>
              </w:rPr>
              <w:tab/>
            </w:r>
            <w:r>
              <w:rPr>
                <w:webHidden/>
              </w:rPr>
              <w:fldChar w:fldCharType="begin"/>
            </w:r>
            <w:r>
              <w:rPr>
                <w:webHidden/>
              </w:rPr>
              <w:instrText xml:space="preserve"> PAGEREF _Toc213162980 \h </w:instrText>
            </w:r>
            <w:r>
              <w:rPr>
                <w:webHidden/>
              </w:rPr>
            </w:r>
            <w:r>
              <w:rPr>
                <w:webHidden/>
              </w:rPr>
              <w:fldChar w:fldCharType="separate"/>
            </w:r>
            <w:r w:rsidR="00941F9B">
              <w:rPr>
                <w:webHidden/>
              </w:rPr>
              <w:t>62</w:t>
            </w:r>
            <w:r>
              <w:rPr>
                <w:webHidden/>
              </w:rPr>
              <w:fldChar w:fldCharType="end"/>
            </w:r>
          </w:hyperlink>
        </w:p>
        <w:p w14:paraId="73F1CC34" w14:textId="4ECDA4EE" w:rsidR="00CC43FC" w:rsidRDefault="00CC43FC">
          <w:pPr>
            <w:pStyle w:val="20"/>
            <w:tabs>
              <w:tab w:val="right" w:leader="dot" w:pos="8296"/>
            </w:tabs>
            <w:rPr>
              <w:rFonts w:eastAsiaTheme="minorEastAsia"/>
              <w:noProof/>
              <w:sz w:val="24"/>
              <w:szCs w:val="24"/>
              <w:lang w:eastAsia="el-GR"/>
            </w:rPr>
          </w:pPr>
          <w:hyperlink w:anchor="_Toc213162981" w:history="1">
            <w:r w:rsidRPr="007B7D13">
              <w:rPr>
                <w:rStyle w:val="-"/>
                <w:rFonts w:ascii="Calibri" w:eastAsia="Times New Roman" w:hAnsi="Calibri" w:cs="Calibri"/>
                <w:b/>
                <w:bCs/>
                <w:noProof/>
                <w:kern w:val="0"/>
                <w:lang w:val="en-GB" w:eastAsia="el-GR"/>
                <w14:ligatures w14:val="none"/>
              </w:rPr>
              <w:t>6.3 Coping Techniques: Grounding, Breathing, Reflection</w:t>
            </w:r>
            <w:r>
              <w:rPr>
                <w:noProof/>
                <w:webHidden/>
              </w:rPr>
              <w:tab/>
            </w:r>
            <w:r>
              <w:rPr>
                <w:noProof/>
                <w:webHidden/>
              </w:rPr>
              <w:fldChar w:fldCharType="begin"/>
            </w:r>
            <w:r>
              <w:rPr>
                <w:noProof/>
                <w:webHidden/>
              </w:rPr>
              <w:instrText xml:space="preserve"> PAGEREF _Toc213162981 \h </w:instrText>
            </w:r>
            <w:r>
              <w:rPr>
                <w:noProof/>
                <w:webHidden/>
              </w:rPr>
            </w:r>
            <w:r>
              <w:rPr>
                <w:noProof/>
                <w:webHidden/>
              </w:rPr>
              <w:fldChar w:fldCharType="separate"/>
            </w:r>
            <w:r w:rsidR="00941F9B">
              <w:rPr>
                <w:noProof/>
                <w:webHidden/>
              </w:rPr>
              <w:t>62</w:t>
            </w:r>
            <w:r>
              <w:rPr>
                <w:noProof/>
                <w:webHidden/>
              </w:rPr>
              <w:fldChar w:fldCharType="end"/>
            </w:r>
          </w:hyperlink>
        </w:p>
        <w:p w14:paraId="1E33DEB4" w14:textId="405DCB2A"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2982" w:history="1">
            <w:r w:rsidRPr="007B7D13">
              <w:rPr>
                <w:rStyle w:val="-"/>
                <w:b/>
                <w:bCs/>
              </w:rPr>
              <w:t>Grounding Techniques: Reconnecting with the Present</w:t>
            </w:r>
            <w:r>
              <w:rPr>
                <w:webHidden/>
              </w:rPr>
              <w:tab/>
            </w:r>
            <w:r>
              <w:rPr>
                <w:webHidden/>
              </w:rPr>
              <w:fldChar w:fldCharType="begin"/>
            </w:r>
            <w:r>
              <w:rPr>
                <w:webHidden/>
              </w:rPr>
              <w:instrText xml:space="preserve"> PAGEREF _Toc213162982 \h </w:instrText>
            </w:r>
            <w:r>
              <w:rPr>
                <w:webHidden/>
              </w:rPr>
            </w:r>
            <w:r>
              <w:rPr>
                <w:webHidden/>
              </w:rPr>
              <w:fldChar w:fldCharType="separate"/>
            </w:r>
            <w:r w:rsidR="00941F9B">
              <w:rPr>
                <w:webHidden/>
              </w:rPr>
              <w:t>62</w:t>
            </w:r>
            <w:r>
              <w:rPr>
                <w:webHidden/>
              </w:rPr>
              <w:fldChar w:fldCharType="end"/>
            </w:r>
          </w:hyperlink>
        </w:p>
        <w:p w14:paraId="46F363F3" w14:textId="081FEC93"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2983" w:history="1">
            <w:r w:rsidRPr="007B7D13">
              <w:rPr>
                <w:rStyle w:val="-"/>
                <w:b/>
                <w:bCs/>
              </w:rPr>
              <w:t>Breathing Exercises: Regulating the Nervous System</w:t>
            </w:r>
            <w:r>
              <w:rPr>
                <w:webHidden/>
              </w:rPr>
              <w:tab/>
            </w:r>
            <w:r>
              <w:rPr>
                <w:webHidden/>
              </w:rPr>
              <w:fldChar w:fldCharType="begin"/>
            </w:r>
            <w:r>
              <w:rPr>
                <w:webHidden/>
              </w:rPr>
              <w:instrText xml:space="preserve"> PAGEREF _Toc213162983 \h </w:instrText>
            </w:r>
            <w:r>
              <w:rPr>
                <w:webHidden/>
              </w:rPr>
            </w:r>
            <w:r>
              <w:rPr>
                <w:webHidden/>
              </w:rPr>
              <w:fldChar w:fldCharType="separate"/>
            </w:r>
            <w:r w:rsidR="00941F9B">
              <w:rPr>
                <w:webHidden/>
              </w:rPr>
              <w:t>63</w:t>
            </w:r>
            <w:r>
              <w:rPr>
                <w:webHidden/>
              </w:rPr>
              <w:fldChar w:fldCharType="end"/>
            </w:r>
          </w:hyperlink>
        </w:p>
        <w:p w14:paraId="024E42D7" w14:textId="2421CE02"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2984" w:history="1">
            <w:r w:rsidRPr="007B7D13">
              <w:rPr>
                <w:rStyle w:val="-"/>
                <w:b/>
                <w:bCs/>
              </w:rPr>
              <w:t>Reflection: Enhancing Self-Awareness and Meaning-Making</w:t>
            </w:r>
            <w:r>
              <w:rPr>
                <w:webHidden/>
              </w:rPr>
              <w:tab/>
            </w:r>
            <w:r>
              <w:rPr>
                <w:webHidden/>
              </w:rPr>
              <w:fldChar w:fldCharType="begin"/>
            </w:r>
            <w:r>
              <w:rPr>
                <w:webHidden/>
              </w:rPr>
              <w:instrText xml:space="preserve"> PAGEREF _Toc213162984 \h </w:instrText>
            </w:r>
            <w:r>
              <w:rPr>
                <w:webHidden/>
              </w:rPr>
            </w:r>
            <w:r>
              <w:rPr>
                <w:webHidden/>
              </w:rPr>
              <w:fldChar w:fldCharType="separate"/>
            </w:r>
            <w:r w:rsidR="00941F9B">
              <w:rPr>
                <w:webHidden/>
              </w:rPr>
              <w:t>63</w:t>
            </w:r>
            <w:r>
              <w:rPr>
                <w:webHidden/>
              </w:rPr>
              <w:fldChar w:fldCharType="end"/>
            </w:r>
          </w:hyperlink>
        </w:p>
        <w:p w14:paraId="0F66D241" w14:textId="651D5BA7"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2985" w:history="1">
            <w:r w:rsidRPr="007B7D13">
              <w:rPr>
                <w:rStyle w:val="-"/>
                <w:b/>
                <w:bCs/>
              </w:rPr>
              <w:t>Combining Techniques for Holistic Coping</w:t>
            </w:r>
            <w:r>
              <w:rPr>
                <w:webHidden/>
              </w:rPr>
              <w:tab/>
            </w:r>
            <w:r>
              <w:rPr>
                <w:webHidden/>
              </w:rPr>
              <w:fldChar w:fldCharType="begin"/>
            </w:r>
            <w:r>
              <w:rPr>
                <w:webHidden/>
              </w:rPr>
              <w:instrText xml:space="preserve"> PAGEREF _Toc213162985 \h </w:instrText>
            </w:r>
            <w:r>
              <w:rPr>
                <w:webHidden/>
              </w:rPr>
            </w:r>
            <w:r>
              <w:rPr>
                <w:webHidden/>
              </w:rPr>
              <w:fldChar w:fldCharType="separate"/>
            </w:r>
            <w:r w:rsidR="00941F9B">
              <w:rPr>
                <w:webHidden/>
              </w:rPr>
              <w:t>64</w:t>
            </w:r>
            <w:r>
              <w:rPr>
                <w:webHidden/>
              </w:rPr>
              <w:fldChar w:fldCharType="end"/>
            </w:r>
          </w:hyperlink>
        </w:p>
        <w:p w14:paraId="769CB82B" w14:textId="0E2CEB15"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2986" w:history="1">
            <w:r w:rsidRPr="007B7D13">
              <w:rPr>
                <w:rStyle w:val="-"/>
                <w:b/>
                <w:bCs/>
              </w:rPr>
              <w:t>Practical Considerations and Resources for Youth Workers</w:t>
            </w:r>
            <w:r>
              <w:rPr>
                <w:webHidden/>
              </w:rPr>
              <w:tab/>
            </w:r>
            <w:r>
              <w:rPr>
                <w:webHidden/>
              </w:rPr>
              <w:fldChar w:fldCharType="begin"/>
            </w:r>
            <w:r>
              <w:rPr>
                <w:webHidden/>
              </w:rPr>
              <w:instrText xml:space="preserve"> PAGEREF _Toc213162986 \h </w:instrText>
            </w:r>
            <w:r>
              <w:rPr>
                <w:webHidden/>
              </w:rPr>
            </w:r>
            <w:r>
              <w:rPr>
                <w:webHidden/>
              </w:rPr>
              <w:fldChar w:fldCharType="separate"/>
            </w:r>
            <w:r w:rsidR="00941F9B">
              <w:rPr>
                <w:webHidden/>
              </w:rPr>
              <w:t>64</w:t>
            </w:r>
            <w:r>
              <w:rPr>
                <w:webHidden/>
              </w:rPr>
              <w:fldChar w:fldCharType="end"/>
            </w:r>
          </w:hyperlink>
        </w:p>
        <w:p w14:paraId="75522F12" w14:textId="6808E9C8" w:rsidR="00CC43FC" w:rsidRDefault="00CC43FC">
          <w:pPr>
            <w:pStyle w:val="20"/>
            <w:tabs>
              <w:tab w:val="right" w:leader="dot" w:pos="8296"/>
            </w:tabs>
            <w:rPr>
              <w:rFonts w:eastAsiaTheme="minorEastAsia"/>
              <w:noProof/>
              <w:sz w:val="24"/>
              <w:szCs w:val="24"/>
              <w:lang w:eastAsia="el-GR"/>
            </w:rPr>
          </w:pPr>
          <w:hyperlink w:anchor="_Toc213162987" w:history="1">
            <w:r w:rsidRPr="007B7D13">
              <w:rPr>
                <w:rStyle w:val="-"/>
                <w:rFonts w:ascii="Calibri" w:eastAsia="Times New Roman" w:hAnsi="Calibri" w:cs="Calibri"/>
                <w:b/>
                <w:bCs/>
                <w:noProof/>
                <w:kern w:val="0"/>
                <w:lang w:val="en-GB" w:eastAsia="el-GR"/>
                <w14:ligatures w14:val="none"/>
              </w:rPr>
              <w:t>6.4 Storytelling and Narrative Work</w:t>
            </w:r>
            <w:r>
              <w:rPr>
                <w:noProof/>
                <w:webHidden/>
              </w:rPr>
              <w:tab/>
            </w:r>
            <w:r>
              <w:rPr>
                <w:noProof/>
                <w:webHidden/>
              </w:rPr>
              <w:fldChar w:fldCharType="begin"/>
            </w:r>
            <w:r>
              <w:rPr>
                <w:noProof/>
                <w:webHidden/>
              </w:rPr>
              <w:instrText xml:space="preserve"> PAGEREF _Toc213162987 \h </w:instrText>
            </w:r>
            <w:r>
              <w:rPr>
                <w:noProof/>
                <w:webHidden/>
              </w:rPr>
            </w:r>
            <w:r>
              <w:rPr>
                <w:noProof/>
                <w:webHidden/>
              </w:rPr>
              <w:fldChar w:fldCharType="separate"/>
            </w:r>
            <w:r w:rsidR="00941F9B">
              <w:rPr>
                <w:noProof/>
                <w:webHidden/>
              </w:rPr>
              <w:t>65</w:t>
            </w:r>
            <w:r>
              <w:rPr>
                <w:noProof/>
                <w:webHidden/>
              </w:rPr>
              <w:fldChar w:fldCharType="end"/>
            </w:r>
          </w:hyperlink>
        </w:p>
        <w:p w14:paraId="6CE4C3A4" w14:textId="73C91C29"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2988" w:history="1">
            <w:r w:rsidRPr="007B7D13">
              <w:rPr>
                <w:rStyle w:val="-"/>
                <w:b/>
                <w:bCs/>
              </w:rPr>
              <w:t>The Importance of Narrative in Youth Development</w:t>
            </w:r>
            <w:r>
              <w:rPr>
                <w:webHidden/>
              </w:rPr>
              <w:tab/>
            </w:r>
            <w:r>
              <w:rPr>
                <w:webHidden/>
              </w:rPr>
              <w:fldChar w:fldCharType="begin"/>
            </w:r>
            <w:r>
              <w:rPr>
                <w:webHidden/>
              </w:rPr>
              <w:instrText xml:space="preserve"> PAGEREF _Toc213162988 \h </w:instrText>
            </w:r>
            <w:r>
              <w:rPr>
                <w:webHidden/>
              </w:rPr>
            </w:r>
            <w:r>
              <w:rPr>
                <w:webHidden/>
              </w:rPr>
              <w:fldChar w:fldCharType="separate"/>
            </w:r>
            <w:r w:rsidR="00941F9B">
              <w:rPr>
                <w:webHidden/>
              </w:rPr>
              <w:t>65</w:t>
            </w:r>
            <w:r>
              <w:rPr>
                <w:webHidden/>
              </w:rPr>
              <w:fldChar w:fldCharType="end"/>
            </w:r>
          </w:hyperlink>
        </w:p>
        <w:p w14:paraId="1F325F65" w14:textId="0EBA01F8"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2989" w:history="1">
            <w:r w:rsidRPr="007B7D13">
              <w:rPr>
                <w:rStyle w:val="-"/>
                <w:b/>
                <w:bCs/>
              </w:rPr>
              <w:t>Externalizing Problems: Separating the Person from the Issue</w:t>
            </w:r>
            <w:r>
              <w:rPr>
                <w:webHidden/>
              </w:rPr>
              <w:tab/>
            </w:r>
            <w:r>
              <w:rPr>
                <w:webHidden/>
              </w:rPr>
              <w:fldChar w:fldCharType="begin"/>
            </w:r>
            <w:r>
              <w:rPr>
                <w:webHidden/>
              </w:rPr>
              <w:instrText xml:space="preserve"> PAGEREF _Toc213162989 \h </w:instrText>
            </w:r>
            <w:r>
              <w:rPr>
                <w:webHidden/>
              </w:rPr>
            </w:r>
            <w:r>
              <w:rPr>
                <w:webHidden/>
              </w:rPr>
              <w:fldChar w:fldCharType="separate"/>
            </w:r>
            <w:r w:rsidR="00941F9B">
              <w:rPr>
                <w:webHidden/>
              </w:rPr>
              <w:t>65</w:t>
            </w:r>
            <w:r>
              <w:rPr>
                <w:webHidden/>
              </w:rPr>
              <w:fldChar w:fldCharType="end"/>
            </w:r>
          </w:hyperlink>
        </w:p>
        <w:p w14:paraId="6A82600F" w14:textId="0853BC7F"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2990" w:history="1">
            <w:r w:rsidRPr="007B7D13">
              <w:rPr>
                <w:rStyle w:val="-"/>
                <w:b/>
                <w:bCs/>
              </w:rPr>
              <w:t>Creating Alternative Stories: Highlighting Strengths and Resilience</w:t>
            </w:r>
            <w:r>
              <w:rPr>
                <w:webHidden/>
              </w:rPr>
              <w:tab/>
            </w:r>
            <w:r>
              <w:rPr>
                <w:webHidden/>
              </w:rPr>
              <w:fldChar w:fldCharType="begin"/>
            </w:r>
            <w:r>
              <w:rPr>
                <w:webHidden/>
              </w:rPr>
              <w:instrText xml:space="preserve"> PAGEREF _Toc213162990 \h </w:instrText>
            </w:r>
            <w:r>
              <w:rPr>
                <w:webHidden/>
              </w:rPr>
            </w:r>
            <w:r>
              <w:rPr>
                <w:webHidden/>
              </w:rPr>
              <w:fldChar w:fldCharType="separate"/>
            </w:r>
            <w:r w:rsidR="00941F9B">
              <w:rPr>
                <w:webHidden/>
              </w:rPr>
              <w:t>66</w:t>
            </w:r>
            <w:r>
              <w:rPr>
                <w:webHidden/>
              </w:rPr>
              <w:fldChar w:fldCharType="end"/>
            </w:r>
          </w:hyperlink>
        </w:p>
        <w:p w14:paraId="26AC0C66" w14:textId="488DDF83"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2991" w:history="1">
            <w:r w:rsidRPr="007B7D13">
              <w:rPr>
                <w:rStyle w:val="-"/>
                <w:b/>
                <w:bCs/>
              </w:rPr>
              <w:t>Storytelling in Group and Community Contexts</w:t>
            </w:r>
            <w:r>
              <w:rPr>
                <w:webHidden/>
              </w:rPr>
              <w:tab/>
            </w:r>
            <w:r>
              <w:rPr>
                <w:webHidden/>
              </w:rPr>
              <w:fldChar w:fldCharType="begin"/>
            </w:r>
            <w:r>
              <w:rPr>
                <w:webHidden/>
              </w:rPr>
              <w:instrText xml:space="preserve"> PAGEREF _Toc213162991 \h </w:instrText>
            </w:r>
            <w:r>
              <w:rPr>
                <w:webHidden/>
              </w:rPr>
            </w:r>
            <w:r>
              <w:rPr>
                <w:webHidden/>
              </w:rPr>
              <w:fldChar w:fldCharType="separate"/>
            </w:r>
            <w:r w:rsidR="00941F9B">
              <w:rPr>
                <w:webHidden/>
              </w:rPr>
              <w:t>66</w:t>
            </w:r>
            <w:r>
              <w:rPr>
                <w:webHidden/>
              </w:rPr>
              <w:fldChar w:fldCharType="end"/>
            </w:r>
          </w:hyperlink>
        </w:p>
        <w:p w14:paraId="31645C94" w14:textId="5EAEAE12"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2992" w:history="1">
            <w:r w:rsidRPr="007B7D13">
              <w:rPr>
                <w:rStyle w:val="-"/>
                <w:b/>
                <w:bCs/>
              </w:rPr>
              <w:t>Practical Strategies for Youth Workers Using Narrative Techniques</w:t>
            </w:r>
            <w:r>
              <w:rPr>
                <w:webHidden/>
              </w:rPr>
              <w:tab/>
            </w:r>
            <w:r>
              <w:rPr>
                <w:webHidden/>
              </w:rPr>
              <w:fldChar w:fldCharType="begin"/>
            </w:r>
            <w:r>
              <w:rPr>
                <w:webHidden/>
              </w:rPr>
              <w:instrText xml:space="preserve"> PAGEREF _Toc213162992 \h </w:instrText>
            </w:r>
            <w:r>
              <w:rPr>
                <w:webHidden/>
              </w:rPr>
            </w:r>
            <w:r>
              <w:rPr>
                <w:webHidden/>
              </w:rPr>
              <w:fldChar w:fldCharType="separate"/>
            </w:r>
            <w:r w:rsidR="00941F9B">
              <w:rPr>
                <w:webHidden/>
              </w:rPr>
              <w:t>66</w:t>
            </w:r>
            <w:r>
              <w:rPr>
                <w:webHidden/>
              </w:rPr>
              <w:fldChar w:fldCharType="end"/>
            </w:r>
          </w:hyperlink>
        </w:p>
        <w:p w14:paraId="72406417" w14:textId="60451C77" w:rsidR="00CC43FC" w:rsidRDefault="00CC43FC">
          <w:pPr>
            <w:pStyle w:val="20"/>
            <w:tabs>
              <w:tab w:val="right" w:leader="dot" w:pos="8296"/>
            </w:tabs>
            <w:rPr>
              <w:rFonts w:eastAsiaTheme="minorEastAsia"/>
              <w:noProof/>
              <w:sz w:val="24"/>
              <w:szCs w:val="24"/>
              <w:lang w:eastAsia="el-GR"/>
            </w:rPr>
          </w:pPr>
          <w:hyperlink w:anchor="_Toc213162993" w:history="1">
            <w:r w:rsidRPr="007B7D13">
              <w:rPr>
                <w:rStyle w:val="-"/>
                <w:rFonts w:ascii="Calibri" w:eastAsia="Times New Roman" w:hAnsi="Calibri" w:cs="Calibri"/>
                <w:b/>
                <w:bCs/>
                <w:noProof/>
                <w:kern w:val="0"/>
                <w:lang w:val="en-GB" w:eastAsia="el-GR"/>
                <w14:ligatures w14:val="none"/>
              </w:rPr>
              <w:t>6.5 Strength-Based Feedback and Reframing</w:t>
            </w:r>
            <w:r>
              <w:rPr>
                <w:noProof/>
                <w:webHidden/>
              </w:rPr>
              <w:tab/>
            </w:r>
            <w:r>
              <w:rPr>
                <w:noProof/>
                <w:webHidden/>
              </w:rPr>
              <w:fldChar w:fldCharType="begin"/>
            </w:r>
            <w:r>
              <w:rPr>
                <w:noProof/>
                <w:webHidden/>
              </w:rPr>
              <w:instrText xml:space="preserve"> PAGEREF _Toc213162993 \h </w:instrText>
            </w:r>
            <w:r>
              <w:rPr>
                <w:noProof/>
                <w:webHidden/>
              </w:rPr>
            </w:r>
            <w:r>
              <w:rPr>
                <w:noProof/>
                <w:webHidden/>
              </w:rPr>
              <w:fldChar w:fldCharType="separate"/>
            </w:r>
            <w:r w:rsidR="00941F9B">
              <w:rPr>
                <w:noProof/>
                <w:webHidden/>
              </w:rPr>
              <w:t>67</w:t>
            </w:r>
            <w:r>
              <w:rPr>
                <w:noProof/>
                <w:webHidden/>
              </w:rPr>
              <w:fldChar w:fldCharType="end"/>
            </w:r>
          </w:hyperlink>
        </w:p>
        <w:p w14:paraId="2B4CCDC1" w14:textId="0711E5B1"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2994" w:history="1">
            <w:r w:rsidRPr="007B7D13">
              <w:rPr>
                <w:rStyle w:val="-"/>
                <w:b/>
                <w:bCs/>
              </w:rPr>
              <w:t>The Foundations of Strength-Based Feedback</w:t>
            </w:r>
            <w:r>
              <w:rPr>
                <w:webHidden/>
              </w:rPr>
              <w:tab/>
            </w:r>
            <w:r>
              <w:rPr>
                <w:webHidden/>
              </w:rPr>
              <w:fldChar w:fldCharType="begin"/>
            </w:r>
            <w:r>
              <w:rPr>
                <w:webHidden/>
              </w:rPr>
              <w:instrText xml:space="preserve"> PAGEREF _Toc213162994 \h </w:instrText>
            </w:r>
            <w:r>
              <w:rPr>
                <w:webHidden/>
              </w:rPr>
            </w:r>
            <w:r>
              <w:rPr>
                <w:webHidden/>
              </w:rPr>
              <w:fldChar w:fldCharType="separate"/>
            </w:r>
            <w:r w:rsidR="00941F9B">
              <w:rPr>
                <w:webHidden/>
              </w:rPr>
              <w:t>67</w:t>
            </w:r>
            <w:r>
              <w:rPr>
                <w:webHidden/>
              </w:rPr>
              <w:fldChar w:fldCharType="end"/>
            </w:r>
          </w:hyperlink>
        </w:p>
        <w:p w14:paraId="3C7E2148" w14:textId="6A00DA53"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2995" w:history="1">
            <w:r w:rsidRPr="007B7D13">
              <w:rPr>
                <w:rStyle w:val="-"/>
                <w:b/>
                <w:bCs/>
              </w:rPr>
              <w:t>Techniques for Delivering Strength-Based Feedback</w:t>
            </w:r>
            <w:r>
              <w:rPr>
                <w:webHidden/>
              </w:rPr>
              <w:tab/>
            </w:r>
            <w:r>
              <w:rPr>
                <w:webHidden/>
              </w:rPr>
              <w:fldChar w:fldCharType="begin"/>
            </w:r>
            <w:r>
              <w:rPr>
                <w:webHidden/>
              </w:rPr>
              <w:instrText xml:space="preserve"> PAGEREF _Toc213162995 \h </w:instrText>
            </w:r>
            <w:r>
              <w:rPr>
                <w:webHidden/>
              </w:rPr>
            </w:r>
            <w:r>
              <w:rPr>
                <w:webHidden/>
              </w:rPr>
              <w:fldChar w:fldCharType="separate"/>
            </w:r>
            <w:r w:rsidR="00941F9B">
              <w:rPr>
                <w:webHidden/>
              </w:rPr>
              <w:t>67</w:t>
            </w:r>
            <w:r>
              <w:rPr>
                <w:webHidden/>
              </w:rPr>
              <w:fldChar w:fldCharType="end"/>
            </w:r>
          </w:hyperlink>
        </w:p>
        <w:p w14:paraId="4DCF9B86" w14:textId="37ACFBBD"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2996" w:history="1">
            <w:r w:rsidRPr="007B7D13">
              <w:rPr>
                <w:rStyle w:val="-"/>
                <w:b/>
                <w:bCs/>
              </w:rPr>
              <w:t>Reframing Challenges to Promote Resilience</w:t>
            </w:r>
            <w:r>
              <w:rPr>
                <w:webHidden/>
              </w:rPr>
              <w:tab/>
            </w:r>
            <w:r>
              <w:rPr>
                <w:webHidden/>
              </w:rPr>
              <w:fldChar w:fldCharType="begin"/>
            </w:r>
            <w:r>
              <w:rPr>
                <w:webHidden/>
              </w:rPr>
              <w:instrText xml:space="preserve"> PAGEREF _Toc213162996 \h </w:instrText>
            </w:r>
            <w:r>
              <w:rPr>
                <w:webHidden/>
              </w:rPr>
            </w:r>
            <w:r>
              <w:rPr>
                <w:webHidden/>
              </w:rPr>
              <w:fldChar w:fldCharType="separate"/>
            </w:r>
            <w:r w:rsidR="00941F9B">
              <w:rPr>
                <w:webHidden/>
              </w:rPr>
              <w:t>68</w:t>
            </w:r>
            <w:r>
              <w:rPr>
                <w:webHidden/>
              </w:rPr>
              <w:fldChar w:fldCharType="end"/>
            </w:r>
          </w:hyperlink>
        </w:p>
        <w:p w14:paraId="308E51C0" w14:textId="431F78D1"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2997" w:history="1">
            <w:r w:rsidRPr="007B7D13">
              <w:rPr>
                <w:rStyle w:val="-"/>
                <w:b/>
                <w:bCs/>
              </w:rPr>
              <w:t>Incorporating Family and Community in Feedback and Reframing</w:t>
            </w:r>
            <w:r>
              <w:rPr>
                <w:webHidden/>
              </w:rPr>
              <w:tab/>
            </w:r>
            <w:r>
              <w:rPr>
                <w:webHidden/>
              </w:rPr>
              <w:fldChar w:fldCharType="begin"/>
            </w:r>
            <w:r>
              <w:rPr>
                <w:webHidden/>
              </w:rPr>
              <w:instrText xml:space="preserve"> PAGEREF _Toc213162997 \h </w:instrText>
            </w:r>
            <w:r>
              <w:rPr>
                <w:webHidden/>
              </w:rPr>
            </w:r>
            <w:r>
              <w:rPr>
                <w:webHidden/>
              </w:rPr>
              <w:fldChar w:fldCharType="separate"/>
            </w:r>
            <w:r w:rsidR="00941F9B">
              <w:rPr>
                <w:webHidden/>
              </w:rPr>
              <w:t>68</w:t>
            </w:r>
            <w:r>
              <w:rPr>
                <w:webHidden/>
              </w:rPr>
              <w:fldChar w:fldCharType="end"/>
            </w:r>
          </w:hyperlink>
        </w:p>
        <w:p w14:paraId="5EE30612" w14:textId="7D783ACF"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2998" w:history="1">
            <w:r w:rsidRPr="007B7D13">
              <w:rPr>
                <w:rStyle w:val="-"/>
                <w:b/>
                <w:bCs/>
              </w:rPr>
              <w:t>Practical Strategies for Youth Workers</w:t>
            </w:r>
            <w:r>
              <w:rPr>
                <w:webHidden/>
              </w:rPr>
              <w:tab/>
            </w:r>
            <w:r>
              <w:rPr>
                <w:webHidden/>
              </w:rPr>
              <w:fldChar w:fldCharType="begin"/>
            </w:r>
            <w:r>
              <w:rPr>
                <w:webHidden/>
              </w:rPr>
              <w:instrText xml:space="preserve"> PAGEREF _Toc213162998 \h </w:instrText>
            </w:r>
            <w:r>
              <w:rPr>
                <w:webHidden/>
              </w:rPr>
            </w:r>
            <w:r>
              <w:rPr>
                <w:webHidden/>
              </w:rPr>
              <w:fldChar w:fldCharType="separate"/>
            </w:r>
            <w:r w:rsidR="00941F9B">
              <w:rPr>
                <w:webHidden/>
              </w:rPr>
              <w:t>69</w:t>
            </w:r>
            <w:r>
              <w:rPr>
                <w:webHidden/>
              </w:rPr>
              <w:fldChar w:fldCharType="end"/>
            </w:r>
          </w:hyperlink>
        </w:p>
        <w:p w14:paraId="466CB9C7" w14:textId="0ECD7F11" w:rsidR="00CC43FC" w:rsidRDefault="00CC43FC">
          <w:pPr>
            <w:pStyle w:val="20"/>
            <w:tabs>
              <w:tab w:val="right" w:leader="dot" w:pos="8296"/>
            </w:tabs>
            <w:rPr>
              <w:rFonts w:eastAsiaTheme="minorEastAsia"/>
              <w:noProof/>
              <w:sz w:val="24"/>
              <w:szCs w:val="24"/>
              <w:lang w:eastAsia="el-GR"/>
            </w:rPr>
          </w:pPr>
          <w:hyperlink w:anchor="_Toc213162999" w:history="1">
            <w:r w:rsidRPr="007B7D13">
              <w:rPr>
                <w:rStyle w:val="-"/>
                <w:rFonts w:ascii="Calibri" w:eastAsia="Times New Roman" w:hAnsi="Calibri" w:cs="Calibri"/>
                <w:b/>
                <w:bCs/>
                <w:noProof/>
                <w:kern w:val="0"/>
                <w:lang w:val="en-GB" w:eastAsia="el-GR"/>
                <w14:ligatures w14:val="none"/>
              </w:rPr>
              <w:t>7.1 Supporting Youth with Disabilities or Neurodivergence</w:t>
            </w:r>
            <w:r>
              <w:rPr>
                <w:noProof/>
                <w:webHidden/>
              </w:rPr>
              <w:tab/>
            </w:r>
            <w:r>
              <w:rPr>
                <w:noProof/>
                <w:webHidden/>
              </w:rPr>
              <w:fldChar w:fldCharType="begin"/>
            </w:r>
            <w:r>
              <w:rPr>
                <w:noProof/>
                <w:webHidden/>
              </w:rPr>
              <w:instrText xml:space="preserve"> PAGEREF _Toc213162999 \h </w:instrText>
            </w:r>
            <w:r>
              <w:rPr>
                <w:noProof/>
                <w:webHidden/>
              </w:rPr>
            </w:r>
            <w:r>
              <w:rPr>
                <w:noProof/>
                <w:webHidden/>
              </w:rPr>
              <w:fldChar w:fldCharType="separate"/>
            </w:r>
            <w:r w:rsidR="00941F9B">
              <w:rPr>
                <w:noProof/>
                <w:webHidden/>
              </w:rPr>
              <w:t>70</w:t>
            </w:r>
            <w:r>
              <w:rPr>
                <w:noProof/>
                <w:webHidden/>
              </w:rPr>
              <w:fldChar w:fldCharType="end"/>
            </w:r>
          </w:hyperlink>
        </w:p>
        <w:p w14:paraId="541FEDF2" w14:textId="4CC8F3F3"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3000" w:history="1">
            <w:r w:rsidRPr="007B7D13">
              <w:rPr>
                <w:rStyle w:val="-"/>
                <w:b/>
                <w:bCs/>
              </w:rPr>
              <w:t>Understanding Disability and Neurodivergence in Youth</w:t>
            </w:r>
            <w:r>
              <w:rPr>
                <w:webHidden/>
              </w:rPr>
              <w:tab/>
            </w:r>
            <w:r>
              <w:rPr>
                <w:webHidden/>
              </w:rPr>
              <w:fldChar w:fldCharType="begin"/>
            </w:r>
            <w:r>
              <w:rPr>
                <w:webHidden/>
              </w:rPr>
              <w:instrText xml:space="preserve"> PAGEREF _Toc213163000 \h </w:instrText>
            </w:r>
            <w:r>
              <w:rPr>
                <w:webHidden/>
              </w:rPr>
            </w:r>
            <w:r>
              <w:rPr>
                <w:webHidden/>
              </w:rPr>
              <w:fldChar w:fldCharType="separate"/>
            </w:r>
            <w:r w:rsidR="00941F9B">
              <w:rPr>
                <w:webHidden/>
              </w:rPr>
              <w:t>70</w:t>
            </w:r>
            <w:r>
              <w:rPr>
                <w:webHidden/>
              </w:rPr>
              <w:fldChar w:fldCharType="end"/>
            </w:r>
          </w:hyperlink>
        </w:p>
        <w:p w14:paraId="67F830E8" w14:textId="3CC72062"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3001" w:history="1">
            <w:r w:rsidRPr="007B7D13">
              <w:rPr>
                <w:rStyle w:val="-"/>
                <w:b/>
                <w:bCs/>
              </w:rPr>
              <w:t>Impact of Crisis and Disasters on Youth with Disabilities</w:t>
            </w:r>
            <w:r>
              <w:rPr>
                <w:webHidden/>
              </w:rPr>
              <w:tab/>
            </w:r>
            <w:r>
              <w:rPr>
                <w:webHidden/>
              </w:rPr>
              <w:fldChar w:fldCharType="begin"/>
            </w:r>
            <w:r>
              <w:rPr>
                <w:webHidden/>
              </w:rPr>
              <w:instrText xml:space="preserve"> PAGEREF _Toc213163001 \h </w:instrText>
            </w:r>
            <w:r>
              <w:rPr>
                <w:webHidden/>
              </w:rPr>
            </w:r>
            <w:r>
              <w:rPr>
                <w:webHidden/>
              </w:rPr>
              <w:fldChar w:fldCharType="separate"/>
            </w:r>
            <w:r w:rsidR="00941F9B">
              <w:rPr>
                <w:webHidden/>
              </w:rPr>
              <w:t>70</w:t>
            </w:r>
            <w:r>
              <w:rPr>
                <w:webHidden/>
              </w:rPr>
              <w:fldChar w:fldCharType="end"/>
            </w:r>
          </w:hyperlink>
        </w:p>
        <w:p w14:paraId="377925E0" w14:textId="2527A8D4"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3002" w:history="1">
            <w:r w:rsidRPr="007B7D13">
              <w:rPr>
                <w:rStyle w:val="-"/>
                <w:b/>
                <w:bCs/>
              </w:rPr>
              <w:t>Adapting Communication and Engagement Strategies</w:t>
            </w:r>
            <w:r>
              <w:rPr>
                <w:webHidden/>
              </w:rPr>
              <w:tab/>
            </w:r>
            <w:r>
              <w:rPr>
                <w:webHidden/>
              </w:rPr>
              <w:fldChar w:fldCharType="begin"/>
            </w:r>
            <w:r>
              <w:rPr>
                <w:webHidden/>
              </w:rPr>
              <w:instrText xml:space="preserve"> PAGEREF _Toc213163002 \h </w:instrText>
            </w:r>
            <w:r>
              <w:rPr>
                <w:webHidden/>
              </w:rPr>
            </w:r>
            <w:r>
              <w:rPr>
                <w:webHidden/>
              </w:rPr>
              <w:fldChar w:fldCharType="separate"/>
            </w:r>
            <w:r w:rsidR="00941F9B">
              <w:rPr>
                <w:webHidden/>
              </w:rPr>
              <w:t>71</w:t>
            </w:r>
            <w:r>
              <w:rPr>
                <w:webHidden/>
              </w:rPr>
              <w:fldChar w:fldCharType="end"/>
            </w:r>
          </w:hyperlink>
        </w:p>
        <w:p w14:paraId="3DAEC3F0" w14:textId="6283CDF0"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3003" w:history="1">
            <w:r w:rsidRPr="007B7D13">
              <w:rPr>
                <w:rStyle w:val="-"/>
                <w:b/>
                <w:bCs/>
              </w:rPr>
              <w:t>Building Strengths and Resilience in Youth with Disabilities</w:t>
            </w:r>
            <w:r>
              <w:rPr>
                <w:webHidden/>
              </w:rPr>
              <w:tab/>
            </w:r>
            <w:r>
              <w:rPr>
                <w:webHidden/>
              </w:rPr>
              <w:fldChar w:fldCharType="begin"/>
            </w:r>
            <w:r>
              <w:rPr>
                <w:webHidden/>
              </w:rPr>
              <w:instrText xml:space="preserve"> PAGEREF _Toc213163003 \h </w:instrText>
            </w:r>
            <w:r>
              <w:rPr>
                <w:webHidden/>
              </w:rPr>
            </w:r>
            <w:r>
              <w:rPr>
                <w:webHidden/>
              </w:rPr>
              <w:fldChar w:fldCharType="separate"/>
            </w:r>
            <w:r w:rsidR="00941F9B">
              <w:rPr>
                <w:webHidden/>
              </w:rPr>
              <w:t>71</w:t>
            </w:r>
            <w:r>
              <w:rPr>
                <w:webHidden/>
              </w:rPr>
              <w:fldChar w:fldCharType="end"/>
            </w:r>
          </w:hyperlink>
        </w:p>
        <w:p w14:paraId="749FA58D" w14:textId="5A7308DD"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3004" w:history="1">
            <w:r w:rsidRPr="007B7D13">
              <w:rPr>
                <w:rStyle w:val="-"/>
                <w:b/>
                <w:bCs/>
              </w:rPr>
              <w:t>Collaborative and Systemic Interventions</w:t>
            </w:r>
            <w:r>
              <w:rPr>
                <w:webHidden/>
              </w:rPr>
              <w:tab/>
            </w:r>
            <w:r>
              <w:rPr>
                <w:webHidden/>
              </w:rPr>
              <w:fldChar w:fldCharType="begin"/>
            </w:r>
            <w:r>
              <w:rPr>
                <w:webHidden/>
              </w:rPr>
              <w:instrText xml:space="preserve"> PAGEREF _Toc213163004 \h </w:instrText>
            </w:r>
            <w:r>
              <w:rPr>
                <w:webHidden/>
              </w:rPr>
            </w:r>
            <w:r>
              <w:rPr>
                <w:webHidden/>
              </w:rPr>
              <w:fldChar w:fldCharType="separate"/>
            </w:r>
            <w:r w:rsidR="00941F9B">
              <w:rPr>
                <w:webHidden/>
              </w:rPr>
              <w:t>71</w:t>
            </w:r>
            <w:r>
              <w:rPr>
                <w:webHidden/>
              </w:rPr>
              <w:fldChar w:fldCharType="end"/>
            </w:r>
          </w:hyperlink>
        </w:p>
        <w:p w14:paraId="2B9F0A7C" w14:textId="36E4FC43" w:rsidR="00CC43FC" w:rsidRDefault="00CC43FC">
          <w:pPr>
            <w:pStyle w:val="20"/>
            <w:tabs>
              <w:tab w:val="right" w:leader="dot" w:pos="8296"/>
            </w:tabs>
            <w:rPr>
              <w:rFonts w:eastAsiaTheme="minorEastAsia"/>
              <w:noProof/>
              <w:sz w:val="24"/>
              <w:szCs w:val="24"/>
              <w:lang w:eastAsia="el-GR"/>
            </w:rPr>
          </w:pPr>
          <w:hyperlink w:anchor="_Toc213163005" w:history="1">
            <w:r w:rsidRPr="007B7D13">
              <w:rPr>
                <w:rStyle w:val="-"/>
                <w:rFonts w:ascii="Calibri" w:eastAsia="Times New Roman" w:hAnsi="Calibri" w:cs="Calibri"/>
                <w:b/>
                <w:bCs/>
                <w:noProof/>
                <w:kern w:val="0"/>
                <w:lang w:val="en-GB" w:eastAsia="el-GR"/>
                <w14:ligatures w14:val="none"/>
              </w:rPr>
              <w:t>7.2 Youth with Mental Health Conditions</w:t>
            </w:r>
            <w:r>
              <w:rPr>
                <w:noProof/>
                <w:webHidden/>
              </w:rPr>
              <w:tab/>
            </w:r>
            <w:r>
              <w:rPr>
                <w:noProof/>
                <w:webHidden/>
              </w:rPr>
              <w:fldChar w:fldCharType="begin"/>
            </w:r>
            <w:r>
              <w:rPr>
                <w:noProof/>
                <w:webHidden/>
              </w:rPr>
              <w:instrText xml:space="preserve"> PAGEREF _Toc213163005 \h </w:instrText>
            </w:r>
            <w:r>
              <w:rPr>
                <w:noProof/>
                <w:webHidden/>
              </w:rPr>
            </w:r>
            <w:r>
              <w:rPr>
                <w:noProof/>
                <w:webHidden/>
              </w:rPr>
              <w:fldChar w:fldCharType="separate"/>
            </w:r>
            <w:r w:rsidR="00941F9B">
              <w:rPr>
                <w:noProof/>
                <w:webHidden/>
              </w:rPr>
              <w:t>72</w:t>
            </w:r>
            <w:r>
              <w:rPr>
                <w:noProof/>
                <w:webHidden/>
              </w:rPr>
              <w:fldChar w:fldCharType="end"/>
            </w:r>
          </w:hyperlink>
        </w:p>
        <w:p w14:paraId="0F61FF0E" w14:textId="04D01DDA"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3006" w:history="1">
            <w:r w:rsidRPr="007B7D13">
              <w:rPr>
                <w:rStyle w:val="-"/>
                <w:b/>
                <w:bCs/>
              </w:rPr>
              <w:t>Understanding the Complex Needs of Youth with Mental Health Conditions</w:t>
            </w:r>
            <w:r>
              <w:rPr>
                <w:webHidden/>
              </w:rPr>
              <w:tab/>
            </w:r>
            <w:r>
              <w:rPr>
                <w:webHidden/>
              </w:rPr>
              <w:fldChar w:fldCharType="begin"/>
            </w:r>
            <w:r>
              <w:rPr>
                <w:webHidden/>
              </w:rPr>
              <w:instrText xml:space="preserve"> PAGEREF _Toc213163006 \h </w:instrText>
            </w:r>
            <w:r>
              <w:rPr>
                <w:webHidden/>
              </w:rPr>
            </w:r>
            <w:r>
              <w:rPr>
                <w:webHidden/>
              </w:rPr>
              <w:fldChar w:fldCharType="separate"/>
            </w:r>
            <w:r w:rsidR="00941F9B">
              <w:rPr>
                <w:webHidden/>
              </w:rPr>
              <w:t>72</w:t>
            </w:r>
            <w:r>
              <w:rPr>
                <w:webHidden/>
              </w:rPr>
              <w:fldChar w:fldCharType="end"/>
            </w:r>
          </w:hyperlink>
        </w:p>
        <w:p w14:paraId="3D8284EB" w14:textId="45D009E2"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3007" w:history="1">
            <w:r w:rsidRPr="007B7D13">
              <w:rPr>
                <w:rStyle w:val="-"/>
                <w:b/>
                <w:bCs/>
              </w:rPr>
              <w:t>The Impact of Crisis on Youth with Preexisting Mental Health Challenges</w:t>
            </w:r>
            <w:r>
              <w:rPr>
                <w:webHidden/>
              </w:rPr>
              <w:tab/>
            </w:r>
            <w:r>
              <w:rPr>
                <w:webHidden/>
              </w:rPr>
              <w:fldChar w:fldCharType="begin"/>
            </w:r>
            <w:r>
              <w:rPr>
                <w:webHidden/>
              </w:rPr>
              <w:instrText xml:space="preserve"> PAGEREF _Toc213163007 \h </w:instrText>
            </w:r>
            <w:r>
              <w:rPr>
                <w:webHidden/>
              </w:rPr>
            </w:r>
            <w:r>
              <w:rPr>
                <w:webHidden/>
              </w:rPr>
              <w:fldChar w:fldCharType="separate"/>
            </w:r>
            <w:r w:rsidR="00941F9B">
              <w:rPr>
                <w:webHidden/>
              </w:rPr>
              <w:t>73</w:t>
            </w:r>
            <w:r>
              <w:rPr>
                <w:webHidden/>
              </w:rPr>
              <w:fldChar w:fldCharType="end"/>
            </w:r>
          </w:hyperlink>
        </w:p>
        <w:p w14:paraId="5331F420" w14:textId="05DCD76B"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3008" w:history="1">
            <w:r w:rsidRPr="007B7D13">
              <w:rPr>
                <w:rStyle w:val="-"/>
                <w:b/>
                <w:bCs/>
              </w:rPr>
              <w:t>Culturally Sensitive and Trauma-Informed Interventions</w:t>
            </w:r>
            <w:r>
              <w:rPr>
                <w:webHidden/>
              </w:rPr>
              <w:tab/>
            </w:r>
            <w:r>
              <w:rPr>
                <w:webHidden/>
              </w:rPr>
              <w:fldChar w:fldCharType="begin"/>
            </w:r>
            <w:r>
              <w:rPr>
                <w:webHidden/>
              </w:rPr>
              <w:instrText xml:space="preserve"> PAGEREF _Toc213163008 \h </w:instrText>
            </w:r>
            <w:r>
              <w:rPr>
                <w:webHidden/>
              </w:rPr>
            </w:r>
            <w:r>
              <w:rPr>
                <w:webHidden/>
              </w:rPr>
              <w:fldChar w:fldCharType="separate"/>
            </w:r>
            <w:r w:rsidR="00941F9B">
              <w:rPr>
                <w:webHidden/>
              </w:rPr>
              <w:t>73</w:t>
            </w:r>
            <w:r>
              <w:rPr>
                <w:webHidden/>
              </w:rPr>
              <w:fldChar w:fldCharType="end"/>
            </w:r>
          </w:hyperlink>
        </w:p>
        <w:p w14:paraId="3E6F57C7" w14:textId="48E8281B"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3009" w:history="1">
            <w:r w:rsidRPr="007B7D13">
              <w:rPr>
                <w:rStyle w:val="-"/>
                <w:b/>
                <w:bCs/>
              </w:rPr>
              <w:t>Enhancing Coping and Resilience in Youth with Mental Health Conditions</w:t>
            </w:r>
            <w:r>
              <w:rPr>
                <w:webHidden/>
              </w:rPr>
              <w:tab/>
            </w:r>
            <w:r>
              <w:rPr>
                <w:webHidden/>
              </w:rPr>
              <w:fldChar w:fldCharType="begin"/>
            </w:r>
            <w:r>
              <w:rPr>
                <w:webHidden/>
              </w:rPr>
              <w:instrText xml:space="preserve"> PAGEREF _Toc213163009 \h </w:instrText>
            </w:r>
            <w:r>
              <w:rPr>
                <w:webHidden/>
              </w:rPr>
            </w:r>
            <w:r>
              <w:rPr>
                <w:webHidden/>
              </w:rPr>
              <w:fldChar w:fldCharType="separate"/>
            </w:r>
            <w:r w:rsidR="00941F9B">
              <w:rPr>
                <w:webHidden/>
              </w:rPr>
              <w:t>74</w:t>
            </w:r>
            <w:r>
              <w:rPr>
                <w:webHidden/>
              </w:rPr>
              <w:fldChar w:fldCharType="end"/>
            </w:r>
          </w:hyperlink>
        </w:p>
        <w:p w14:paraId="50873333" w14:textId="6C0B2283"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3010" w:history="1">
            <w:r w:rsidRPr="007B7D13">
              <w:rPr>
                <w:rStyle w:val="-"/>
                <w:b/>
                <w:bCs/>
              </w:rPr>
              <w:t>Systemic Collaboration and Long-Term Support</w:t>
            </w:r>
            <w:r>
              <w:rPr>
                <w:webHidden/>
              </w:rPr>
              <w:tab/>
            </w:r>
            <w:r>
              <w:rPr>
                <w:webHidden/>
              </w:rPr>
              <w:fldChar w:fldCharType="begin"/>
            </w:r>
            <w:r>
              <w:rPr>
                <w:webHidden/>
              </w:rPr>
              <w:instrText xml:space="preserve"> PAGEREF _Toc213163010 \h </w:instrText>
            </w:r>
            <w:r>
              <w:rPr>
                <w:webHidden/>
              </w:rPr>
            </w:r>
            <w:r>
              <w:rPr>
                <w:webHidden/>
              </w:rPr>
              <w:fldChar w:fldCharType="separate"/>
            </w:r>
            <w:r w:rsidR="00941F9B">
              <w:rPr>
                <w:webHidden/>
              </w:rPr>
              <w:t>74</w:t>
            </w:r>
            <w:r>
              <w:rPr>
                <w:webHidden/>
              </w:rPr>
              <w:fldChar w:fldCharType="end"/>
            </w:r>
          </w:hyperlink>
        </w:p>
        <w:p w14:paraId="6DC4176C" w14:textId="361D0B04" w:rsidR="00CC43FC" w:rsidRDefault="00CC43FC">
          <w:pPr>
            <w:pStyle w:val="20"/>
            <w:tabs>
              <w:tab w:val="right" w:leader="dot" w:pos="8296"/>
            </w:tabs>
            <w:rPr>
              <w:rFonts w:eastAsiaTheme="minorEastAsia"/>
              <w:noProof/>
              <w:sz w:val="24"/>
              <w:szCs w:val="24"/>
              <w:lang w:eastAsia="el-GR"/>
            </w:rPr>
          </w:pPr>
          <w:hyperlink w:anchor="_Toc213163011" w:history="1">
            <w:r w:rsidRPr="007B7D13">
              <w:rPr>
                <w:rStyle w:val="-"/>
                <w:rFonts w:ascii="Calibri" w:eastAsia="Times New Roman" w:hAnsi="Calibri" w:cs="Calibri"/>
                <w:b/>
                <w:bCs/>
                <w:noProof/>
                <w:kern w:val="0"/>
                <w:lang w:val="en-GB" w:eastAsia="el-GR"/>
                <w14:ligatures w14:val="none"/>
              </w:rPr>
              <w:t>7.3 Migrant, Refugee, Roma, LGBTQIA+ Youth</w:t>
            </w:r>
            <w:r>
              <w:rPr>
                <w:noProof/>
                <w:webHidden/>
              </w:rPr>
              <w:tab/>
            </w:r>
            <w:r>
              <w:rPr>
                <w:noProof/>
                <w:webHidden/>
              </w:rPr>
              <w:fldChar w:fldCharType="begin"/>
            </w:r>
            <w:r>
              <w:rPr>
                <w:noProof/>
                <w:webHidden/>
              </w:rPr>
              <w:instrText xml:space="preserve"> PAGEREF _Toc213163011 \h </w:instrText>
            </w:r>
            <w:r>
              <w:rPr>
                <w:noProof/>
                <w:webHidden/>
              </w:rPr>
            </w:r>
            <w:r>
              <w:rPr>
                <w:noProof/>
                <w:webHidden/>
              </w:rPr>
              <w:fldChar w:fldCharType="separate"/>
            </w:r>
            <w:r w:rsidR="00941F9B">
              <w:rPr>
                <w:noProof/>
                <w:webHidden/>
              </w:rPr>
              <w:t>75</w:t>
            </w:r>
            <w:r>
              <w:rPr>
                <w:noProof/>
                <w:webHidden/>
              </w:rPr>
              <w:fldChar w:fldCharType="end"/>
            </w:r>
          </w:hyperlink>
        </w:p>
        <w:p w14:paraId="16C379A8" w14:textId="0E394F9C"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3012" w:history="1">
            <w:r w:rsidRPr="007B7D13">
              <w:rPr>
                <w:rStyle w:val="-"/>
                <w:b/>
                <w:bCs/>
              </w:rPr>
              <w:t>Intersectional Vulnerabilities in Crisis Contexts</w:t>
            </w:r>
            <w:r>
              <w:rPr>
                <w:webHidden/>
              </w:rPr>
              <w:tab/>
            </w:r>
            <w:r>
              <w:rPr>
                <w:webHidden/>
              </w:rPr>
              <w:fldChar w:fldCharType="begin"/>
            </w:r>
            <w:r>
              <w:rPr>
                <w:webHidden/>
              </w:rPr>
              <w:instrText xml:space="preserve"> PAGEREF _Toc213163012 \h </w:instrText>
            </w:r>
            <w:r>
              <w:rPr>
                <w:webHidden/>
              </w:rPr>
            </w:r>
            <w:r>
              <w:rPr>
                <w:webHidden/>
              </w:rPr>
              <w:fldChar w:fldCharType="separate"/>
            </w:r>
            <w:r w:rsidR="00941F9B">
              <w:rPr>
                <w:webHidden/>
              </w:rPr>
              <w:t>75</w:t>
            </w:r>
            <w:r>
              <w:rPr>
                <w:webHidden/>
              </w:rPr>
              <w:fldChar w:fldCharType="end"/>
            </w:r>
          </w:hyperlink>
        </w:p>
        <w:p w14:paraId="641ED967" w14:textId="3DDF49D2"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3013" w:history="1">
            <w:r w:rsidRPr="007B7D13">
              <w:rPr>
                <w:rStyle w:val="-"/>
                <w:b/>
                <w:bCs/>
              </w:rPr>
              <w:t>Challenges in Accessing Support and Services</w:t>
            </w:r>
            <w:r>
              <w:rPr>
                <w:webHidden/>
              </w:rPr>
              <w:tab/>
            </w:r>
            <w:r>
              <w:rPr>
                <w:webHidden/>
              </w:rPr>
              <w:fldChar w:fldCharType="begin"/>
            </w:r>
            <w:r>
              <w:rPr>
                <w:webHidden/>
              </w:rPr>
              <w:instrText xml:space="preserve"> PAGEREF _Toc213163013 \h </w:instrText>
            </w:r>
            <w:r>
              <w:rPr>
                <w:webHidden/>
              </w:rPr>
            </w:r>
            <w:r>
              <w:rPr>
                <w:webHidden/>
              </w:rPr>
              <w:fldChar w:fldCharType="separate"/>
            </w:r>
            <w:r w:rsidR="00941F9B">
              <w:rPr>
                <w:webHidden/>
              </w:rPr>
              <w:t>75</w:t>
            </w:r>
            <w:r>
              <w:rPr>
                <w:webHidden/>
              </w:rPr>
              <w:fldChar w:fldCharType="end"/>
            </w:r>
          </w:hyperlink>
        </w:p>
        <w:p w14:paraId="0E87272D" w14:textId="733F16A4"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3014" w:history="1">
            <w:r w:rsidRPr="007B7D13">
              <w:rPr>
                <w:rStyle w:val="-"/>
                <w:b/>
                <w:bCs/>
              </w:rPr>
              <w:t>Affirmative and Culturally Responsive Practices</w:t>
            </w:r>
            <w:r>
              <w:rPr>
                <w:webHidden/>
              </w:rPr>
              <w:tab/>
            </w:r>
            <w:r>
              <w:rPr>
                <w:webHidden/>
              </w:rPr>
              <w:fldChar w:fldCharType="begin"/>
            </w:r>
            <w:r>
              <w:rPr>
                <w:webHidden/>
              </w:rPr>
              <w:instrText xml:space="preserve"> PAGEREF _Toc213163014 \h </w:instrText>
            </w:r>
            <w:r>
              <w:rPr>
                <w:webHidden/>
              </w:rPr>
            </w:r>
            <w:r>
              <w:rPr>
                <w:webHidden/>
              </w:rPr>
              <w:fldChar w:fldCharType="separate"/>
            </w:r>
            <w:r w:rsidR="00941F9B">
              <w:rPr>
                <w:webHidden/>
              </w:rPr>
              <w:t>76</w:t>
            </w:r>
            <w:r>
              <w:rPr>
                <w:webHidden/>
              </w:rPr>
              <w:fldChar w:fldCharType="end"/>
            </w:r>
          </w:hyperlink>
        </w:p>
        <w:p w14:paraId="71F6AC42" w14:textId="018CA3E5"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3015" w:history="1">
            <w:r w:rsidRPr="007B7D13">
              <w:rPr>
                <w:rStyle w:val="-"/>
                <w:b/>
                <w:bCs/>
              </w:rPr>
              <w:t>Strengthening Community Networks and Social Capital</w:t>
            </w:r>
            <w:r>
              <w:rPr>
                <w:webHidden/>
              </w:rPr>
              <w:tab/>
            </w:r>
            <w:r>
              <w:rPr>
                <w:webHidden/>
              </w:rPr>
              <w:fldChar w:fldCharType="begin"/>
            </w:r>
            <w:r>
              <w:rPr>
                <w:webHidden/>
              </w:rPr>
              <w:instrText xml:space="preserve"> PAGEREF _Toc213163015 \h </w:instrText>
            </w:r>
            <w:r>
              <w:rPr>
                <w:webHidden/>
              </w:rPr>
            </w:r>
            <w:r>
              <w:rPr>
                <w:webHidden/>
              </w:rPr>
              <w:fldChar w:fldCharType="separate"/>
            </w:r>
            <w:r w:rsidR="00941F9B">
              <w:rPr>
                <w:webHidden/>
              </w:rPr>
              <w:t>76</w:t>
            </w:r>
            <w:r>
              <w:rPr>
                <w:webHidden/>
              </w:rPr>
              <w:fldChar w:fldCharType="end"/>
            </w:r>
          </w:hyperlink>
        </w:p>
        <w:p w14:paraId="1F3B41AF" w14:textId="1F4AF8A6"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3016" w:history="1">
            <w:r w:rsidRPr="007B7D13">
              <w:rPr>
                <w:rStyle w:val="-"/>
                <w:b/>
                <w:bCs/>
              </w:rPr>
              <w:t>Policy, Advocacy, and Systemic Change</w:t>
            </w:r>
            <w:r>
              <w:rPr>
                <w:webHidden/>
              </w:rPr>
              <w:tab/>
            </w:r>
            <w:r>
              <w:rPr>
                <w:webHidden/>
              </w:rPr>
              <w:fldChar w:fldCharType="begin"/>
            </w:r>
            <w:r>
              <w:rPr>
                <w:webHidden/>
              </w:rPr>
              <w:instrText xml:space="preserve"> PAGEREF _Toc213163016 \h </w:instrText>
            </w:r>
            <w:r>
              <w:rPr>
                <w:webHidden/>
              </w:rPr>
            </w:r>
            <w:r>
              <w:rPr>
                <w:webHidden/>
              </w:rPr>
              <w:fldChar w:fldCharType="separate"/>
            </w:r>
            <w:r w:rsidR="00941F9B">
              <w:rPr>
                <w:webHidden/>
              </w:rPr>
              <w:t>77</w:t>
            </w:r>
            <w:r>
              <w:rPr>
                <w:webHidden/>
              </w:rPr>
              <w:fldChar w:fldCharType="end"/>
            </w:r>
          </w:hyperlink>
        </w:p>
        <w:p w14:paraId="3F53AB05" w14:textId="0195F6DE" w:rsidR="00CC43FC" w:rsidRDefault="00CC43FC">
          <w:pPr>
            <w:pStyle w:val="20"/>
            <w:tabs>
              <w:tab w:val="right" w:leader="dot" w:pos="8296"/>
            </w:tabs>
            <w:rPr>
              <w:rFonts w:eastAsiaTheme="minorEastAsia"/>
              <w:noProof/>
              <w:sz w:val="24"/>
              <w:szCs w:val="24"/>
              <w:lang w:eastAsia="el-GR"/>
            </w:rPr>
          </w:pPr>
          <w:hyperlink w:anchor="_Toc213163017" w:history="1">
            <w:r w:rsidRPr="007B7D13">
              <w:rPr>
                <w:rStyle w:val="-"/>
                <w:rFonts w:ascii="Calibri" w:eastAsia="Times New Roman" w:hAnsi="Calibri" w:cs="Calibri"/>
                <w:b/>
                <w:bCs/>
                <w:noProof/>
                <w:kern w:val="0"/>
                <w:lang w:val="en-GB" w:eastAsia="el-GR"/>
                <w14:ligatures w14:val="none"/>
              </w:rPr>
              <w:t>7.4 Language, Literacy, and Cultural Relevance</w:t>
            </w:r>
            <w:r>
              <w:rPr>
                <w:noProof/>
                <w:webHidden/>
              </w:rPr>
              <w:tab/>
            </w:r>
            <w:r>
              <w:rPr>
                <w:noProof/>
                <w:webHidden/>
              </w:rPr>
              <w:fldChar w:fldCharType="begin"/>
            </w:r>
            <w:r>
              <w:rPr>
                <w:noProof/>
                <w:webHidden/>
              </w:rPr>
              <w:instrText xml:space="preserve"> PAGEREF _Toc213163017 \h </w:instrText>
            </w:r>
            <w:r>
              <w:rPr>
                <w:noProof/>
                <w:webHidden/>
              </w:rPr>
            </w:r>
            <w:r>
              <w:rPr>
                <w:noProof/>
                <w:webHidden/>
              </w:rPr>
              <w:fldChar w:fldCharType="separate"/>
            </w:r>
            <w:r w:rsidR="00941F9B">
              <w:rPr>
                <w:noProof/>
                <w:webHidden/>
              </w:rPr>
              <w:t>77</w:t>
            </w:r>
            <w:r>
              <w:rPr>
                <w:noProof/>
                <w:webHidden/>
              </w:rPr>
              <w:fldChar w:fldCharType="end"/>
            </w:r>
          </w:hyperlink>
        </w:p>
        <w:p w14:paraId="07D4AD7F" w14:textId="4C23548B"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3018" w:history="1">
            <w:r w:rsidRPr="007B7D13">
              <w:rPr>
                <w:rStyle w:val="-"/>
                <w:b/>
                <w:bCs/>
              </w:rPr>
              <w:t>The Importance of Language Accessibility in Crisis Contexts</w:t>
            </w:r>
            <w:r>
              <w:rPr>
                <w:webHidden/>
              </w:rPr>
              <w:tab/>
            </w:r>
            <w:r>
              <w:rPr>
                <w:webHidden/>
              </w:rPr>
              <w:fldChar w:fldCharType="begin"/>
            </w:r>
            <w:r>
              <w:rPr>
                <w:webHidden/>
              </w:rPr>
              <w:instrText xml:space="preserve"> PAGEREF _Toc213163018 \h </w:instrText>
            </w:r>
            <w:r>
              <w:rPr>
                <w:webHidden/>
              </w:rPr>
            </w:r>
            <w:r>
              <w:rPr>
                <w:webHidden/>
              </w:rPr>
              <w:fldChar w:fldCharType="separate"/>
            </w:r>
            <w:r w:rsidR="00941F9B">
              <w:rPr>
                <w:webHidden/>
              </w:rPr>
              <w:t>77</w:t>
            </w:r>
            <w:r>
              <w:rPr>
                <w:webHidden/>
              </w:rPr>
              <w:fldChar w:fldCharType="end"/>
            </w:r>
          </w:hyperlink>
        </w:p>
        <w:p w14:paraId="051089FA" w14:textId="019CBFE1"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3019" w:history="1">
            <w:r w:rsidRPr="007B7D13">
              <w:rPr>
                <w:rStyle w:val="-"/>
                <w:b/>
                <w:bCs/>
              </w:rPr>
              <w:t>Literacy as a Gateway to Empowerment and Participation</w:t>
            </w:r>
            <w:r>
              <w:rPr>
                <w:webHidden/>
              </w:rPr>
              <w:tab/>
            </w:r>
            <w:r>
              <w:rPr>
                <w:webHidden/>
              </w:rPr>
              <w:fldChar w:fldCharType="begin"/>
            </w:r>
            <w:r>
              <w:rPr>
                <w:webHidden/>
              </w:rPr>
              <w:instrText xml:space="preserve"> PAGEREF _Toc213163019 \h </w:instrText>
            </w:r>
            <w:r>
              <w:rPr>
                <w:webHidden/>
              </w:rPr>
            </w:r>
            <w:r>
              <w:rPr>
                <w:webHidden/>
              </w:rPr>
              <w:fldChar w:fldCharType="separate"/>
            </w:r>
            <w:r w:rsidR="00941F9B">
              <w:rPr>
                <w:webHidden/>
              </w:rPr>
              <w:t>78</w:t>
            </w:r>
            <w:r>
              <w:rPr>
                <w:webHidden/>
              </w:rPr>
              <w:fldChar w:fldCharType="end"/>
            </w:r>
          </w:hyperlink>
        </w:p>
        <w:p w14:paraId="6689EF12" w14:textId="5E19AEF0"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3020" w:history="1">
            <w:r w:rsidRPr="007B7D13">
              <w:rPr>
                <w:rStyle w:val="-"/>
                <w:b/>
                <w:bCs/>
              </w:rPr>
              <w:t>Cultural Relevance in Interventions and Communication</w:t>
            </w:r>
            <w:r>
              <w:rPr>
                <w:webHidden/>
              </w:rPr>
              <w:tab/>
            </w:r>
            <w:r>
              <w:rPr>
                <w:webHidden/>
              </w:rPr>
              <w:fldChar w:fldCharType="begin"/>
            </w:r>
            <w:r>
              <w:rPr>
                <w:webHidden/>
              </w:rPr>
              <w:instrText xml:space="preserve"> PAGEREF _Toc213163020 \h </w:instrText>
            </w:r>
            <w:r>
              <w:rPr>
                <w:webHidden/>
              </w:rPr>
            </w:r>
            <w:r>
              <w:rPr>
                <w:webHidden/>
              </w:rPr>
              <w:fldChar w:fldCharType="separate"/>
            </w:r>
            <w:r w:rsidR="00941F9B">
              <w:rPr>
                <w:webHidden/>
              </w:rPr>
              <w:t>78</w:t>
            </w:r>
            <w:r>
              <w:rPr>
                <w:webHidden/>
              </w:rPr>
              <w:fldChar w:fldCharType="end"/>
            </w:r>
          </w:hyperlink>
        </w:p>
        <w:p w14:paraId="54A568AB" w14:textId="696BAFCB"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3021" w:history="1">
            <w:r w:rsidRPr="007B7D13">
              <w:rPr>
                <w:rStyle w:val="-"/>
                <w:b/>
                <w:bCs/>
              </w:rPr>
              <w:t>Systemic Approaches to Overcoming Cultural and Linguistic Barriers</w:t>
            </w:r>
            <w:r>
              <w:rPr>
                <w:webHidden/>
              </w:rPr>
              <w:tab/>
            </w:r>
            <w:r>
              <w:rPr>
                <w:webHidden/>
              </w:rPr>
              <w:fldChar w:fldCharType="begin"/>
            </w:r>
            <w:r>
              <w:rPr>
                <w:webHidden/>
              </w:rPr>
              <w:instrText xml:space="preserve"> PAGEREF _Toc213163021 \h </w:instrText>
            </w:r>
            <w:r>
              <w:rPr>
                <w:webHidden/>
              </w:rPr>
            </w:r>
            <w:r>
              <w:rPr>
                <w:webHidden/>
              </w:rPr>
              <w:fldChar w:fldCharType="separate"/>
            </w:r>
            <w:r w:rsidR="00941F9B">
              <w:rPr>
                <w:webHidden/>
              </w:rPr>
              <w:t>79</w:t>
            </w:r>
            <w:r>
              <w:rPr>
                <w:webHidden/>
              </w:rPr>
              <w:fldChar w:fldCharType="end"/>
            </w:r>
          </w:hyperlink>
        </w:p>
        <w:p w14:paraId="68AD4DDF" w14:textId="3E87F0C4"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3022" w:history="1">
            <w:r w:rsidRPr="007B7D13">
              <w:rPr>
                <w:rStyle w:val="-"/>
                <w:b/>
                <w:bCs/>
              </w:rPr>
              <w:t>Innovative Practices: Technology and Multimodal Communication</w:t>
            </w:r>
            <w:r>
              <w:rPr>
                <w:webHidden/>
              </w:rPr>
              <w:tab/>
            </w:r>
            <w:r>
              <w:rPr>
                <w:webHidden/>
              </w:rPr>
              <w:fldChar w:fldCharType="begin"/>
            </w:r>
            <w:r>
              <w:rPr>
                <w:webHidden/>
              </w:rPr>
              <w:instrText xml:space="preserve"> PAGEREF _Toc213163022 \h </w:instrText>
            </w:r>
            <w:r>
              <w:rPr>
                <w:webHidden/>
              </w:rPr>
            </w:r>
            <w:r>
              <w:rPr>
                <w:webHidden/>
              </w:rPr>
              <w:fldChar w:fldCharType="separate"/>
            </w:r>
            <w:r w:rsidR="00941F9B">
              <w:rPr>
                <w:webHidden/>
              </w:rPr>
              <w:t>79</w:t>
            </w:r>
            <w:r>
              <w:rPr>
                <w:webHidden/>
              </w:rPr>
              <w:fldChar w:fldCharType="end"/>
            </w:r>
          </w:hyperlink>
        </w:p>
        <w:p w14:paraId="5B91577A" w14:textId="420EA4F2" w:rsidR="00CC43FC" w:rsidRDefault="00CC43FC">
          <w:pPr>
            <w:pStyle w:val="20"/>
            <w:tabs>
              <w:tab w:val="right" w:leader="dot" w:pos="8296"/>
            </w:tabs>
            <w:rPr>
              <w:rFonts w:eastAsiaTheme="minorEastAsia"/>
              <w:noProof/>
              <w:sz w:val="24"/>
              <w:szCs w:val="24"/>
              <w:lang w:eastAsia="el-GR"/>
            </w:rPr>
          </w:pPr>
          <w:hyperlink w:anchor="_Toc213163023" w:history="1">
            <w:r w:rsidRPr="007B7D13">
              <w:rPr>
                <w:rStyle w:val="-"/>
                <w:rFonts w:ascii="Calibri" w:eastAsia="Times New Roman" w:hAnsi="Calibri" w:cs="Calibri"/>
                <w:b/>
                <w:bCs/>
                <w:noProof/>
                <w:kern w:val="0"/>
                <w:lang w:val="en-GB" w:eastAsia="el-GR"/>
                <w14:ligatures w14:val="none"/>
              </w:rPr>
              <w:t>8.1 Preparing Safe and Inclusive Activities</w:t>
            </w:r>
            <w:r>
              <w:rPr>
                <w:noProof/>
                <w:webHidden/>
              </w:rPr>
              <w:tab/>
            </w:r>
            <w:r>
              <w:rPr>
                <w:noProof/>
                <w:webHidden/>
              </w:rPr>
              <w:fldChar w:fldCharType="begin"/>
            </w:r>
            <w:r>
              <w:rPr>
                <w:noProof/>
                <w:webHidden/>
              </w:rPr>
              <w:instrText xml:space="preserve"> PAGEREF _Toc213163023 \h </w:instrText>
            </w:r>
            <w:r>
              <w:rPr>
                <w:noProof/>
                <w:webHidden/>
              </w:rPr>
            </w:r>
            <w:r>
              <w:rPr>
                <w:noProof/>
                <w:webHidden/>
              </w:rPr>
              <w:fldChar w:fldCharType="separate"/>
            </w:r>
            <w:r w:rsidR="00941F9B">
              <w:rPr>
                <w:noProof/>
                <w:webHidden/>
              </w:rPr>
              <w:t>81</w:t>
            </w:r>
            <w:r>
              <w:rPr>
                <w:noProof/>
                <w:webHidden/>
              </w:rPr>
              <w:fldChar w:fldCharType="end"/>
            </w:r>
          </w:hyperlink>
        </w:p>
        <w:p w14:paraId="71D5B9A3" w14:textId="4E18E239"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3024" w:history="1">
            <w:r w:rsidRPr="007B7D13">
              <w:rPr>
                <w:rStyle w:val="-"/>
                <w:b/>
                <w:bCs/>
              </w:rPr>
              <w:t>Understanding the Importance of Safety and Inclusion</w:t>
            </w:r>
            <w:r>
              <w:rPr>
                <w:webHidden/>
              </w:rPr>
              <w:tab/>
            </w:r>
            <w:r>
              <w:rPr>
                <w:webHidden/>
              </w:rPr>
              <w:fldChar w:fldCharType="begin"/>
            </w:r>
            <w:r>
              <w:rPr>
                <w:webHidden/>
              </w:rPr>
              <w:instrText xml:space="preserve"> PAGEREF _Toc213163024 \h </w:instrText>
            </w:r>
            <w:r>
              <w:rPr>
                <w:webHidden/>
              </w:rPr>
            </w:r>
            <w:r>
              <w:rPr>
                <w:webHidden/>
              </w:rPr>
              <w:fldChar w:fldCharType="separate"/>
            </w:r>
            <w:r w:rsidR="00941F9B">
              <w:rPr>
                <w:webHidden/>
              </w:rPr>
              <w:t>81</w:t>
            </w:r>
            <w:r>
              <w:rPr>
                <w:webHidden/>
              </w:rPr>
              <w:fldChar w:fldCharType="end"/>
            </w:r>
          </w:hyperlink>
        </w:p>
        <w:p w14:paraId="2F3F85A5" w14:textId="6F55F92E"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3025" w:history="1">
            <w:r w:rsidRPr="007B7D13">
              <w:rPr>
                <w:rStyle w:val="-"/>
                <w:b/>
                <w:bCs/>
              </w:rPr>
              <w:t>Assessing Needs and Contexts</w:t>
            </w:r>
            <w:r>
              <w:rPr>
                <w:webHidden/>
              </w:rPr>
              <w:tab/>
            </w:r>
            <w:r>
              <w:rPr>
                <w:webHidden/>
              </w:rPr>
              <w:fldChar w:fldCharType="begin"/>
            </w:r>
            <w:r>
              <w:rPr>
                <w:webHidden/>
              </w:rPr>
              <w:instrText xml:space="preserve"> PAGEREF _Toc213163025 \h </w:instrText>
            </w:r>
            <w:r>
              <w:rPr>
                <w:webHidden/>
              </w:rPr>
            </w:r>
            <w:r>
              <w:rPr>
                <w:webHidden/>
              </w:rPr>
              <w:fldChar w:fldCharType="separate"/>
            </w:r>
            <w:r w:rsidR="00941F9B">
              <w:rPr>
                <w:webHidden/>
              </w:rPr>
              <w:t>81</w:t>
            </w:r>
            <w:r>
              <w:rPr>
                <w:webHidden/>
              </w:rPr>
              <w:fldChar w:fldCharType="end"/>
            </w:r>
          </w:hyperlink>
        </w:p>
        <w:p w14:paraId="32F6E648" w14:textId="0F357C28"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3026" w:history="1">
            <w:r w:rsidRPr="007B7D13">
              <w:rPr>
                <w:rStyle w:val="-"/>
                <w:b/>
                <w:bCs/>
              </w:rPr>
              <w:t>Designing Trauma-Informed Activities</w:t>
            </w:r>
            <w:r>
              <w:rPr>
                <w:webHidden/>
              </w:rPr>
              <w:tab/>
            </w:r>
            <w:r>
              <w:rPr>
                <w:webHidden/>
              </w:rPr>
              <w:fldChar w:fldCharType="begin"/>
            </w:r>
            <w:r>
              <w:rPr>
                <w:webHidden/>
              </w:rPr>
              <w:instrText xml:space="preserve"> PAGEREF _Toc213163026 \h </w:instrText>
            </w:r>
            <w:r>
              <w:rPr>
                <w:webHidden/>
              </w:rPr>
            </w:r>
            <w:r>
              <w:rPr>
                <w:webHidden/>
              </w:rPr>
              <w:fldChar w:fldCharType="separate"/>
            </w:r>
            <w:r w:rsidR="00941F9B">
              <w:rPr>
                <w:webHidden/>
              </w:rPr>
              <w:t>82</w:t>
            </w:r>
            <w:r>
              <w:rPr>
                <w:webHidden/>
              </w:rPr>
              <w:fldChar w:fldCharType="end"/>
            </w:r>
          </w:hyperlink>
        </w:p>
        <w:p w14:paraId="44ED1BBE" w14:textId="27C8902B"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3027" w:history="1">
            <w:r w:rsidRPr="007B7D13">
              <w:rPr>
                <w:rStyle w:val="-"/>
                <w:b/>
                <w:bCs/>
              </w:rPr>
              <w:t>Ensuring Accessibility, Flexibility and Preparation</w:t>
            </w:r>
            <w:r>
              <w:rPr>
                <w:webHidden/>
              </w:rPr>
              <w:tab/>
            </w:r>
            <w:r>
              <w:rPr>
                <w:webHidden/>
              </w:rPr>
              <w:fldChar w:fldCharType="begin"/>
            </w:r>
            <w:r>
              <w:rPr>
                <w:webHidden/>
              </w:rPr>
              <w:instrText xml:space="preserve"> PAGEREF _Toc213163027 \h </w:instrText>
            </w:r>
            <w:r>
              <w:rPr>
                <w:webHidden/>
              </w:rPr>
            </w:r>
            <w:r>
              <w:rPr>
                <w:webHidden/>
              </w:rPr>
              <w:fldChar w:fldCharType="separate"/>
            </w:r>
            <w:r w:rsidR="00941F9B">
              <w:rPr>
                <w:webHidden/>
              </w:rPr>
              <w:t>82</w:t>
            </w:r>
            <w:r>
              <w:rPr>
                <w:webHidden/>
              </w:rPr>
              <w:fldChar w:fldCharType="end"/>
            </w:r>
          </w:hyperlink>
        </w:p>
        <w:p w14:paraId="574E1BB8" w14:textId="0BAFFF31" w:rsidR="00CC43FC" w:rsidRDefault="00CC43FC">
          <w:pPr>
            <w:pStyle w:val="20"/>
            <w:tabs>
              <w:tab w:val="right" w:leader="dot" w:pos="8296"/>
            </w:tabs>
            <w:rPr>
              <w:rFonts w:eastAsiaTheme="minorEastAsia"/>
              <w:noProof/>
              <w:sz w:val="24"/>
              <w:szCs w:val="24"/>
              <w:lang w:eastAsia="el-GR"/>
            </w:rPr>
          </w:pPr>
          <w:hyperlink w:anchor="_Toc213163028" w:history="1">
            <w:r w:rsidRPr="007B7D13">
              <w:rPr>
                <w:rStyle w:val="-"/>
                <w:rFonts w:ascii="Calibri" w:eastAsia="Times New Roman" w:hAnsi="Calibri" w:cs="Calibri"/>
                <w:b/>
                <w:bCs/>
                <w:noProof/>
                <w:kern w:val="0"/>
                <w:lang w:val="en-GB" w:eastAsia="el-GR"/>
                <w14:ligatures w14:val="none"/>
              </w:rPr>
              <w:t>8.2 Adjusting to Crisis Timing (During vs. After)</w:t>
            </w:r>
            <w:r>
              <w:rPr>
                <w:noProof/>
                <w:webHidden/>
              </w:rPr>
              <w:tab/>
            </w:r>
            <w:r>
              <w:rPr>
                <w:noProof/>
                <w:webHidden/>
              </w:rPr>
              <w:fldChar w:fldCharType="begin"/>
            </w:r>
            <w:r>
              <w:rPr>
                <w:noProof/>
                <w:webHidden/>
              </w:rPr>
              <w:instrText xml:space="preserve"> PAGEREF _Toc213163028 \h </w:instrText>
            </w:r>
            <w:r>
              <w:rPr>
                <w:noProof/>
                <w:webHidden/>
              </w:rPr>
            </w:r>
            <w:r>
              <w:rPr>
                <w:noProof/>
                <w:webHidden/>
              </w:rPr>
              <w:fldChar w:fldCharType="separate"/>
            </w:r>
            <w:r w:rsidR="00941F9B">
              <w:rPr>
                <w:noProof/>
                <w:webHidden/>
              </w:rPr>
              <w:t>83</w:t>
            </w:r>
            <w:r>
              <w:rPr>
                <w:noProof/>
                <w:webHidden/>
              </w:rPr>
              <w:fldChar w:fldCharType="end"/>
            </w:r>
          </w:hyperlink>
        </w:p>
        <w:p w14:paraId="6A8A378F" w14:textId="485F8C5F"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3029" w:history="1">
            <w:r w:rsidRPr="007B7D13">
              <w:rPr>
                <w:rStyle w:val="-"/>
                <w:b/>
                <w:bCs/>
              </w:rPr>
              <w:t>Interventions During the Crisis Phase</w:t>
            </w:r>
            <w:r>
              <w:rPr>
                <w:webHidden/>
              </w:rPr>
              <w:tab/>
            </w:r>
            <w:r>
              <w:rPr>
                <w:webHidden/>
              </w:rPr>
              <w:fldChar w:fldCharType="begin"/>
            </w:r>
            <w:r>
              <w:rPr>
                <w:webHidden/>
              </w:rPr>
              <w:instrText xml:space="preserve"> PAGEREF _Toc213163029 \h </w:instrText>
            </w:r>
            <w:r>
              <w:rPr>
                <w:webHidden/>
              </w:rPr>
            </w:r>
            <w:r>
              <w:rPr>
                <w:webHidden/>
              </w:rPr>
              <w:fldChar w:fldCharType="separate"/>
            </w:r>
            <w:r w:rsidR="00941F9B">
              <w:rPr>
                <w:webHidden/>
              </w:rPr>
              <w:t>83</w:t>
            </w:r>
            <w:r>
              <w:rPr>
                <w:webHidden/>
              </w:rPr>
              <w:fldChar w:fldCharType="end"/>
            </w:r>
          </w:hyperlink>
        </w:p>
        <w:p w14:paraId="5382615C" w14:textId="491AC970"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3030" w:history="1">
            <w:r w:rsidRPr="007B7D13">
              <w:rPr>
                <w:rStyle w:val="-"/>
                <w:b/>
                <w:bCs/>
              </w:rPr>
              <w:t>Transitioning to Post-Crisis Recovery</w:t>
            </w:r>
            <w:r>
              <w:rPr>
                <w:webHidden/>
              </w:rPr>
              <w:tab/>
            </w:r>
            <w:r>
              <w:rPr>
                <w:webHidden/>
              </w:rPr>
              <w:fldChar w:fldCharType="begin"/>
            </w:r>
            <w:r>
              <w:rPr>
                <w:webHidden/>
              </w:rPr>
              <w:instrText xml:space="preserve"> PAGEREF _Toc213163030 \h </w:instrText>
            </w:r>
            <w:r>
              <w:rPr>
                <w:webHidden/>
              </w:rPr>
            </w:r>
            <w:r>
              <w:rPr>
                <w:webHidden/>
              </w:rPr>
              <w:fldChar w:fldCharType="separate"/>
            </w:r>
            <w:r w:rsidR="00941F9B">
              <w:rPr>
                <w:webHidden/>
              </w:rPr>
              <w:t>83</w:t>
            </w:r>
            <w:r>
              <w:rPr>
                <w:webHidden/>
              </w:rPr>
              <w:fldChar w:fldCharType="end"/>
            </w:r>
          </w:hyperlink>
        </w:p>
        <w:p w14:paraId="4BDDDC4A" w14:textId="7F54EC97"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3031" w:history="1">
            <w:r w:rsidRPr="007B7D13">
              <w:rPr>
                <w:rStyle w:val="-"/>
                <w:b/>
                <w:bCs/>
              </w:rPr>
              <w:t>Recognizing Delayed and Cumulative Effects</w:t>
            </w:r>
            <w:r>
              <w:rPr>
                <w:webHidden/>
              </w:rPr>
              <w:tab/>
            </w:r>
            <w:r>
              <w:rPr>
                <w:webHidden/>
              </w:rPr>
              <w:fldChar w:fldCharType="begin"/>
            </w:r>
            <w:r>
              <w:rPr>
                <w:webHidden/>
              </w:rPr>
              <w:instrText xml:space="preserve"> PAGEREF _Toc213163031 \h </w:instrText>
            </w:r>
            <w:r>
              <w:rPr>
                <w:webHidden/>
              </w:rPr>
            </w:r>
            <w:r>
              <w:rPr>
                <w:webHidden/>
              </w:rPr>
              <w:fldChar w:fldCharType="separate"/>
            </w:r>
            <w:r w:rsidR="00941F9B">
              <w:rPr>
                <w:webHidden/>
              </w:rPr>
              <w:t>83</w:t>
            </w:r>
            <w:r>
              <w:rPr>
                <w:webHidden/>
              </w:rPr>
              <w:fldChar w:fldCharType="end"/>
            </w:r>
          </w:hyperlink>
        </w:p>
        <w:p w14:paraId="1958E2DE" w14:textId="7F5FEABF"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3032" w:history="1">
            <w:r w:rsidRPr="007B7D13">
              <w:rPr>
                <w:rStyle w:val="-"/>
                <w:b/>
                <w:bCs/>
              </w:rPr>
              <w:t>Flexibility in Program Delivery</w:t>
            </w:r>
            <w:r>
              <w:rPr>
                <w:webHidden/>
              </w:rPr>
              <w:tab/>
            </w:r>
            <w:r>
              <w:rPr>
                <w:webHidden/>
              </w:rPr>
              <w:fldChar w:fldCharType="begin"/>
            </w:r>
            <w:r>
              <w:rPr>
                <w:webHidden/>
              </w:rPr>
              <w:instrText xml:space="preserve"> PAGEREF _Toc213163032 \h </w:instrText>
            </w:r>
            <w:r>
              <w:rPr>
                <w:webHidden/>
              </w:rPr>
            </w:r>
            <w:r>
              <w:rPr>
                <w:webHidden/>
              </w:rPr>
              <w:fldChar w:fldCharType="separate"/>
            </w:r>
            <w:r w:rsidR="00941F9B">
              <w:rPr>
                <w:webHidden/>
              </w:rPr>
              <w:t>84</w:t>
            </w:r>
            <w:r>
              <w:rPr>
                <w:webHidden/>
              </w:rPr>
              <w:fldChar w:fldCharType="end"/>
            </w:r>
          </w:hyperlink>
        </w:p>
        <w:p w14:paraId="02042C47" w14:textId="0E79F4C7" w:rsidR="00CC43FC" w:rsidRDefault="00CC43FC">
          <w:pPr>
            <w:pStyle w:val="20"/>
            <w:tabs>
              <w:tab w:val="right" w:leader="dot" w:pos="8296"/>
            </w:tabs>
            <w:rPr>
              <w:rFonts w:eastAsiaTheme="minorEastAsia"/>
              <w:noProof/>
              <w:sz w:val="24"/>
              <w:szCs w:val="24"/>
              <w:lang w:eastAsia="el-GR"/>
            </w:rPr>
          </w:pPr>
          <w:hyperlink w:anchor="_Toc213163033" w:history="1">
            <w:r w:rsidRPr="007B7D13">
              <w:rPr>
                <w:rStyle w:val="-"/>
                <w:rFonts w:ascii="Calibri" w:eastAsia="Times New Roman" w:hAnsi="Calibri" w:cs="Calibri"/>
                <w:b/>
                <w:bCs/>
                <w:noProof/>
                <w:kern w:val="0"/>
                <w:lang w:val="en-GB" w:eastAsia="el-GR"/>
                <w14:ligatures w14:val="none"/>
              </w:rPr>
              <w:t>8.3 Debriefing and Integration Practices</w:t>
            </w:r>
            <w:r>
              <w:rPr>
                <w:noProof/>
                <w:webHidden/>
              </w:rPr>
              <w:tab/>
            </w:r>
            <w:r>
              <w:rPr>
                <w:noProof/>
                <w:webHidden/>
              </w:rPr>
              <w:fldChar w:fldCharType="begin"/>
            </w:r>
            <w:r>
              <w:rPr>
                <w:noProof/>
                <w:webHidden/>
              </w:rPr>
              <w:instrText xml:space="preserve"> PAGEREF _Toc213163033 \h </w:instrText>
            </w:r>
            <w:r>
              <w:rPr>
                <w:noProof/>
                <w:webHidden/>
              </w:rPr>
            </w:r>
            <w:r>
              <w:rPr>
                <w:noProof/>
                <w:webHidden/>
              </w:rPr>
              <w:fldChar w:fldCharType="separate"/>
            </w:r>
            <w:r w:rsidR="00941F9B">
              <w:rPr>
                <w:noProof/>
                <w:webHidden/>
              </w:rPr>
              <w:t>84</w:t>
            </w:r>
            <w:r>
              <w:rPr>
                <w:noProof/>
                <w:webHidden/>
              </w:rPr>
              <w:fldChar w:fldCharType="end"/>
            </w:r>
          </w:hyperlink>
        </w:p>
        <w:p w14:paraId="75235A29" w14:textId="3EEE3D54"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3034" w:history="1">
            <w:r w:rsidRPr="007B7D13">
              <w:rPr>
                <w:rStyle w:val="-"/>
                <w:b/>
                <w:bCs/>
              </w:rPr>
              <w:t>The Role of Debriefing</w:t>
            </w:r>
            <w:r>
              <w:rPr>
                <w:webHidden/>
              </w:rPr>
              <w:tab/>
            </w:r>
            <w:r>
              <w:rPr>
                <w:webHidden/>
              </w:rPr>
              <w:fldChar w:fldCharType="begin"/>
            </w:r>
            <w:r>
              <w:rPr>
                <w:webHidden/>
              </w:rPr>
              <w:instrText xml:space="preserve"> PAGEREF _Toc213163034 \h </w:instrText>
            </w:r>
            <w:r>
              <w:rPr>
                <w:webHidden/>
              </w:rPr>
            </w:r>
            <w:r>
              <w:rPr>
                <w:webHidden/>
              </w:rPr>
              <w:fldChar w:fldCharType="separate"/>
            </w:r>
            <w:r w:rsidR="00941F9B">
              <w:rPr>
                <w:webHidden/>
              </w:rPr>
              <w:t>84</w:t>
            </w:r>
            <w:r>
              <w:rPr>
                <w:webHidden/>
              </w:rPr>
              <w:fldChar w:fldCharType="end"/>
            </w:r>
          </w:hyperlink>
        </w:p>
        <w:p w14:paraId="6846C3D7" w14:textId="0AE0B4C9"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3035" w:history="1">
            <w:r w:rsidRPr="007B7D13">
              <w:rPr>
                <w:rStyle w:val="-"/>
                <w:b/>
                <w:bCs/>
              </w:rPr>
              <w:t>Integrating Experiences into Personal and Social Narratives</w:t>
            </w:r>
            <w:r>
              <w:rPr>
                <w:webHidden/>
              </w:rPr>
              <w:tab/>
            </w:r>
            <w:r>
              <w:rPr>
                <w:webHidden/>
              </w:rPr>
              <w:fldChar w:fldCharType="begin"/>
            </w:r>
            <w:r>
              <w:rPr>
                <w:webHidden/>
              </w:rPr>
              <w:instrText xml:space="preserve"> PAGEREF _Toc213163035 \h </w:instrText>
            </w:r>
            <w:r>
              <w:rPr>
                <w:webHidden/>
              </w:rPr>
            </w:r>
            <w:r>
              <w:rPr>
                <w:webHidden/>
              </w:rPr>
              <w:fldChar w:fldCharType="separate"/>
            </w:r>
            <w:r w:rsidR="00941F9B">
              <w:rPr>
                <w:webHidden/>
              </w:rPr>
              <w:t>84</w:t>
            </w:r>
            <w:r>
              <w:rPr>
                <w:webHidden/>
              </w:rPr>
              <w:fldChar w:fldCharType="end"/>
            </w:r>
          </w:hyperlink>
        </w:p>
        <w:p w14:paraId="7DD40411" w14:textId="0DCA133B"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3036" w:history="1">
            <w:r w:rsidRPr="007B7D13">
              <w:rPr>
                <w:rStyle w:val="-"/>
                <w:b/>
                <w:bCs/>
              </w:rPr>
              <w:t>Supporting Emotional and Cognitive Processing</w:t>
            </w:r>
            <w:r>
              <w:rPr>
                <w:webHidden/>
              </w:rPr>
              <w:tab/>
            </w:r>
            <w:r>
              <w:rPr>
                <w:webHidden/>
              </w:rPr>
              <w:fldChar w:fldCharType="begin"/>
            </w:r>
            <w:r>
              <w:rPr>
                <w:webHidden/>
              </w:rPr>
              <w:instrText xml:space="preserve"> PAGEREF _Toc213163036 \h </w:instrText>
            </w:r>
            <w:r>
              <w:rPr>
                <w:webHidden/>
              </w:rPr>
            </w:r>
            <w:r>
              <w:rPr>
                <w:webHidden/>
              </w:rPr>
              <w:fldChar w:fldCharType="separate"/>
            </w:r>
            <w:r w:rsidR="00941F9B">
              <w:rPr>
                <w:webHidden/>
              </w:rPr>
              <w:t>85</w:t>
            </w:r>
            <w:r>
              <w:rPr>
                <w:webHidden/>
              </w:rPr>
              <w:fldChar w:fldCharType="end"/>
            </w:r>
          </w:hyperlink>
        </w:p>
        <w:p w14:paraId="49ACEEC5" w14:textId="53D01918"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3037" w:history="1">
            <w:r w:rsidRPr="007B7D13">
              <w:rPr>
                <w:rStyle w:val="-"/>
                <w:b/>
                <w:bCs/>
              </w:rPr>
              <w:t>Timing and Individualization of Debriefing</w:t>
            </w:r>
            <w:r>
              <w:rPr>
                <w:webHidden/>
              </w:rPr>
              <w:tab/>
            </w:r>
            <w:r>
              <w:rPr>
                <w:webHidden/>
              </w:rPr>
              <w:fldChar w:fldCharType="begin"/>
            </w:r>
            <w:r>
              <w:rPr>
                <w:webHidden/>
              </w:rPr>
              <w:instrText xml:space="preserve"> PAGEREF _Toc213163037 \h </w:instrText>
            </w:r>
            <w:r>
              <w:rPr>
                <w:webHidden/>
              </w:rPr>
            </w:r>
            <w:r>
              <w:rPr>
                <w:webHidden/>
              </w:rPr>
              <w:fldChar w:fldCharType="separate"/>
            </w:r>
            <w:r w:rsidR="00941F9B">
              <w:rPr>
                <w:webHidden/>
              </w:rPr>
              <w:t>85</w:t>
            </w:r>
            <w:r>
              <w:rPr>
                <w:webHidden/>
              </w:rPr>
              <w:fldChar w:fldCharType="end"/>
            </w:r>
          </w:hyperlink>
        </w:p>
        <w:p w14:paraId="0A50D94E" w14:textId="796A4469" w:rsidR="00CC43FC" w:rsidRDefault="00CC43FC">
          <w:pPr>
            <w:pStyle w:val="20"/>
            <w:tabs>
              <w:tab w:val="right" w:leader="dot" w:pos="8296"/>
            </w:tabs>
            <w:rPr>
              <w:rFonts w:eastAsiaTheme="minorEastAsia"/>
              <w:noProof/>
              <w:sz w:val="24"/>
              <w:szCs w:val="24"/>
              <w:lang w:eastAsia="el-GR"/>
            </w:rPr>
          </w:pPr>
          <w:hyperlink w:anchor="_Toc213163038" w:history="1">
            <w:r w:rsidRPr="007B7D13">
              <w:rPr>
                <w:rStyle w:val="-"/>
                <w:rFonts w:ascii="Calibri" w:eastAsia="Times New Roman" w:hAnsi="Calibri" w:cs="Calibri"/>
                <w:b/>
                <w:bCs/>
                <w:noProof/>
                <w:kern w:val="0"/>
                <w:lang w:val="en-GB" w:eastAsia="el-GR"/>
                <w14:ligatures w14:val="none"/>
              </w:rPr>
              <w:t>8.4 Supporting Long-Term Recovery</w:t>
            </w:r>
            <w:r>
              <w:rPr>
                <w:noProof/>
                <w:webHidden/>
              </w:rPr>
              <w:tab/>
            </w:r>
            <w:r>
              <w:rPr>
                <w:noProof/>
                <w:webHidden/>
              </w:rPr>
              <w:fldChar w:fldCharType="begin"/>
            </w:r>
            <w:r>
              <w:rPr>
                <w:noProof/>
                <w:webHidden/>
              </w:rPr>
              <w:instrText xml:space="preserve"> PAGEREF _Toc213163038 \h </w:instrText>
            </w:r>
            <w:r>
              <w:rPr>
                <w:noProof/>
                <w:webHidden/>
              </w:rPr>
            </w:r>
            <w:r>
              <w:rPr>
                <w:noProof/>
                <w:webHidden/>
              </w:rPr>
              <w:fldChar w:fldCharType="separate"/>
            </w:r>
            <w:r w:rsidR="00941F9B">
              <w:rPr>
                <w:noProof/>
                <w:webHidden/>
              </w:rPr>
              <w:t>85</w:t>
            </w:r>
            <w:r>
              <w:rPr>
                <w:noProof/>
                <w:webHidden/>
              </w:rPr>
              <w:fldChar w:fldCharType="end"/>
            </w:r>
          </w:hyperlink>
        </w:p>
        <w:p w14:paraId="5AAD41BA" w14:textId="3C2462F1"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3039" w:history="1">
            <w:r w:rsidRPr="007B7D13">
              <w:rPr>
                <w:rStyle w:val="-"/>
                <w:b/>
                <w:bCs/>
              </w:rPr>
              <w:t>Recognizing Recovery as a Dynamic Process</w:t>
            </w:r>
            <w:r>
              <w:rPr>
                <w:webHidden/>
              </w:rPr>
              <w:tab/>
            </w:r>
            <w:r>
              <w:rPr>
                <w:webHidden/>
              </w:rPr>
              <w:fldChar w:fldCharType="begin"/>
            </w:r>
            <w:r>
              <w:rPr>
                <w:webHidden/>
              </w:rPr>
              <w:instrText xml:space="preserve"> PAGEREF _Toc213163039 \h </w:instrText>
            </w:r>
            <w:r>
              <w:rPr>
                <w:webHidden/>
              </w:rPr>
            </w:r>
            <w:r>
              <w:rPr>
                <w:webHidden/>
              </w:rPr>
              <w:fldChar w:fldCharType="separate"/>
            </w:r>
            <w:r w:rsidR="00941F9B">
              <w:rPr>
                <w:webHidden/>
              </w:rPr>
              <w:t>85</w:t>
            </w:r>
            <w:r>
              <w:rPr>
                <w:webHidden/>
              </w:rPr>
              <w:fldChar w:fldCharType="end"/>
            </w:r>
          </w:hyperlink>
        </w:p>
        <w:p w14:paraId="43BF65D8" w14:textId="7499EE11"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3040" w:history="1">
            <w:r w:rsidRPr="007B7D13">
              <w:rPr>
                <w:rStyle w:val="-"/>
                <w:b/>
                <w:bCs/>
              </w:rPr>
              <w:t>Sustaining and Monitoring Social Support Networks and Future Orientation</w:t>
            </w:r>
            <w:r>
              <w:rPr>
                <w:webHidden/>
              </w:rPr>
              <w:tab/>
            </w:r>
            <w:r>
              <w:rPr>
                <w:webHidden/>
              </w:rPr>
              <w:fldChar w:fldCharType="begin"/>
            </w:r>
            <w:r>
              <w:rPr>
                <w:webHidden/>
              </w:rPr>
              <w:instrText xml:space="preserve"> PAGEREF _Toc213163040 \h </w:instrText>
            </w:r>
            <w:r>
              <w:rPr>
                <w:webHidden/>
              </w:rPr>
            </w:r>
            <w:r>
              <w:rPr>
                <w:webHidden/>
              </w:rPr>
              <w:fldChar w:fldCharType="separate"/>
            </w:r>
            <w:r w:rsidR="00941F9B">
              <w:rPr>
                <w:webHidden/>
              </w:rPr>
              <w:t>86</w:t>
            </w:r>
            <w:r>
              <w:rPr>
                <w:webHidden/>
              </w:rPr>
              <w:fldChar w:fldCharType="end"/>
            </w:r>
          </w:hyperlink>
        </w:p>
        <w:p w14:paraId="20B2F12D" w14:textId="7DC586E7" w:rsidR="00CC43FC" w:rsidRDefault="00CC43FC">
          <w:pPr>
            <w:pStyle w:val="20"/>
            <w:tabs>
              <w:tab w:val="right" w:leader="dot" w:pos="8296"/>
            </w:tabs>
            <w:rPr>
              <w:rFonts w:eastAsiaTheme="minorEastAsia"/>
              <w:noProof/>
              <w:sz w:val="24"/>
              <w:szCs w:val="24"/>
              <w:lang w:eastAsia="el-GR"/>
            </w:rPr>
          </w:pPr>
          <w:hyperlink w:anchor="_Toc213163041" w:history="1">
            <w:r w:rsidRPr="007B7D13">
              <w:rPr>
                <w:rStyle w:val="-"/>
                <w:rFonts w:ascii="Calibri" w:eastAsia="Times New Roman" w:hAnsi="Calibri" w:cs="Calibri"/>
                <w:b/>
                <w:bCs/>
                <w:noProof/>
                <w:kern w:val="0"/>
                <w:lang w:val="en-GB" w:eastAsia="el-GR"/>
                <w14:ligatures w14:val="none"/>
              </w:rPr>
              <w:t>8.5 Working with Families, Schools, and Communities</w:t>
            </w:r>
            <w:r>
              <w:rPr>
                <w:noProof/>
                <w:webHidden/>
              </w:rPr>
              <w:tab/>
            </w:r>
            <w:r>
              <w:rPr>
                <w:noProof/>
                <w:webHidden/>
              </w:rPr>
              <w:fldChar w:fldCharType="begin"/>
            </w:r>
            <w:r>
              <w:rPr>
                <w:noProof/>
                <w:webHidden/>
              </w:rPr>
              <w:instrText xml:space="preserve"> PAGEREF _Toc213163041 \h </w:instrText>
            </w:r>
            <w:r>
              <w:rPr>
                <w:noProof/>
                <w:webHidden/>
              </w:rPr>
            </w:r>
            <w:r>
              <w:rPr>
                <w:noProof/>
                <w:webHidden/>
              </w:rPr>
              <w:fldChar w:fldCharType="separate"/>
            </w:r>
            <w:r w:rsidR="00941F9B">
              <w:rPr>
                <w:noProof/>
                <w:webHidden/>
              </w:rPr>
              <w:t>86</w:t>
            </w:r>
            <w:r>
              <w:rPr>
                <w:noProof/>
                <w:webHidden/>
              </w:rPr>
              <w:fldChar w:fldCharType="end"/>
            </w:r>
          </w:hyperlink>
        </w:p>
        <w:p w14:paraId="0BDB1FCC" w14:textId="18BC8B1F"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3042" w:history="1">
            <w:r w:rsidRPr="007B7D13">
              <w:rPr>
                <w:rStyle w:val="-"/>
                <w:b/>
                <w:bCs/>
              </w:rPr>
              <w:t>Engaging Families as Central Support Systems</w:t>
            </w:r>
            <w:r>
              <w:rPr>
                <w:webHidden/>
              </w:rPr>
              <w:tab/>
            </w:r>
            <w:r>
              <w:rPr>
                <w:webHidden/>
              </w:rPr>
              <w:fldChar w:fldCharType="begin"/>
            </w:r>
            <w:r>
              <w:rPr>
                <w:webHidden/>
              </w:rPr>
              <w:instrText xml:space="preserve"> PAGEREF _Toc213163042 \h </w:instrText>
            </w:r>
            <w:r>
              <w:rPr>
                <w:webHidden/>
              </w:rPr>
            </w:r>
            <w:r>
              <w:rPr>
                <w:webHidden/>
              </w:rPr>
              <w:fldChar w:fldCharType="separate"/>
            </w:r>
            <w:r w:rsidR="00941F9B">
              <w:rPr>
                <w:webHidden/>
              </w:rPr>
              <w:t>86</w:t>
            </w:r>
            <w:r>
              <w:rPr>
                <w:webHidden/>
              </w:rPr>
              <w:fldChar w:fldCharType="end"/>
            </w:r>
          </w:hyperlink>
        </w:p>
        <w:p w14:paraId="705F7D6B" w14:textId="579E5A4A"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3043" w:history="1">
            <w:r w:rsidRPr="007B7D13">
              <w:rPr>
                <w:rStyle w:val="-"/>
                <w:b/>
                <w:bCs/>
              </w:rPr>
              <w:t>Partnering with Schools for Holistic Support</w:t>
            </w:r>
            <w:r>
              <w:rPr>
                <w:webHidden/>
              </w:rPr>
              <w:tab/>
            </w:r>
            <w:r>
              <w:rPr>
                <w:webHidden/>
              </w:rPr>
              <w:fldChar w:fldCharType="begin"/>
            </w:r>
            <w:r>
              <w:rPr>
                <w:webHidden/>
              </w:rPr>
              <w:instrText xml:space="preserve"> PAGEREF _Toc213163043 \h </w:instrText>
            </w:r>
            <w:r>
              <w:rPr>
                <w:webHidden/>
              </w:rPr>
            </w:r>
            <w:r>
              <w:rPr>
                <w:webHidden/>
              </w:rPr>
              <w:fldChar w:fldCharType="separate"/>
            </w:r>
            <w:r w:rsidR="00941F9B">
              <w:rPr>
                <w:webHidden/>
              </w:rPr>
              <w:t>86</w:t>
            </w:r>
            <w:r>
              <w:rPr>
                <w:webHidden/>
              </w:rPr>
              <w:fldChar w:fldCharType="end"/>
            </w:r>
          </w:hyperlink>
        </w:p>
        <w:p w14:paraId="1A5B6770" w14:textId="59195233"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3044" w:history="1">
            <w:r w:rsidRPr="007B7D13">
              <w:rPr>
                <w:rStyle w:val="-"/>
                <w:b/>
                <w:bCs/>
              </w:rPr>
              <w:t>Mobilizing Community Resources and Networks</w:t>
            </w:r>
            <w:r>
              <w:rPr>
                <w:webHidden/>
              </w:rPr>
              <w:tab/>
            </w:r>
            <w:r>
              <w:rPr>
                <w:webHidden/>
              </w:rPr>
              <w:fldChar w:fldCharType="begin"/>
            </w:r>
            <w:r>
              <w:rPr>
                <w:webHidden/>
              </w:rPr>
              <w:instrText xml:space="preserve"> PAGEREF _Toc213163044 \h </w:instrText>
            </w:r>
            <w:r>
              <w:rPr>
                <w:webHidden/>
              </w:rPr>
            </w:r>
            <w:r>
              <w:rPr>
                <w:webHidden/>
              </w:rPr>
              <w:fldChar w:fldCharType="separate"/>
            </w:r>
            <w:r w:rsidR="00941F9B">
              <w:rPr>
                <w:webHidden/>
              </w:rPr>
              <w:t>87</w:t>
            </w:r>
            <w:r>
              <w:rPr>
                <w:webHidden/>
              </w:rPr>
              <w:fldChar w:fldCharType="end"/>
            </w:r>
          </w:hyperlink>
        </w:p>
        <w:p w14:paraId="3F9BE704" w14:textId="50FC8C33"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3045" w:history="1">
            <w:r w:rsidRPr="007B7D13">
              <w:rPr>
                <w:rStyle w:val="-"/>
                <w:b/>
                <w:bCs/>
              </w:rPr>
              <w:t>Advocating for Structural Change</w:t>
            </w:r>
            <w:r>
              <w:rPr>
                <w:webHidden/>
              </w:rPr>
              <w:tab/>
            </w:r>
            <w:r>
              <w:rPr>
                <w:webHidden/>
              </w:rPr>
              <w:fldChar w:fldCharType="begin"/>
            </w:r>
            <w:r>
              <w:rPr>
                <w:webHidden/>
              </w:rPr>
              <w:instrText xml:space="preserve"> PAGEREF _Toc213163045 \h </w:instrText>
            </w:r>
            <w:r>
              <w:rPr>
                <w:webHidden/>
              </w:rPr>
            </w:r>
            <w:r>
              <w:rPr>
                <w:webHidden/>
              </w:rPr>
              <w:fldChar w:fldCharType="separate"/>
            </w:r>
            <w:r w:rsidR="00941F9B">
              <w:rPr>
                <w:webHidden/>
              </w:rPr>
              <w:t>87</w:t>
            </w:r>
            <w:r>
              <w:rPr>
                <w:webHidden/>
              </w:rPr>
              <w:fldChar w:fldCharType="end"/>
            </w:r>
          </w:hyperlink>
        </w:p>
        <w:p w14:paraId="5AFA4830" w14:textId="79C9DB1C" w:rsidR="00CC43FC" w:rsidRDefault="00CC43FC">
          <w:pPr>
            <w:pStyle w:val="20"/>
            <w:tabs>
              <w:tab w:val="right" w:leader="dot" w:pos="8296"/>
            </w:tabs>
            <w:rPr>
              <w:rFonts w:eastAsiaTheme="minorEastAsia"/>
              <w:noProof/>
              <w:sz w:val="24"/>
              <w:szCs w:val="24"/>
              <w:lang w:eastAsia="el-GR"/>
            </w:rPr>
          </w:pPr>
          <w:hyperlink w:anchor="_Toc213163046" w:history="1">
            <w:r w:rsidRPr="007B7D13">
              <w:rPr>
                <w:rStyle w:val="-"/>
                <w:rFonts w:ascii="Calibri" w:eastAsia="Times New Roman" w:hAnsi="Calibri" w:cs="Calibri"/>
                <w:b/>
                <w:bCs/>
                <w:noProof/>
                <w:kern w:val="0"/>
                <w:lang w:val="en-GB" w:eastAsia="el-GR"/>
                <w14:ligatures w14:val="none"/>
              </w:rPr>
              <w:t>9.1 Recognizing the Limits of Your Role</w:t>
            </w:r>
            <w:r>
              <w:rPr>
                <w:noProof/>
                <w:webHidden/>
              </w:rPr>
              <w:tab/>
            </w:r>
            <w:r>
              <w:rPr>
                <w:noProof/>
                <w:webHidden/>
              </w:rPr>
              <w:fldChar w:fldCharType="begin"/>
            </w:r>
            <w:r>
              <w:rPr>
                <w:noProof/>
                <w:webHidden/>
              </w:rPr>
              <w:instrText xml:space="preserve"> PAGEREF _Toc213163046 \h </w:instrText>
            </w:r>
            <w:r>
              <w:rPr>
                <w:noProof/>
                <w:webHidden/>
              </w:rPr>
            </w:r>
            <w:r>
              <w:rPr>
                <w:noProof/>
                <w:webHidden/>
              </w:rPr>
              <w:fldChar w:fldCharType="separate"/>
            </w:r>
            <w:r w:rsidR="00941F9B">
              <w:rPr>
                <w:noProof/>
                <w:webHidden/>
              </w:rPr>
              <w:t>88</w:t>
            </w:r>
            <w:r>
              <w:rPr>
                <w:noProof/>
                <w:webHidden/>
              </w:rPr>
              <w:fldChar w:fldCharType="end"/>
            </w:r>
          </w:hyperlink>
        </w:p>
        <w:p w14:paraId="4EB03B12" w14:textId="094E4D7D"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3047" w:history="1">
            <w:r w:rsidRPr="007B7D13">
              <w:rPr>
                <w:rStyle w:val="-"/>
                <w:b/>
                <w:bCs/>
              </w:rPr>
              <w:t>Understanding Professional Boundaries</w:t>
            </w:r>
            <w:r>
              <w:rPr>
                <w:webHidden/>
              </w:rPr>
              <w:tab/>
            </w:r>
            <w:r>
              <w:rPr>
                <w:webHidden/>
              </w:rPr>
              <w:fldChar w:fldCharType="begin"/>
            </w:r>
            <w:r>
              <w:rPr>
                <w:webHidden/>
              </w:rPr>
              <w:instrText xml:space="preserve"> PAGEREF _Toc213163047 \h </w:instrText>
            </w:r>
            <w:r>
              <w:rPr>
                <w:webHidden/>
              </w:rPr>
            </w:r>
            <w:r>
              <w:rPr>
                <w:webHidden/>
              </w:rPr>
              <w:fldChar w:fldCharType="separate"/>
            </w:r>
            <w:r w:rsidR="00941F9B">
              <w:rPr>
                <w:webHidden/>
              </w:rPr>
              <w:t>88</w:t>
            </w:r>
            <w:r>
              <w:rPr>
                <w:webHidden/>
              </w:rPr>
              <w:fldChar w:fldCharType="end"/>
            </w:r>
          </w:hyperlink>
        </w:p>
        <w:p w14:paraId="59D6EF03" w14:textId="2EB772DB"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3048" w:history="1">
            <w:r w:rsidRPr="007B7D13">
              <w:rPr>
                <w:rStyle w:val="-"/>
                <w:b/>
                <w:bCs/>
              </w:rPr>
              <w:t>Signs Indicating the Need for Referral</w:t>
            </w:r>
            <w:r>
              <w:rPr>
                <w:webHidden/>
              </w:rPr>
              <w:tab/>
            </w:r>
            <w:r>
              <w:rPr>
                <w:webHidden/>
              </w:rPr>
              <w:fldChar w:fldCharType="begin"/>
            </w:r>
            <w:r>
              <w:rPr>
                <w:webHidden/>
              </w:rPr>
              <w:instrText xml:space="preserve"> PAGEREF _Toc213163048 \h </w:instrText>
            </w:r>
            <w:r>
              <w:rPr>
                <w:webHidden/>
              </w:rPr>
            </w:r>
            <w:r>
              <w:rPr>
                <w:webHidden/>
              </w:rPr>
              <w:fldChar w:fldCharType="separate"/>
            </w:r>
            <w:r w:rsidR="00941F9B">
              <w:rPr>
                <w:webHidden/>
              </w:rPr>
              <w:t>88</w:t>
            </w:r>
            <w:r>
              <w:rPr>
                <w:webHidden/>
              </w:rPr>
              <w:fldChar w:fldCharType="end"/>
            </w:r>
          </w:hyperlink>
        </w:p>
        <w:p w14:paraId="259C3F40" w14:textId="6B95AF41"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3049" w:history="1">
            <w:r w:rsidRPr="007B7D13">
              <w:rPr>
                <w:rStyle w:val="-"/>
                <w:b/>
                <w:bCs/>
              </w:rPr>
              <w:t>Navigating Emotional Boundaries and Self-Care</w:t>
            </w:r>
            <w:r>
              <w:rPr>
                <w:webHidden/>
              </w:rPr>
              <w:tab/>
            </w:r>
            <w:r>
              <w:rPr>
                <w:webHidden/>
              </w:rPr>
              <w:fldChar w:fldCharType="begin"/>
            </w:r>
            <w:r>
              <w:rPr>
                <w:webHidden/>
              </w:rPr>
              <w:instrText xml:space="preserve"> PAGEREF _Toc213163049 \h </w:instrText>
            </w:r>
            <w:r>
              <w:rPr>
                <w:webHidden/>
              </w:rPr>
            </w:r>
            <w:r>
              <w:rPr>
                <w:webHidden/>
              </w:rPr>
              <w:fldChar w:fldCharType="separate"/>
            </w:r>
            <w:r w:rsidR="00941F9B">
              <w:rPr>
                <w:webHidden/>
              </w:rPr>
              <w:t>88</w:t>
            </w:r>
            <w:r>
              <w:rPr>
                <w:webHidden/>
              </w:rPr>
              <w:fldChar w:fldCharType="end"/>
            </w:r>
          </w:hyperlink>
        </w:p>
        <w:p w14:paraId="76334912" w14:textId="59AA0820"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3050" w:history="1">
            <w:r w:rsidRPr="007B7D13">
              <w:rPr>
                <w:rStyle w:val="-"/>
                <w:b/>
                <w:bCs/>
              </w:rPr>
              <w:t>Legal and Ethical Responsibilities</w:t>
            </w:r>
            <w:r>
              <w:rPr>
                <w:webHidden/>
              </w:rPr>
              <w:tab/>
            </w:r>
            <w:r>
              <w:rPr>
                <w:webHidden/>
              </w:rPr>
              <w:fldChar w:fldCharType="begin"/>
            </w:r>
            <w:r>
              <w:rPr>
                <w:webHidden/>
              </w:rPr>
              <w:instrText xml:space="preserve"> PAGEREF _Toc213163050 \h </w:instrText>
            </w:r>
            <w:r>
              <w:rPr>
                <w:webHidden/>
              </w:rPr>
            </w:r>
            <w:r>
              <w:rPr>
                <w:webHidden/>
              </w:rPr>
              <w:fldChar w:fldCharType="separate"/>
            </w:r>
            <w:r w:rsidR="00941F9B">
              <w:rPr>
                <w:webHidden/>
              </w:rPr>
              <w:t>89</w:t>
            </w:r>
            <w:r>
              <w:rPr>
                <w:webHidden/>
              </w:rPr>
              <w:fldChar w:fldCharType="end"/>
            </w:r>
          </w:hyperlink>
        </w:p>
        <w:p w14:paraId="28873B0A" w14:textId="749C0957"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3051" w:history="1">
            <w:r w:rsidRPr="007B7D13">
              <w:rPr>
                <w:rStyle w:val="-"/>
                <w:b/>
                <w:bCs/>
              </w:rPr>
              <w:t>Communicating Referral Decisions with Youth</w:t>
            </w:r>
            <w:r>
              <w:rPr>
                <w:webHidden/>
              </w:rPr>
              <w:tab/>
            </w:r>
            <w:r>
              <w:rPr>
                <w:webHidden/>
              </w:rPr>
              <w:fldChar w:fldCharType="begin"/>
            </w:r>
            <w:r>
              <w:rPr>
                <w:webHidden/>
              </w:rPr>
              <w:instrText xml:space="preserve"> PAGEREF _Toc213163051 \h </w:instrText>
            </w:r>
            <w:r>
              <w:rPr>
                <w:webHidden/>
              </w:rPr>
            </w:r>
            <w:r>
              <w:rPr>
                <w:webHidden/>
              </w:rPr>
              <w:fldChar w:fldCharType="separate"/>
            </w:r>
            <w:r w:rsidR="00941F9B">
              <w:rPr>
                <w:webHidden/>
              </w:rPr>
              <w:t>89</w:t>
            </w:r>
            <w:r>
              <w:rPr>
                <w:webHidden/>
              </w:rPr>
              <w:fldChar w:fldCharType="end"/>
            </w:r>
          </w:hyperlink>
        </w:p>
        <w:p w14:paraId="66F0C014" w14:textId="4827F811" w:rsidR="00CC43FC" w:rsidRDefault="00CC43FC">
          <w:pPr>
            <w:pStyle w:val="20"/>
            <w:tabs>
              <w:tab w:val="right" w:leader="dot" w:pos="8296"/>
            </w:tabs>
            <w:rPr>
              <w:rFonts w:eastAsiaTheme="minorEastAsia"/>
              <w:noProof/>
              <w:sz w:val="24"/>
              <w:szCs w:val="24"/>
              <w:lang w:eastAsia="el-GR"/>
            </w:rPr>
          </w:pPr>
          <w:hyperlink w:anchor="_Toc213163052" w:history="1">
            <w:r w:rsidRPr="007B7D13">
              <w:rPr>
                <w:rStyle w:val="-"/>
                <w:rFonts w:ascii="Calibri" w:eastAsia="Times New Roman" w:hAnsi="Calibri" w:cs="Calibri"/>
                <w:b/>
                <w:bCs/>
                <w:noProof/>
                <w:kern w:val="0"/>
                <w:lang w:val="en-GB" w:eastAsia="el-GR"/>
                <w14:ligatures w14:val="none"/>
              </w:rPr>
              <w:t>9.2 Referral Mapping and Resource Lists</w:t>
            </w:r>
            <w:r>
              <w:rPr>
                <w:noProof/>
                <w:webHidden/>
              </w:rPr>
              <w:tab/>
            </w:r>
            <w:r>
              <w:rPr>
                <w:noProof/>
                <w:webHidden/>
              </w:rPr>
              <w:fldChar w:fldCharType="begin"/>
            </w:r>
            <w:r>
              <w:rPr>
                <w:noProof/>
                <w:webHidden/>
              </w:rPr>
              <w:instrText xml:space="preserve"> PAGEREF _Toc213163052 \h </w:instrText>
            </w:r>
            <w:r>
              <w:rPr>
                <w:noProof/>
                <w:webHidden/>
              </w:rPr>
            </w:r>
            <w:r>
              <w:rPr>
                <w:noProof/>
                <w:webHidden/>
              </w:rPr>
              <w:fldChar w:fldCharType="separate"/>
            </w:r>
            <w:r w:rsidR="00941F9B">
              <w:rPr>
                <w:noProof/>
                <w:webHidden/>
              </w:rPr>
              <w:t>90</w:t>
            </w:r>
            <w:r>
              <w:rPr>
                <w:noProof/>
                <w:webHidden/>
              </w:rPr>
              <w:fldChar w:fldCharType="end"/>
            </w:r>
          </w:hyperlink>
        </w:p>
        <w:p w14:paraId="3D05AA1D" w14:textId="6C9BF618"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3053" w:history="1">
            <w:r w:rsidRPr="007B7D13">
              <w:rPr>
                <w:rStyle w:val="-"/>
                <w:b/>
                <w:bCs/>
              </w:rPr>
              <w:t>Importance of Referral Mapping</w:t>
            </w:r>
            <w:r>
              <w:rPr>
                <w:webHidden/>
              </w:rPr>
              <w:tab/>
            </w:r>
            <w:r>
              <w:rPr>
                <w:webHidden/>
              </w:rPr>
              <w:fldChar w:fldCharType="begin"/>
            </w:r>
            <w:r>
              <w:rPr>
                <w:webHidden/>
              </w:rPr>
              <w:instrText xml:space="preserve"> PAGEREF _Toc213163053 \h </w:instrText>
            </w:r>
            <w:r>
              <w:rPr>
                <w:webHidden/>
              </w:rPr>
            </w:r>
            <w:r>
              <w:rPr>
                <w:webHidden/>
              </w:rPr>
              <w:fldChar w:fldCharType="separate"/>
            </w:r>
            <w:r w:rsidR="00941F9B">
              <w:rPr>
                <w:webHidden/>
              </w:rPr>
              <w:t>90</w:t>
            </w:r>
            <w:r>
              <w:rPr>
                <w:webHidden/>
              </w:rPr>
              <w:fldChar w:fldCharType="end"/>
            </w:r>
          </w:hyperlink>
        </w:p>
        <w:p w14:paraId="1D5BF520" w14:textId="59304C35"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3054" w:history="1">
            <w:r w:rsidRPr="007B7D13">
              <w:rPr>
                <w:rStyle w:val="-"/>
                <w:b/>
                <w:bCs/>
              </w:rPr>
              <w:t>Developing and Maintaining Referral Lists</w:t>
            </w:r>
            <w:r>
              <w:rPr>
                <w:webHidden/>
              </w:rPr>
              <w:tab/>
            </w:r>
            <w:r>
              <w:rPr>
                <w:webHidden/>
              </w:rPr>
              <w:fldChar w:fldCharType="begin"/>
            </w:r>
            <w:r>
              <w:rPr>
                <w:webHidden/>
              </w:rPr>
              <w:instrText xml:space="preserve"> PAGEREF _Toc213163054 \h </w:instrText>
            </w:r>
            <w:r>
              <w:rPr>
                <w:webHidden/>
              </w:rPr>
            </w:r>
            <w:r>
              <w:rPr>
                <w:webHidden/>
              </w:rPr>
              <w:fldChar w:fldCharType="separate"/>
            </w:r>
            <w:r w:rsidR="00941F9B">
              <w:rPr>
                <w:webHidden/>
              </w:rPr>
              <w:t>90</w:t>
            </w:r>
            <w:r>
              <w:rPr>
                <w:webHidden/>
              </w:rPr>
              <w:fldChar w:fldCharType="end"/>
            </w:r>
          </w:hyperlink>
        </w:p>
        <w:p w14:paraId="6BD79740" w14:textId="69B101EF"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3055" w:history="1">
            <w:r w:rsidRPr="007B7D13">
              <w:rPr>
                <w:rStyle w:val="-"/>
                <w:b/>
                <w:bCs/>
              </w:rPr>
              <w:t>Tailoring Referrals to Individual Needs</w:t>
            </w:r>
            <w:r>
              <w:rPr>
                <w:webHidden/>
              </w:rPr>
              <w:tab/>
            </w:r>
            <w:r>
              <w:rPr>
                <w:webHidden/>
              </w:rPr>
              <w:fldChar w:fldCharType="begin"/>
            </w:r>
            <w:r>
              <w:rPr>
                <w:webHidden/>
              </w:rPr>
              <w:instrText xml:space="preserve"> PAGEREF _Toc213163055 \h </w:instrText>
            </w:r>
            <w:r>
              <w:rPr>
                <w:webHidden/>
              </w:rPr>
            </w:r>
            <w:r>
              <w:rPr>
                <w:webHidden/>
              </w:rPr>
              <w:fldChar w:fldCharType="separate"/>
            </w:r>
            <w:r w:rsidR="00941F9B">
              <w:rPr>
                <w:webHidden/>
              </w:rPr>
              <w:t>91</w:t>
            </w:r>
            <w:r>
              <w:rPr>
                <w:webHidden/>
              </w:rPr>
              <w:fldChar w:fldCharType="end"/>
            </w:r>
          </w:hyperlink>
        </w:p>
        <w:p w14:paraId="48D26F28" w14:textId="201F9B67"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3056" w:history="1">
            <w:r w:rsidRPr="007B7D13">
              <w:rPr>
                <w:rStyle w:val="-"/>
                <w:b/>
                <w:bCs/>
              </w:rPr>
              <w:t>Collaboration with Referral Partners</w:t>
            </w:r>
            <w:r>
              <w:rPr>
                <w:webHidden/>
              </w:rPr>
              <w:tab/>
            </w:r>
            <w:r>
              <w:rPr>
                <w:webHidden/>
              </w:rPr>
              <w:fldChar w:fldCharType="begin"/>
            </w:r>
            <w:r>
              <w:rPr>
                <w:webHidden/>
              </w:rPr>
              <w:instrText xml:space="preserve"> PAGEREF _Toc213163056 \h </w:instrText>
            </w:r>
            <w:r>
              <w:rPr>
                <w:webHidden/>
              </w:rPr>
            </w:r>
            <w:r>
              <w:rPr>
                <w:webHidden/>
              </w:rPr>
              <w:fldChar w:fldCharType="separate"/>
            </w:r>
            <w:r w:rsidR="00941F9B">
              <w:rPr>
                <w:webHidden/>
              </w:rPr>
              <w:t>92</w:t>
            </w:r>
            <w:r>
              <w:rPr>
                <w:webHidden/>
              </w:rPr>
              <w:fldChar w:fldCharType="end"/>
            </w:r>
          </w:hyperlink>
        </w:p>
        <w:p w14:paraId="4BFF2394" w14:textId="57C9AC4C"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3057" w:history="1">
            <w:r w:rsidRPr="007B7D13">
              <w:rPr>
                <w:rStyle w:val="-"/>
                <w:b/>
                <w:bCs/>
              </w:rPr>
              <w:t>Challenges and Solutions in Referral Practices</w:t>
            </w:r>
            <w:r>
              <w:rPr>
                <w:webHidden/>
              </w:rPr>
              <w:tab/>
            </w:r>
            <w:r>
              <w:rPr>
                <w:webHidden/>
              </w:rPr>
              <w:fldChar w:fldCharType="begin"/>
            </w:r>
            <w:r>
              <w:rPr>
                <w:webHidden/>
              </w:rPr>
              <w:instrText xml:space="preserve"> PAGEREF _Toc213163057 \h </w:instrText>
            </w:r>
            <w:r>
              <w:rPr>
                <w:webHidden/>
              </w:rPr>
            </w:r>
            <w:r>
              <w:rPr>
                <w:webHidden/>
              </w:rPr>
              <w:fldChar w:fldCharType="separate"/>
            </w:r>
            <w:r w:rsidR="00941F9B">
              <w:rPr>
                <w:webHidden/>
              </w:rPr>
              <w:t>92</w:t>
            </w:r>
            <w:r>
              <w:rPr>
                <w:webHidden/>
              </w:rPr>
              <w:fldChar w:fldCharType="end"/>
            </w:r>
          </w:hyperlink>
        </w:p>
        <w:p w14:paraId="1604BAA3" w14:textId="33E364B5" w:rsidR="00CC43FC" w:rsidRDefault="00CC43FC">
          <w:pPr>
            <w:pStyle w:val="20"/>
            <w:tabs>
              <w:tab w:val="right" w:leader="dot" w:pos="8296"/>
            </w:tabs>
            <w:rPr>
              <w:rFonts w:eastAsiaTheme="minorEastAsia"/>
              <w:noProof/>
              <w:sz w:val="24"/>
              <w:szCs w:val="24"/>
              <w:lang w:eastAsia="el-GR"/>
            </w:rPr>
          </w:pPr>
          <w:hyperlink w:anchor="_Toc213163058" w:history="1">
            <w:r w:rsidRPr="007B7D13">
              <w:rPr>
                <w:rStyle w:val="-"/>
                <w:rFonts w:ascii="Calibri" w:eastAsia="Times New Roman" w:hAnsi="Calibri" w:cs="Calibri"/>
                <w:b/>
                <w:bCs/>
                <w:noProof/>
                <w:kern w:val="0"/>
                <w:lang w:val="en-GB" w:eastAsia="el-GR"/>
                <w14:ligatures w14:val="none"/>
              </w:rPr>
              <w:t>9.3 Building Local Collaboration</w:t>
            </w:r>
            <w:r>
              <w:rPr>
                <w:noProof/>
                <w:webHidden/>
              </w:rPr>
              <w:tab/>
            </w:r>
            <w:r>
              <w:rPr>
                <w:noProof/>
                <w:webHidden/>
              </w:rPr>
              <w:fldChar w:fldCharType="begin"/>
            </w:r>
            <w:r>
              <w:rPr>
                <w:noProof/>
                <w:webHidden/>
              </w:rPr>
              <w:instrText xml:space="preserve"> PAGEREF _Toc213163058 \h </w:instrText>
            </w:r>
            <w:r>
              <w:rPr>
                <w:noProof/>
                <w:webHidden/>
              </w:rPr>
            </w:r>
            <w:r>
              <w:rPr>
                <w:noProof/>
                <w:webHidden/>
              </w:rPr>
              <w:fldChar w:fldCharType="separate"/>
            </w:r>
            <w:r w:rsidR="00941F9B">
              <w:rPr>
                <w:noProof/>
                <w:webHidden/>
              </w:rPr>
              <w:t>93</w:t>
            </w:r>
            <w:r>
              <w:rPr>
                <w:noProof/>
                <w:webHidden/>
              </w:rPr>
              <w:fldChar w:fldCharType="end"/>
            </w:r>
          </w:hyperlink>
        </w:p>
        <w:p w14:paraId="4E78B8D6" w14:textId="1DDAC17C"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3059" w:history="1">
            <w:r w:rsidRPr="007B7D13">
              <w:rPr>
                <w:rStyle w:val="-"/>
                <w:b/>
                <w:bCs/>
              </w:rPr>
              <w:t>The Necessity of Collaborative Networks</w:t>
            </w:r>
            <w:r>
              <w:rPr>
                <w:webHidden/>
              </w:rPr>
              <w:tab/>
            </w:r>
            <w:r>
              <w:rPr>
                <w:webHidden/>
              </w:rPr>
              <w:fldChar w:fldCharType="begin"/>
            </w:r>
            <w:r>
              <w:rPr>
                <w:webHidden/>
              </w:rPr>
              <w:instrText xml:space="preserve"> PAGEREF _Toc213163059 \h </w:instrText>
            </w:r>
            <w:r>
              <w:rPr>
                <w:webHidden/>
              </w:rPr>
            </w:r>
            <w:r>
              <w:rPr>
                <w:webHidden/>
              </w:rPr>
              <w:fldChar w:fldCharType="separate"/>
            </w:r>
            <w:r w:rsidR="00941F9B">
              <w:rPr>
                <w:webHidden/>
              </w:rPr>
              <w:t>93</w:t>
            </w:r>
            <w:r>
              <w:rPr>
                <w:webHidden/>
              </w:rPr>
              <w:fldChar w:fldCharType="end"/>
            </w:r>
          </w:hyperlink>
        </w:p>
        <w:p w14:paraId="0857B75F" w14:textId="0D6934F4"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3060" w:history="1">
            <w:r w:rsidRPr="007B7D13">
              <w:rPr>
                <w:rStyle w:val="-"/>
                <w:b/>
                <w:bCs/>
              </w:rPr>
              <w:t>Models of Collaboration</w:t>
            </w:r>
            <w:r>
              <w:rPr>
                <w:webHidden/>
              </w:rPr>
              <w:tab/>
            </w:r>
            <w:r>
              <w:rPr>
                <w:webHidden/>
              </w:rPr>
              <w:fldChar w:fldCharType="begin"/>
            </w:r>
            <w:r>
              <w:rPr>
                <w:webHidden/>
              </w:rPr>
              <w:instrText xml:space="preserve"> PAGEREF _Toc213163060 \h </w:instrText>
            </w:r>
            <w:r>
              <w:rPr>
                <w:webHidden/>
              </w:rPr>
            </w:r>
            <w:r>
              <w:rPr>
                <w:webHidden/>
              </w:rPr>
              <w:fldChar w:fldCharType="separate"/>
            </w:r>
            <w:r w:rsidR="00941F9B">
              <w:rPr>
                <w:webHidden/>
              </w:rPr>
              <w:t>93</w:t>
            </w:r>
            <w:r>
              <w:rPr>
                <w:webHidden/>
              </w:rPr>
              <w:fldChar w:fldCharType="end"/>
            </w:r>
          </w:hyperlink>
        </w:p>
        <w:p w14:paraId="282271E2" w14:textId="4D6E3D27"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3061" w:history="1">
            <w:r w:rsidRPr="007B7D13">
              <w:rPr>
                <w:rStyle w:val="-"/>
                <w:b/>
                <w:bCs/>
              </w:rPr>
              <w:t>Communication and Trust Building</w:t>
            </w:r>
            <w:r>
              <w:rPr>
                <w:webHidden/>
              </w:rPr>
              <w:tab/>
            </w:r>
            <w:r>
              <w:rPr>
                <w:webHidden/>
              </w:rPr>
              <w:fldChar w:fldCharType="begin"/>
            </w:r>
            <w:r>
              <w:rPr>
                <w:webHidden/>
              </w:rPr>
              <w:instrText xml:space="preserve"> PAGEREF _Toc213163061 \h </w:instrText>
            </w:r>
            <w:r>
              <w:rPr>
                <w:webHidden/>
              </w:rPr>
            </w:r>
            <w:r>
              <w:rPr>
                <w:webHidden/>
              </w:rPr>
              <w:fldChar w:fldCharType="separate"/>
            </w:r>
            <w:r w:rsidR="00941F9B">
              <w:rPr>
                <w:webHidden/>
              </w:rPr>
              <w:t>94</w:t>
            </w:r>
            <w:r>
              <w:rPr>
                <w:webHidden/>
              </w:rPr>
              <w:fldChar w:fldCharType="end"/>
            </w:r>
          </w:hyperlink>
        </w:p>
        <w:p w14:paraId="4C77B1AF" w14:textId="6A16DF2C"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3062" w:history="1">
            <w:r w:rsidRPr="007B7D13">
              <w:rPr>
                <w:rStyle w:val="-"/>
                <w:b/>
                <w:bCs/>
              </w:rPr>
              <w:t>Challenges in Building Collaboration</w:t>
            </w:r>
            <w:r>
              <w:rPr>
                <w:webHidden/>
              </w:rPr>
              <w:tab/>
            </w:r>
            <w:r>
              <w:rPr>
                <w:webHidden/>
              </w:rPr>
              <w:fldChar w:fldCharType="begin"/>
            </w:r>
            <w:r>
              <w:rPr>
                <w:webHidden/>
              </w:rPr>
              <w:instrText xml:space="preserve"> PAGEREF _Toc213163062 \h </w:instrText>
            </w:r>
            <w:r>
              <w:rPr>
                <w:webHidden/>
              </w:rPr>
            </w:r>
            <w:r>
              <w:rPr>
                <w:webHidden/>
              </w:rPr>
              <w:fldChar w:fldCharType="separate"/>
            </w:r>
            <w:r w:rsidR="00941F9B">
              <w:rPr>
                <w:webHidden/>
              </w:rPr>
              <w:t>94</w:t>
            </w:r>
            <w:r>
              <w:rPr>
                <w:webHidden/>
              </w:rPr>
              <w:fldChar w:fldCharType="end"/>
            </w:r>
          </w:hyperlink>
        </w:p>
        <w:p w14:paraId="26E86476" w14:textId="649788F1"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3063" w:history="1">
            <w:r w:rsidRPr="007B7D13">
              <w:rPr>
                <w:rStyle w:val="-"/>
                <w:b/>
                <w:bCs/>
              </w:rPr>
              <w:t>Sustainability and Community Ownership</w:t>
            </w:r>
            <w:r>
              <w:rPr>
                <w:webHidden/>
              </w:rPr>
              <w:tab/>
            </w:r>
            <w:r>
              <w:rPr>
                <w:webHidden/>
              </w:rPr>
              <w:fldChar w:fldCharType="begin"/>
            </w:r>
            <w:r>
              <w:rPr>
                <w:webHidden/>
              </w:rPr>
              <w:instrText xml:space="preserve"> PAGEREF _Toc213163063 \h </w:instrText>
            </w:r>
            <w:r>
              <w:rPr>
                <w:webHidden/>
              </w:rPr>
            </w:r>
            <w:r>
              <w:rPr>
                <w:webHidden/>
              </w:rPr>
              <w:fldChar w:fldCharType="separate"/>
            </w:r>
            <w:r w:rsidR="00941F9B">
              <w:rPr>
                <w:webHidden/>
              </w:rPr>
              <w:t>95</w:t>
            </w:r>
            <w:r>
              <w:rPr>
                <w:webHidden/>
              </w:rPr>
              <w:fldChar w:fldCharType="end"/>
            </w:r>
          </w:hyperlink>
        </w:p>
        <w:p w14:paraId="3C62CD32" w14:textId="1604ED91" w:rsidR="00CC43FC" w:rsidRDefault="00CC43FC">
          <w:pPr>
            <w:pStyle w:val="20"/>
            <w:tabs>
              <w:tab w:val="right" w:leader="dot" w:pos="8296"/>
            </w:tabs>
            <w:rPr>
              <w:rFonts w:eastAsiaTheme="minorEastAsia"/>
              <w:noProof/>
              <w:sz w:val="24"/>
              <w:szCs w:val="24"/>
              <w:lang w:eastAsia="el-GR"/>
            </w:rPr>
          </w:pPr>
          <w:hyperlink w:anchor="_Toc213163064" w:history="1">
            <w:r w:rsidRPr="007B7D13">
              <w:rPr>
                <w:rStyle w:val="-"/>
                <w:rFonts w:ascii="Calibri" w:eastAsia="Times New Roman" w:hAnsi="Calibri" w:cs="Calibri"/>
                <w:b/>
                <w:bCs/>
                <w:noProof/>
                <w:kern w:val="0"/>
                <w:lang w:val="en-GB" w:eastAsia="el-GR"/>
                <w14:ligatures w14:val="none"/>
              </w:rPr>
              <w:t>9.4 Ethical Considerations and Confidentiality</w:t>
            </w:r>
            <w:r>
              <w:rPr>
                <w:noProof/>
                <w:webHidden/>
              </w:rPr>
              <w:tab/>
            </w:r>
            <w:r>
              <w:rPr>
                <w:noProof/>
                <w:webHidden/>
              </w:rPr>
              <w:fldChar w:fldCharType="begin"/>
            </w:r>
            <w:r>
              <w:rPr>
                <w:noProof/>
                <w:webHidden/>
              </w:rPr>
              <w:instrText xml:space="preserve"> PAGEREF _Toc213163064 \h </w:instrText>
            </w:r>
            <w:r>
              <w:rPr>
                <w:noProof/>
                <w:webHidden/>
              </w:rPr>
            </w:r>
            <w:r>
              <w:rPr>
                <w:noProof/>
                <w:webHidden/>
              </w:rPr>
              <w:fldChar w:fldCharType="separate"/>
            </w:r>
            <w:r w:rsidR="00941F9B">
              <w:rPr>
                <w:noProof/>
                <w:webHidden/>
              </w:rPr>
              <w:t>95</w:t>
            </w:r>
            <w:r>
              <w:rPr>
                <w:noProof/>
                <w:webHidden/>
              </w:rPr>
              <w:fldChar w:fldCharType="end"/>
            </w:r>
          </w:hyperlink>
        </w:p>
        <w:p w14:paraId="3566D832" w14:textId="55F0101C"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3065" w:history="1">
            <w:r w:rsidRPr="007B7D13">
              <w:rPr>
                <w:rStyle w:val="-"/>
                <w:b/>
                <w:bCs/>
              </w:rPr>
              <w:t>Understanding Ethical Responsibilities in Youth Work</w:t>
            </w:r>
            <w:r>
              <w:rPr>
                <w:webHidden/>
              </w:rPr>
              <w:tab/>
            </w:r>
            <w:r>
              <w:rPr>
                <w:webHidden/>
              </w:rPr>
              <w:fldChar w:fldCharType="begin"/>
            </w:r>
            <w:r>
              <w:rPr>
                <w:webHidden/>
              </w:rPr>
              <w:instrText xml:space="preserve"> PAGEREF _Toc213163065 \h </w:instrText>
            </w:r>
            <w:r>
              <w:rPr>
                <w:webHidden/>
              </w:rPr>
            </w:r>
            <w:r>
              <w:rPr>
                <w:webHidden/>
              </w:rPr>
              <w:fldChar w:fldCharType="separate"/>
            </w:r>
            <w:r w:rsidR="00941F9B">
              <w:rPr>
                <w:webHidden/>
              </w:rPr>
              <w:t>95</w:t>
            </w:r>
            <w:r>
              <w:rPr>
                <w:webHidden/>
              </w:rPr>
              <w:fldChar w:fldCharType="end"/>
            </w:r>
          </w:hyperlink>
        </w:p>
        <w:p w14:paraId="4580D89F" w14:textId="201650F3"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3066" w:history="1">
            <w:r w:rsidRPr="007B7D13">
              <w:rPr>
                <w:rStyle w:val="-"/>
                <w:b/>
                <w:bCs/>
              </w:rPr>
              <w:t>Confidentiality and Its Limits</w:t>
            </w:r>
            <w:r>
              <w:rPr>
                <w:webHidden/>
              </w:rPr>
              <w:tab/>
            </w:r>
            <w:r>
              <w:rPr>
                <w:webHidden/>
              </w:rPr>
              <w:fldChar w:fldCharType="begin"/>
            </w:r>
            <w:r>
              <w:rPr>
                <w:webHidden/>
              </w:rPr>
              <w:instrText xml:space="preserve"> PAGEREF _Toc213163066 \h </w:instrText>
            </w:r>
            <w:r>
              <w:rPr>
                <w:webHidden/>
              </w:rPr>
            </w:r>
            <w:r>
              <w:rPr>
                <w:webHidden/>
              </w:rPr>
              <w:fldChar w:fldCharType="separate"/>
            </w:r>
            <w:r w:rsidR="00941F9B">
              <w:rPr>
                <w:webHidden/>
              </w:rPr>
              <w:t>96</w:t>
            </w:r>
            <w:r>
              <w:rPr>
                <w:webHidden/>
              </w:rPr>
              <w:fldChar w:fldCharType="end"/>
            </w:r>
          </w:hyperlink>
        </w:p>
        <w:p w14:paraId="7B031929" w14:textId="241FF18B"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3067" w:history="1">
            <w:r w:rsidRPr="007B7D13">
              <w:rPr>
                <w:rStyle w:val="-"/>
                <w:b/>
                <w:bCs/>
              </w:rPr>
              <w:t>Managing Ethical Dilemmas in Crisis Contexts</w:t>
            </w:r>
            <w:r>
              <w:rPr>
                <w:webHidden/>
              </w:rPr>
              <w:tab/>
            </w:r>
            <w:r>
              <w:rPr>
                <w:webHidden/>
              </w:rPr>
              <w:fldChar w:fldCharType="begin"/>
            </w:r>
            <w:r>
              <w:rPr>
                <w:webHidden/>
              </w:rPr>
              <w:instrText xml:space="preserve"> PAGEREF _Toc213163067 \h </w:instrText>
            </w:r>
            <w:r>
              <w:rPr>
                <w:webHidden/>
              </w:rPr>
            </w:r>
            <w:r>
              <w:rPr>
                <w:webHidden/>
              </w:rPr>
              <w:fldChar w:fldCharType="separate"/>
            </w:r>
            <w:r w:rsidR="00941F9B">
              <w:rPr>
                <w:webHidden/>
              </w:rPr>
              <w:t>96</w:t>
            </w:r>
            <w:r>
              <w:rPr>
                <w:webHidden/>
              </w:rPr>
              <w:fldChar w:fldCharType="end"/>
            </w:r>
          </w:hyperlink>
        </w:p>
        <w:p w14:paraId="40E92C16" w14:textId="31B622C5"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3068" w:history="1">
            <w:r w:rsidRPr="007B7D13">
              <w:rPr>
                <w:rStyle w:val="-"/>
                <w:b/>
                <w:bCs/>
              </w:rPr>
              <w:t>Cultural Sensitivity and Ethical Practice</w:t>
            </w:r>
            <w:r>
              <w:rPr>
                <w:webHidden/>
              </w:rPr>
              <w:tab/>
            </w:r>
            <w:r>
              <w:rPr>
                <w:webHidden/>
              </w:rPr>
              <w:fldChar w:fldCharType="begin"/>
            </w:r>
            <w:r>
              <w:rPr>
                <w:webHidden/>
              </w:rPr>
              <w:instrText xml:space="preserve"> PAGEREF _Toc213163068 \h </w:instrText>
            </w:r>
            <w:r>
              <w:rPr>
                <w:webHidden/>
              </w:rPr>
            </w:r>
            <w:r>
              <w:rPr>
                <w:webHidden/>
              </w:rPr>
              <w:fldChar w:fldCharType="separate"/>
            </w:r>
            <w:r w:rsidR="00941F9B">
              <w:rPr>
                <w:webHidden/>
              </w:rPr>
              <w:t>97</w:t>
            </w:r>
            <w:r>
              <w:rPr>
                <w:webHidden/>
              </w:rPr>
              <w:fldChar w:fldCharType="end"/>
            </w:r>
          </w:hyperlink>
        </w:p>
        <w:p w14:paraId="4C4D1AF0" w14:textId="1C1551BD"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3069" w:history="1">
            <w:r w:rsidRPr="007B7D13">
              <w:rPr>
                <w:rStyle w:val="-"/>
                <w:b/>
                <w:bCs/>
              </w:rPr>
              <w:t>Documentation, Data Protection, and Ethical Accountability</w:t>
            </w:r>
            <w:r>
              <w:rPr>
                <w:webHidden/>
              </w:rPr>
              <w:tab/>
            </w:r>
            <w:r>
              <w:rPr>
                <w:webHidden/>
              </w:rPr>
              <w:fldChar w:fldCharType="begin"/>
            </w:r>
            <w:r>
              <w:rPr>
                <w:webHidden/>
              </w:rPr>
              <w:instrText xml:space="preserve"> PAGEREF _Toc213163069 \h </w:instrText>
            </w:r>
            <w:r>
              <w:rPr>
                <w:webHidden/>
              </w:rPr>
            </w:r>
            <w:r>
              <w:rPr>
                <w:webHidden/>
              </w:rPr>
              <w:fldChar w:fldCharType="separate"/>
            </w:r>
            <w:r w:rsidR="00941F9B">
              <w:rPr>
                <w:webHidden/>
              </w:rPr>
              <w:t>97</w:t>
            </w:r>
            <w:r>
              <w:rPr>
                <w:webHidden/>
              </w:rPr>
              <w:fldChar w:fldCharType="end"/>
            </w:r>
          </w:hyperlink>
        </w:p>
        <w:p w14:paraId="450F45F3" w14:textId="49D10717" w:rsidR="00CC43FC" w:rsidRDefault="00CC43FC">
          <w:pPr>
            <w:pStyle w:val="20"/>
            <w:tabs>
              <w:tab w:val="right" w:leader="dot" w:pos="8296"/>
            </w:tabs>
            <w:rPr>
              <w:rFonts w:eastAsiaTheme="minorEastAsia"/>
              <w:noProof/>
              <w:sz w:val="24"/>
              <w:szCs w:val="24"/>
              <w:lang w:eastAsia="el-GR"/>
            </w:rPr>
          </w:pPr>
          <w:hyperlink w:anchor="_Toc213163070" w:history="1">
            <w:r w:rsidRPr="007B7D13">
              <w:rPr>
                <w:rStyle w:val="-"/>
                <w:rFonts w:ascii="Calibri" w:eastAsia="Times New Roman" w:hAnsi="Calibri" w:cs="Calibri"/>
                <w:b/>
                <w:bCs/>
                <w:noProof/>
                <w:kern w:val="0"/>
                <w:lang w:val="en-GB" w:eastAsia="el-GR"/>
                <w14:ligatures w14:val="none"/>
              </w:rPr>
              <w:t>References</w:t>
            </w:r>
            <w:r>
              <w:rPr>
                <w:noProof/>
                <w:webHidden/>
              </w:rPr>
              <w:tab/>
            </w:r>
            <w:r>
              <w:rPr>
                <w:noProof/>
                <w:webHidden/>
              </w:rPr>
              <w:fldChar w:fldCharType="begin"/>
            </w:r>
            <w:r>
              <w:rPr>
                <w:noProof/>
                <w:webHidden/>
              </w:rPr>
              <w:instrText xml:space="preserve"> PAGEREF _Toc213163070 \h </w:instrText>
            </w:r>
            <w:r>
              <w:rPr>
                <w:noProof/>
                <w:webHidden/>
              </w:rPr>
            </w:r>
            <w:r>
              <w:rPr>
                <w:noProof/>
                <w:webHidden/>
              </w:rPr>
              <w:fldChar w:fldCharType="separate"/>
            </w:r>
            <w:r w:rsidR="00941F9B">
              <w:rPr>
                <w:noProof/>
                <w:webHidden/>
              </w:rPr>
              <w:t>99</w:t>
            </w:r>
            <w:r>
              <w:rPr>
                <w:noProof/>
                <w:webHidden/>
              </w:rPr>
              <w:fldChar w:fldCharType="end"/>
            </w:r>
          </w:hyperlink>
        </w:p>
        <w:p w14:paraId="75FB502B" w14:textId="5E2C4CD5" w:rsidR="00CC43FC" w:rsidRDefault="00CC43FC">
          <w:pPr>
            <w:pStyle w:val="20"/>
            <w:tabs>
              <w:tab w:val="right" w:leader="dot" w:pos="8296"/>
            </w:tabs>
            <w:rPr>
              <w:rFonts w:eastAsiaTheme="minorEastAsia"/>
              <w:noProof/>
              <w:sz w:val="24"/>
              <w:szCs w:val="24"/>
              <w:lang w:eastAsia="el-GR"/>
            </w:rPr>
          </w:pPr>
          <w:hyperlink w:anchor="_Toc213163071" w:history="1">
            <w:r w:rsidRPr="007B7D13">
              <w:rPr>
                <w:rStyle w:val="-"/>
                <w:rFonts w:ascii="Calibri" w:eastAsia="Times New Roman" w:hAnsi="Calibri" w:cs="Calibri"/>
                <w:b/>
                <w:bCs/>
                <w:noProof/>
                <w:kern w:val="0"/>
                <w:lang w:val="en-GB" w:eastAsia="el-GR"/>
                <w14:ligatures w14:val="none"/>
              </w:rPr>
              <w:t>Appendix</w:t>
            </w:r>
            <w:r>
              <w:rPr>
                <w:noProof/>
                <w:webHidden/>
              </w:rPr>
              <w:tab/>
            </w:r>
            <w:r>
              <w:rPr>
                <w:noProof/>
                <w:webHidden/>
              </w:rPr>
              <w:fldChar w:fldCharType="begin"/>
            </w:r>
            <w:r>
              <w:rPr>
                <w:noProof/>
                <w:webHidden/>
              </w:rPr>
              <w:instrText xml:space="preserve"> PAGEREF _Toc213163071 \h </w:instrText>
            </w:r>
            <w:r>
              <w:rPr>
                <w:noProof/>
                <w:webHidden/>
              </w:rPr>
            </w:r>
            <w:r>
              <w:rPr>
                <w:noProof/>
                <w:webHidden/>
              </w:rPr>
              <w:fldChar w:fldCharType="separate"/>
            </w:r>
            <w:r w:rsidR="00941F9B">
              <w:rPr>
                <w:noProof/>
                <w:webHidden/>
              </w:rPr>
              <w:t>115</w:t>
            </w:r>
            <w:r>
              <w:rPr>
                <w:noProof/>
                <w:webHidden/>
              </w:rPr>
              <w:fldChar w:fldCharType="end"/>
            </w:r>
          </w:hyperlink>
        </w:p>
        <w:p w14:paraId="453F7A1B" w14:textId="78E1EE5B"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3072" w:history="1">
            <w:r w:rsidRPr="007B7D13">
              <w:rPr>
                <w:rStyle w:val="-"/>
                <w:b/>
                <w:bCs/>
              </w:rPr>
              <w:t>Referral Mapping and Resource Lists: Greece and Cyprus</w:t>
            </w:r>
            <w:r>
              <w:rPr>
                <w:webHidden/>
              </w:rPr>
              <w:tab/>
            </w:r>
            <w:r>
              <w:rPr>
                <w:webHidden/>
              </w:rPr>
              <w:fldChar w:fldCharType="begin"/>
            </w:r>
            <w:r>
              <w:rPr>
                <w:webHidden/>
              </w:rPr>
              <w:instrText xml:space="preserve"> PAGEREF _Toc213163072 \h </w:instrText>
            </w:r>
            <w:r>
              <w:rPr>
                <w:webHidden/>
              </w:rPr>
            </w:r>
            <w:r>
              <w:rPr>
                <w:webHidden/>
              </w:rPr>
              <w:fldChar w:fldCharType="separate"/>
            </w:r>
            <w:r w:rsidR="00941F9B">
              <w:rPr>
                <w:webHidden/>
              </w:rPr>
              <w:t>115</w:t>
            </w:r>
            <w:r>
              <w:rPr>
                <w:webHidden/>
              </w:rPr>
              <w:fldChar w:fldCharType="end"/>
            </w:r>
          </w:hyperlink>
        </w:p>
        <w:p w14:paraId="2F3C3AA5" w14:textId="30C22912"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3073" w:history="1">
            <w:r w:rsidRPr="007B7D13">
              <w:rPr>
                <w:rStyle w:val="-"/>
                <w:b/>
                <w:bCs/>
              </w:rPr>
              <w:t>Greece</w:t>
            </w:r>
            <w:r>
              <w:rPr>
                <w:webHidden/>
              </w:rPr>
              <w:tab/>
            </w:r>
            <w:r>
              <w:rPr>
                <w:webHidden/>
              </w:rPr>
              <w:fldChar w:fldCharType="begin"/>
            </w:r>
            <w:r>
              <w:rPr>
                <w:webHidden/>
              </w:rPr>
              <w:instrText xml:space="preserve"> PAGEREF _Toc213163073 \h </w:instrText>
            </w:r>
            <w:r>
              <w:rPr>
                <w:webHidden/>
              </w:rPr>
            </w:r>
            <w:r>
              <w:rPr>
                <w:webHidden/>
              </w:rPr>
              <w:fldChar w:fldCharType="separate"/>
            </w:r>
            <w:r w:rsidR="00941F9B">
              <w:rPr>
                <w:webHidden/>
              </w:rPr>
              <w:t>115</w:t>
            </w:r>
            <w:r>
              <w:rPr>
                <w:webHidden/>
              </w:rPr>
              <w:fldChar w:fldCharType="end"/>
            </w:r>
          </w:hyperlink>
        </w:p>
        <w:p w14:paraId="34A2A7CE" w14:textId="736EE85E"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3074" w:history="1">
            <w:r w:rsidRPr="007B7D13">
              <w:rPr>
                <w:rStyle w:val="-"/>
                <w:b/>
                <w:bCs/>
              </w:rPr>
              <w:t>Cyprus</w:t>
            </w:r>
            <w:r>
              <w:rPr>
                <w:webHidden/>
              </w:rPr>
              <w:tab/>
            </w:r>
            <w:r>
              <w:rPr>
                <w:webHidden/>
              </w:rPr>
              <w:fldChar w:fldCharType="begin"/>
            </w:r>
            <w:r>
              <w:rPr>
                <w:webHidden/>
              </w:rPr>
              <w:instrText xml:space="preserve"> PAGEREF _Toc213163074 \h </w:instrText>
            </w:r>
            <w:r>
              <w:rPr>
                <w:webHidden/>
              </w:rPr>
            </w:r>
            <w:r>
              <w:rPr>
                <w:webHidden/>
              </w:rPr>
              <w:fldChar w:fldCharType="separate"/>
            </w:r>
            <w:r w:rsidR="00941F9B">
              <w:rPr>
                <w:webHidden/>
              </w:rPr>
              <w:t>116</w:t>
            </w:r>
            <w:r>
              <w:rPr>
                <w:webHidden/>
              </w:rPr>
              <w:fldChar w:fldCharType="end"/>
            </w:r>
          </w:hyperlink>
        </w:p>
        <w:p w14:paraId="5F0C57D6" w14:textId="144997C1" w:rsidR="00CC43FC" w:rsidRDefault="00CC43FC">
          <w:pPr>
            <w:pStyle w:val="30"/>
            <w:rPr>
              <w:rFonts w:asciiTheme="minorHAnsi" w:eastAsiaTheme="minorEastAsia" w:hAnsiTheme="minorHAnsi" w:cstheme="minorBidi"/>
              <w:kern w:val="2"/>
              <w:sz w:val="24"/>
              <w:szCs w:val="24"/>
              <w:lang w:val="el-GR"/>
              <w14:ligatures w14:val="standardContextual"/>
            </w:rPr>
          </w:pPr>
          <w:hyperlink w:anchor="_Toc213163075" w:history="1">
            <w:r w:rsidRPr="007B7D13">
              <w:rPr>
                <w:rStyle w:val="-"/>
                <w:b/>
                <w:bCs/>
              </w:rPr>
              <w:t>European and International Resources</w:t>
            </w:r>
            <w:r>
              <w:rPr>
                <w:webHidden/>
              </w:rPr>
              <w:tab/>
            </w:r>
            <w:r>
              <w:rPr>
                <w:webHidden/>
              </w:rPr>
              <w:fldChar w:fldCharType="begin"/>
            </w:r>
            <w:r>
              <w:rPr>
                <w:webHidden/>
              </w:rPr>
              <w:instrText xml:space="preserve"> PAGEREF _Toc213163075 \h </w:instrText>
            </w:r>
            <w:r>
              <w:rPr>
                <w:webHidden/>
              </w:rPr>
            </w:r>
            <w:r>
              <w:rPr>
                <w:webHidden/>
              </w:rPr>
              <w:fldChar w:fldCharType="separate"/>
            </w:r>
            <w:r w:rsidR="00941F9B">
              <w:rPr>
                <w:webHidden/>
              </w:rPr>
              <w:t>117</w:t>
            </w:r>
            <w:r>
              <w:rPr>
                <w:webHidden/>
              </w:rPr>
              <w:fldChar w:fldCharType="end"/>
            </w:r>
          </w:hyperlink>
        </w:p>
        <w:p w14:paraId="2C44C65C" w14:textId="779289F3" w:rsidR="005365C4" w:rsidRPr="00055FF4" w:rsidRDefault="005365C4" w:rsidP="007E04D1">
          <w:pPr>
            <w:spacing w:line="360" w:lineRule="auto"/>
            <w:rPr>
              <w:rFonts w:ascii="Calibri" w:hAnsi="Calibri" w:cs="Calibri"/>
              <w:color w:val="000000" w:themeColor="text1"/>
              <w:sz w:val="24"/>
              <w:szCs w:val="24"/>
            </w:rPr>
          </w:pPr>
          <w:r w:rsidRPr="00055FF4">
            <w:rPr>
              <w:rFonts w:ascii="Calibri" w:hAnsi="Calibri" w:cs="Calibri"/>
              <w:b/>
              <w:bCs/>
              <w:noProof/>
              <w:color w:val="000000" w:themeColor="text1"/>
              <w:sz w:val="24"/>
              <w:szCs w:val="24"/>
            </w:rPr>
            <w:fldChar w:fldCharType="end"/>
          </w:r>
        </w:p>
      </w:sdtContent>
    </w:sdt>
    <w:p w14:paraId="657A8CEA" w14:textId="77777777" w:rsidR="005365C4" w:rsidRPr="00055FF4" w:rsidRDefault="005365C4" w:rsidP="007E04D1">
      <w:pPr>
        <w:pStyle w:val="1"/>
        <w:spacing w:line="360" w:lineRule="auto"/>
        <w:rPr>
          <w:rFonts w:ascii="Calibri" w:hAnsi="Calibri" w:cs="Calibri"/>
          <w:color w:val="000000" w:themeColor="text1"/>
          <w:sz w:val="24"/>
          <w:szCs w:val="24"/>
        </w:rPr>
      </w:pPr>
    </w:p>
    <w:p w14:paraId="08F5BDB3" w14:textId="739E1349" w:rsidR="005365C4" w:rsidRPr="00055FF4" w:rsidRDefault="005365C4" w:rsidP="007E04D1">
      <w:pPr>
        <w:spacing w:line="360" w:lineRule="auto"/>
        <w:rPr>
          <w:rFonts w:ascii="Calibri" w:hAnsi="Calibri" w:cs="Calibri"/>
          <w:color w:val="000000" w:themeColor="text1"/>
          <w:sz w:val="24"/>
          <w:szCs w:val="24"/>
        </w:rPr>
      </w:pPr>
      <w:r w:rsidRPr="00055FF4">
        <w:rPr>
          <w:rFonts w:ascii="Calibri" w:eastAsia="Times New Roman" w:hAnsi="Calibri" w:cs="Calibri"/>
          <w:b/>
          <w:bCs/>
          <w:color w:val="000000" w:themeColor="text1"/>
          <w:kern w:val="0"/>
          <w:sz w:val="24"/>
          <w:szCs w:val="24"/>
          <w:lang w:val="en-GB" w:eastAsia="el-GR"/>
          <w14:ligatures w14:val="none"/>
        </w:rPr>
        <w:br w:type="page"/>
      </w:r>
    </w:p>
    <w:p w14:paraId="049F4D30" w14:textId="15926CAE" w:rsidR="00534F8D" w:rsidRPr="00055FF4" w:rsidRDefault="00534F8D" w:rsidP="00C163DB">
      <w:pPr>
        <w:keepNext/>
        <w:keepLines/>
        <w:spacing w:before="100" w:beforeAutospacing="1" w:after="100" w:afterAutospacing="1" w:line="360" w:lineRule="auto"/>
        <w:outlineLvl w:val="1"/>
        <w:rPr>
          <w:rFonts w:ascii="Calibri" w:eastAsia="Times New Roman" w:hAnsi="Calibri" w:cs="Calibri"/>
          <w:b/>
          <w:bCs/>
          <w:color w:val="000000" w:themeColor="text1"/>
          <w:kern w:val="0"/>
          <w:sz w:val="24"/>
          <w:szCs w:val="24"/>
          <w:lang w:val="en-GB" w:eastAsia="el-GR"/>
          <w14:ligatures w14:val="none"/>
        </w:rPr>
      </w:pPr>
      <w:bookmarkStart w:id="0" w:name="_Toc213162861"/>
      <w:r w:rsidRPr="00055FF4">
        <w:rPr>
          <w:rFonts w:ascii="Calibri" w:eastAsia="Times New Roman" w:hAnsi="Calibri" w:cs="Calibri"/>
          <w:b/>
          <w:bCs/>
          <w:color w:val="000000" w:themeColor="text1"/>
          <w:kern w:val="0"/>
          <w:sz w:val="24"/>
          <w:szCs w:val="24"/>
          <w:lang w:val="en-GB" w:eastAsia="el-GR"/>
          <w14:ligatures w14:val="none"/>
        </w:rPr>
        <w:lastRenderedPageBreak/>
        <w:t>1.1 Why This Guide?</w:t>
      </w:r>
      <w:bookmarkEnd w:id="0"/>
    </w:p>
    <w:p w14:paraId="6E60DD63" w14:textId="77777777" w:rsidR="00534F8D" w:rsidRPr="00055FF4" w:rsidRDefault="00534F8D"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In the face of escalating crises—ranging from natural disasters to socio-political upheavals—youth workers play a pivotal role in fostering resilience among young individuals. This guide aims to equip youth professionals with the knowledge, skills, and tools necessary to support youth affected by crises and disasters. Drawing upon empirical research and best practices, it provides a comprehensive framework for trauma-informed, culturally sensitive, and inclusive youth work.</w:t>
      </w:r>
    </w:p>
    <w:p w14:paraId="151A0C96" w14:textId="77777777" w:rsidR="00534F8D" w:rsidRPr="00055FF4" w:rsidRDefault="00534F8D"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1" w:name="_Toc213162862"/>
      <w:r w:rsidRPr="00055FF4">
        <w:rPr>
          <w:rFonts w:ascii="Calibri" w:eastAsia="Times New Roman" w:hAnsi="Calibri" w:cs="Calibri"/>
          <w:b/>
          <w:bCs/>
          <w:color w:val="000000" w:themeColor="text1"/>
          <w:kern w:val="0"/>
          <w:sz w:val="24"/>
          <w:szCs w:val="24"/>
          <w:lang w:val="en-GB" w:eastAsia="el-GR"/>
          <w14:ligatures w14:val="none"/>
        </w:rPr>
        <w:t>The Role of Youth Workers in Crisis Contexts</w:t>
      </w:r>
      <w:bookmarkEnd w:id="1"/>
    </w:p>
    <w:p w14:paraId="2361A671" w14:textId="77777777" w:rsidR="00534F8D" w:rsidRPr="00055FF4" w:rsidRDefault="00534F8D"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Youth workers are often at the frontline, engaging with young people who have experienced significant disruptions to their lives. Their responsibilities extend beyond recreational activities to encompass emotional support, community building, and facilitating access to essential services. Research underscores the critical role of youth work in conflict settings, highlighting its capacity to provide safe spaces for expression and participation, thereby promoting social integration and resilience among displaced youth (European Youth Work Development and Challenges, 2024).</w:t>
      </w:r>
    </w:p>
    <w:p w14:paraId="743B0F9E" w14:textId="77777777" w:rsidR="00534F8D" w:rsidRPr="00055FF4" w:rsidRDefault="00534F8D"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The European Youth Forum's policy paper emphasizes the necessity for youth workers to be adequately trained and resourced to address the multifaceted challenges faced by young people in crisis situations. This includes fostering social and economic inclusion, upholding human rights, and ensuring active youth participation in recovery processes (European Youth Forum, 2023).</w:t>
      </w:r>
    </w:p>
    <w:p w14:paraId="18D3270C" w14:textId="77777777" w:rsidR="00534F8D" w:rsidRPr="00055FF4" w:rsidRDefault="00534F8D"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2" w:name="_Toc213162863"/>
      <w:r w:rsidRPr="00055FF4">
        <w:rPr>
          <w:rFonts w:ascii="Calibri" w:eastAsia="Times New Roman" w:hAnsi="Calibri" w:cs="Calibri"/>
          <w:b/>
          <w:bCs/>
          <w:color w:val="000000" w:themeColor="text1"/>
          <w:kern w:val="0"/>
          <w:sz w:val="24"/>
          <w:szCs w:val="24"/>
          <w:lang w:val="en-GB" w:eastAsia="el-GR"/>
          <w14:ligatures w14:val="none"/>
        </w:rPr>
        <w:t>The Importance of Trauma-Informed Practices</w:t>
      </w:r>
      <w:bookmarkEnd w:id="2"/>
    </w:p>
    <w:p w14:paraId="778DBA91" w14:textId="77777777" w:rsidR="00534F8D" w:rsidRPr="00055FF4" w:rsidRDefault="00534F8D"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Trauma-informed care (TIC) is an approach that recognizes the widespread impact of trauma and understands potential paths for healing. It involves integrating knowledge about trauma into policies, procedures, and practices to avoid re-traumatization and to facilitate participation and meaningful involvement of individuals in the planning of services and programs. TIC is grounded in principles such as safety, trustworthiness, empowerment, and cultural sensitivity (Hickle, 2020).</w:t>
      </w:r>
    </w:p>
    <w:p w14:paraId="133B4A42" w14:textId="77777777" w:rsidR="00534F8D" w:rsidRPr="00055FF4" w:rsidRDefault="00534F8D"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lastRenderedPageBreak/>
        <w:t xml:space="preserve">Implementing TIC in youth work settings is crucial, as it helps create environments where young people feel safe and supported, enabling them to process their experiences and build resilience (Bowie, 2015). Research indicates that trauma-informed practices can lead to improved outcomes for children and young people, often measured in a reduction of post-traumatic stress symptoms and </w:t>
      </w:r>
      <w:proofErr w:type="spellStart"/>
      <w:r w:rsidRPr="00055FF4">
        <w:rPr>
          <w:rFonts w:ascii="Calibri" w:eastAsia="Times New Roman" w:hAnsi="Calibri" w:cs="Calibri"/>
          <w:color w:val="000000" w:themeColor="text1"/>
          <w:kern w:val="0"/>
          <w:sz w:val="24"/>
          <w:szCs w:val="24"/>
          <w:lang w:val="en-GB" w:eastAsia="el-GR"/>
          <w14:ligatures w14:val="none"/>
        </w:rPr>
        <w:t>behavioral</w:t>
      </w:r>
      <w:proofErr w:type="spellEnd"/>
      <w:r w:rsidRPr="00055FF4">
        <w:rPr>
          <w:rFonts w:ascii="Calibri" w:eastAsia="Times New Roman" w:hAnsi="Calibri" w:cs="Calibri"/>
          <w:color w:val="000000" w:themeColor="text1"/>
          <w:kern w:val="0"/>
          <w:sz w:val="24"/>
          <w:szCs w:val="24"/>
          <w:lang w:val="en-GB" w:eastAsia="el-GR"/>
          <w14:ligatures w14:val="none"/>
        </w:rPr>
        <w:t xml:space="preserve"> problems (Bartlett et al., 2016).</w:t>
      </w:r>
    </w:p>
    <w:p w14:paraId="649C89EF" w14:textId="77777777" w:rsidR="00534F8D" w:rsidRPr="00055FF4" w:rsidRDefault="00534F8D"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3" w:name="_Toc213162864"/>
      <w:r w:rsidRPr="00055FF4">
        <w:rPr>
          <w:rFonts w:ascii="Calibri" w:eastAsia="Times New Roman" w:hAnsi="Calibri" w:cs="Calibri"/>
          <w:b/>
          <w:bCs/>
          <w:color w:val="000000" w:themeColor="text1"/>
          <w:kern w:val="0"/>
          <w:sz w:val="24"/>
          <w:szCs w:val="24"/>
          <w:lang w:val="en-GB" w:eastAsia="el-GR"/>
          <w14:ligatures w14:val="none"/>
        </w:rPr>
        <w:t>Building Resilience in Youth</w:t>
      </w:r>
      <w:bookmarkEnd w:id="3"/>
    </w:p>
    <w:p w14:paraId="64648C5C" w14:textId="77777777" w:rsidR="00534F8D" w:rsidRPr="00055FF4" w:rsidRDefault="00534F8D"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Resilience refers to the capacity to adapt successfully to adversity. For young people affected by crises, resilience can be nurtured through various processes and support systems. Establishing or joining support groups, engaging in community or faith groups, and fostering close relationships with family and </w:t>
      </w:r>
      <w:proofErr w:type="spellStart"/>
      <w:r w:rsidRPr="00055FF4">
        <w:rPr>
          <w:rFonts w:ascii="Calibri" w:eastAsia="Times New Roman" w:hAnsi="Calibri" w:cs="Calibri"/>
          <w:color w:val="000000" w:themeColor="text1"/>
          <w:kern w:val="0"/>
          <w:sz w:val="24"/>
          <w:szCs w:val="24"/>
          <w:lang w:val="en-GB" w:eastAsia="el-GR"/>
          <w14:ligatures w14:val="none"/>
        </w:rPr>
        <w:t>neighbors</w:t>
      </w:r>
      <w:proofErr w:type="spellEnd"/>
      <w:r w:rsidRPr="00055FF4">
        <w:rPr>
          <w:rFonts w:ascii="Calibri" w:eastAsia="Times New Roman" w:hAnsi="Calibri" w:cs="Calibri"/>
          <w:color w:val="000000" w:themeColor="text1"/>
          <w:kern w:val="0"/>
          <w:sz w:val="24"/>
          <w:szCs w:val="24"/>
          <w:lang w:val="en-GB" w:eastAsia="el-GR"/>
          <w14:ligatures w14:val="none"/>
        </w:rPr>
        <w:t xml:space="preserve"> are vital. These connections provide essential emotional support, reducing stress and aiding in recovery during tough times (Time, 2020).</w:t>
      </w:r>
    </w:p>
    <w:p w14:paraId="00698CE7" w14:textId="77777777" w:rsidR="00534F8D" w:rsidRPr="00055FF4" w:rsidRDefault="00534F8D"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Community support can be more impactful than individual efforts, highlighting the importance of relationships in building lasting resilience (Time, 2020). The development of resilience is not only about individual coping mechanisms but also about creating environments that promote well-being and provide opportunities for young people to thrive despite adversities (Masten &amp; Best, 1990).</w:t>
      </w:r>
    </w:p>
    <w:p w14:paraId="6C4F2779" w14:textId="77777777" w:rsidR="00534F8D" w:rsidRPr="00055FF4" w:rsidRDefault="00534F8D"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4" w:name="_Toc213162865"/>
      <w:r w:rsidRPr="00055FF4">
        <w:rPr>
          <w:rFonts w:ascii="Calibri" w:eastAsia="Times New Roman" w:hAnsi="Calibri" w:cs="Calibri"/>
          <w:b/>
          <w:bCs/>
          <w:color w:val="000000" w:themeColor="text1"/>
          <w:kern w:val="0"/>
          <w:sz w:val="24"/>
          <w:szCs w:val="24"/>
          <w:lang w:val="en-GB" w:eastAsia="el-GR"/>
          <w14:ligatures w14:val="none"/>
        </w:rPr>
        <w:t>The Need for Comprehensive Support Systems</w:t>
      </w:r>
      <w:bookmarkEnd w:id="4"/>
    </w:p>
    <w:p w14:paraId="33AA3795" w14:textId="77777777" w:rsidR="00534F8D" w:rsidRPr="00055FF4" w:rsidRDefault="00534F8D"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Addressing the needs of youth in crisis requires a holistic approach that encompasses not only immediate relief but also long-term support. This includes providing access to education, mental health services, and opportunities for social integration. Collaboration among various stakeholders, including youth workers, social services, educational institutions, and community organizations, is essential to create a supportive network that can effectively address the diverse needs of young people affected by crises (Freeman et al., 2020).</w:t>
      </w:r>
    </w:p>
    <w:p w14:paraId="730D0D97" w14:textId="41E8E97B" w:rsidR="00534F8D" w:rsidRPr="00055FF4" w:rsidRDefault="00534F8D"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This guide is designed to empower youth workers with the tools and knowledge necessary to support young individuals in navigating the challenges posed by crises </w:t>
      </w:r>
      <w:r w:rsidRPr="00055FF4">
        <w:rPr>
          <w:rFonts w:ascii="Calibri" w:eastAsia="Times New Roman" w:hAnsi="Calibri" w:cs="Calibri"/>
          <w:color w:val="000000" w:themeColor="text1"/>
          <w:kern w:val="0"/>
          <w:sz w:val="24"/>
          <w:szCs w:val="24"/>
          <w:lang w:val="en-GB" w:eastAsia="el-GR"/>
          <w14:ligatures w14:val="none"/>
        </w:rPr>
        <w:lastRenderedPageBreak/>
        <w:t>and disasters. By integrating trauma-informed practices, fostering resilience, and advocating for comprehensive support systems, youth workers can play a transformative role in helping young people rebuild their lives and communities. The following sections will delve deeper into the practical application of these concepts, providing actionable strategies and resources to enhance the effectiveness of youth work in crisis contexts.</w:t>
      </w:r>
    </w:p>
    <w:p w14:paraId="02F53B12" w14:textId="008F2996" w:rsidR="00534F8D" w:rsidRPr="00055FF4" w:rsidRDefault="00534F8D" w:rsidP="007E04D1">
      <w:pPr>
        <w:spacing w:before="100" w:beforeAutospacing="1" w:after="100" w:afterAutospacing="1" w:line="360" w:lineRule="auto"/>
        <w:outlineLvl w:val="1"/>
        <w:rPr>
          <w:rFonts w:ascii="Calibri" w:eastAsia="Times New Roman" w:hAnsi="Calibri" w:cs="Calibri"/>
          <w:b/>
          <w:bCs/>
          <w:color w:val="000000" w:themeColor="text1"/>
          <w:kern w:val="0"/>
          <w:sz w:val="24"/>
          <w:szCs w:val="24"/>
          <w:lang w:val="en-GB" w:eastAsia="el-GR"/>
          <w14:ligatures w14:val="none"/>
        </w:rPr>
      </w:pPr>
      <w:bookmarkStart w:id="5" w:name="_Toc213162866"/>
      <w:r w:rsidRPr="00055FF4">
        <w:rPr>
          <w:rFonts w:ascii="Calibri" w:eastAsia="Times New Roman" w:hAnsi="Calibri" w:cs="Calibri"/>
          <w:b/>
          <w:bCs/>
          <w:color w:val="000000" w:themeColor="text1"/>
          <w:kern w:val="0"/>
          <w:sz w:val="24"/>
          <w:szCs w:val="24"/>
          <w:lang w:val="en-GB" w:eastAsia="el-GR"/>
          <w14:ligatures w14:val="none"/>
        </w:rPr>
        <w:t>1.2 Youth Workers in Crisis Contexts</w:t>
      </w:r>
      <w:bookmarkEnd w:id="5"/>
    </w:p>
    <w:p w14:paraId="14E7C67B" w14:textId="77777777" w:rsidR="00534F8D" w:rsidRPr="00055FF4" w:rsidRDefault="00534F8D"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6" w:name="_Toc213162867"/>
      <w:r w:rsidRPr="00055FF4">
        <w:rPr>
          <w:rFonts w:ascii="Calibri" w:eastAsia="Times New Roman" w:hAnsi="Calibri" w:cs="Calibri"/>
          <w:b/>
          <w:bCs/>
          <w:color w:val="000000" w:themeColor="text1"/>
          <w:kern w:val="0"/>
          <w:sz w:val="24"/>
          <w:szCs w:val="24"/>
          <w:lang w:val="en-GB" w:eastAsia="el-GR"/>
          <w14:ligatures w14:val="none"/>
        </w:rPr>
        <w:t>The Multifaceted Role of Youth Workers in Crises</w:t>
      </w:r>
      <w:bookmarkEnd w:id="6"/>
    </w:p>
    <w:p w14:paraId="1AB62538" w14:textId="77777777" w:rsidR="00534F8D" w:rsidRPr="00055FF4" w:rsidRDefault="00534F8D"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Youth workers operate in some of the most challenging and dynamic environments, especially during and after crises such as natural disasters, armed conflicts, pandemics, or socio-political upheavals. Their role goes far beyond traditional youth engagement activities, encompassing critical functions such as psychosocial support, community mobilization, and advocacy. They act as trusted connectors between young people and essential resources, helping navigate complex service systems and addressing the immediate and long-term needs of youth populations affected by crises (Tough, 2016).</w:t>
      </w:r>
    </w:p>
    <w:p w14:paraId="58BE993A" w14:textId="77777777" w:rsidR="00534F8D" w:rsidRPr="00055FF4" w:rsidRDefault="00534F8D"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In many contexts, youth workers are often among the first responders who establish safe spaces where young people can share experiences and emotions. This role is essential as crises disrupt established social networks, education, and family life, all of which are foundational to youth development. The flexibility and adaptability of youth workers enable them to respond quickly and creatively to changing needs, often filling gaps left by overstretched formal services (Ager et al., 2018).</w:t>
      </w:r>
    </w:p>
    <w:p w14:paraId="230935A4" w14:textId="77777777" w:rsidR="00534F8D" w:rsidRPr="00055FF4" w:rsidRDefault="00534F8D"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7" w:name="_Toc213162868"/>
      <w:r w:rsidRPr="00055FF4">
        <w:rPr>
          <w:rFonts w:ascii="Calibri" w:eastAsia="Times New Roman" w:hAnsi="Calibri" w:cs="Calibri"/>
          <w:b/>
          <w:bCs/>
          <w:color w:val="000000" w:themeColor="text1"/>
          <w:kern w:val="0"/>
          <w:sz w:val="24"/>
          <w:szCs w:val="24"/>
          <w:lang w:val="en-GB" w:eastAsia="el-GR"/>
          <w14:ligatures w14:val="none"/>
        </w:rPr>
        <w:t>Supporting Youth Through Vulnerabilities</w:t>
      </w:r>
      <w:bookmarkEnd w:id="7"/>
    </w:p>
    <w:p w14:paraId="335B99D0" w14:textId="77777777" w:rsidR="00534F8D" w:rsidRPr="00055FF4" w:rsidRDefault="00534F8D"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Crisis situations dramatically impact young people's mental health and well-being. Research consistently shows that youth affected by disasters or conflict experience elevated levels of stress, anxiety, depression, and PTSD (UNICEF, 2021). The disruption of schooling, loss of homes, and fractured family structures create layers of vulnerability that complicate recovery processes. Youth workers play a vital role in </w:t>
      </w:r>
      <w:r w:rsidRPr="00055FF4">
        <w:rPr>
          <w:rFonts w:ascii="Calibri" w:eastAsia="Times New Roman" w:hAnsi="Calibri" w:cs="Calibri"/>
          <w:color w:val="000000" w:themeColor="text1"/>
          <w:kern w:val="0"/>
          <w:sz w:val="24"/>
          <w:szCs w:val="24"/>
          <w:lang w:val="en-GB" w:eastAsia="el-GR"/>
          <w14:ligatures w14:val="none"/>
        </w:rPr>
        <w:lastRenderedPageBreak/>
        <w:t>providing psychosocial support, helping young people process trauma and reestablish a sense of normalcy.</w:t>
      </w:r>
    </w:p>
    <w:p w14:paraId="5C28941B" w14:textId="77777777" w:rsidR="00534F8D" w:rsidRPr="00055FF4" w:rsidRDefault="00534F8D"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Moreover, youth workers facilitate access to healthcare, education, legal aid, and social services, acting as bridges for marginalized or hard-to-reach groups. This support is particularly critical for young people who face intersectional vulnerabilities, such as refugees, those with disabilities, or members of minority groups. By creating inclusive environments, youth workers help reduce stigma and empower young people to regain control over their lives (Ager et al., 2018; UNICEF, 2021).</w:t>
      </w:r>
    </w:p>
    <w:p w14:paraId="1BC6BDF5" w14:textId="77777777" w:rsidR="00534F8D" w:rsidRPr="00055FF4" w:rsidRDefault="00534F8D"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8" w:name="_Toc213162869"/>
      <w:r w:rsidRPr="00055FF4">
        <w:rPr>
          <w:rFonts w:ascii="Calibri" w:eastAsia="Times New Roman" w:hAnsi="Calibri" w:cs="Calibri"/>
          <w:b/>
          <w:bCs/>
          <w:color w:val="000000" w:themeColor="text1"/>
          <w:kern w:val="0"/>
          <w:sz w:val="24"/>
          <w:szCs w:val="24"/>
          <w:lang w:val="en-GB" w:eastAsia="el-GR"/>
          <w14:ligatures w14:val="none"/>
        </w:rPr>
        <w:t>Advocacy and Youth Empowerment</w:t>
      </w:r>
      <w:bookmarkEnd w:id="8"/>
    </w:p>
    <w:p w14:paraId="327213EE" w14:textId="77777777" w:rsidR="00534F8D" w:rsidRPr="00055FF4" w:rsidRDefault="00534F8D"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Beyond direct support, youth workers serve as advocates for young people's rights and needs during crises. They assist youth in navigating bureaucratic hurdles and ensure their voices are included in recovery planning and policy discussions. This participatory approach is aligned with the European Union’s emphasis on youth empowerment and the recognition of young people as active agents of change rather than passive recipients of aid (European Commission, 2020).</w:t>
      </w:r>
    </w:p>
    <w:p w14:paraId="5D736694" w14:textId="77777777" w:rsidR="00534F8D" w:rsidRPr="00055FF4" w:rsidRDefault="00534F8D"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Empowering youth to participate in decision-making processes fosters resilience by restoring a sense of agency and control, which can be severely diminished during crises. Studies show that youth involvement in community rebuilding efforts enhances psychological recovery and promotes social cohesion (Betancourt et al., 2015). Youth workers, therefore, are essential facilitators who nurture leadership, critical thinking, and collective action among young people.</w:t>
      </w:r>
    </w:p>
    <w:p w14:paraId="2F3322CB" w14:textId="77777777" w:rsidR="00534F8D" w:rsidRPr="00055FF4" w:rsidRDefault="00534F8D"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9" w:name="_Toc213162870"/>
      <w:r w:rsidRPr="00055FF4">
        <w:rPr>
          <w:rFonts w:ascii="Calibri" w:eastAsia="Times New Roman" w:hAnsi="Calibri" w:cs="Calibri"/>
          <w:b/>
          <w:bCs/>
          <w:color w:val="000000" w:themeColor="text1"/>
          <w:kern w:val="0"/>
          <w:sz w:val="24"/>
          <w:szCs w:val="24"/>
          <w:lang w:val="en-GB" w:eastAsia="el-GR"/>
          <w14:ligatures w14:val="none"/>
        </w:rPr>
        <w:t>Emotional Challenges and Self-Care for Youth Workers</w:t>
      </w:r>
      <w:bookmarkEnd w:id="9"/>
    </w:p>
    <w:p w14:paraId="57CA9638" w14:textId="77777777" w:rsidR="00534F8D" w:rsidRPr="00055FF4" w:rsidRDefault="00534F8D"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While youth workers are indispensable in crisis response, the emotional toll of their work is considerable. Secondary traumatic stress, compassion fatigue, and burnout are common among professionals who regularly support trauma-affected populations (Craig et al., 2017). In many cases, youth workers themselves may be </w:t>
      </w:r>
      <w:r w:rsidRPr="00055FF4">
        <w:rPr>
          <w:rFonts w:ascii="Calibri" w:eastAsia="Times New Roman" w:hAnsi="Calibri" w:cs="Calibri"/>
          <w:color w:val="000000" w:themeColor="text1"/>
          <w:kern w:val="0"/>
          <w:sz w:val="24"/>
          <w:szCs w:val="24"/>
          <w:lang w:val="en-GB" w:eastAsia="el-GR"/>
          <w14:ligatures w14:val="none"/>
        </w:rPr>
        <w:lastRenderedPageBreak/>
        <w:t>personally impacted by the crises affecting the communities they serve, compounding emotional strain.</w:t>
      </w:r>
    </w:p>
    <w:p w14:paraId="11F1BF55" w14:textId="77777777" w:rsidR="00534F8D" w:rsidRPr="00055FF4" w:rsidRDefault="00534F8D"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To sustain their well-being and maintain effectiveness, youth workers require access to ongoing supervision, peer support, and training focused on trauma-informed care and self-care strategies (Thomas &amp; Zolkoski, 2020). Developing skills in setting professional boundaries and recognizing signs of burnout are also critical components of workforce sustainability. Agencies and funders must prioritize the mental health and resilience of youth workers as part of broader crisis response frameworks (Hickle, 2020).</w:t>
      </w:r>
    </w:p>
    <w:p w14:paraId="0245E352" w14:textId="77777777" w:rsidR="00534F8D" w:rsidRPr="00055FF4" w:rsidRDefault="00534F8D"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10" w:name="_Toc213162871"/>
      <w:r w:rsidRPr="00055FF4">
        <w:rPr>
          <w:rFonts w:ascii="Calibri" w:eastAsia="Times New Roman" w:hAnsi="Calibri" w:cs="Calibri"/>
          <w:b/>
          <w:bCs/>
          <w:color w:val="000000" w:themeColor="text1"/>
          <w:kern w:val="0"/>
          <w:sz w:val="24"/>
          <w:szCs w:val="24"/>
          <w:lang w:val="en-GB" w:eastAsia="el-GR"/>
          <w14:ligatures w14:val="none"/>
        </w:rPr>
        <w:t>The Importance of Cultural Sensitivity and Inclusion</w:t>
      </w:r>
      <w:bookmarkEnd w:id="10"/>
    </w:p>
    <w:p w14:paraId="4E2E602F" w14:textId="77777777" w:rsidR="00534F8D" w:rsidRPr="00055FF4" w:rsidRDefault="00534F8D"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Cultural competence is essential in crisis contexts, particularly where displacement and migration bring youth workers into contact with diverse cultural backgrounds. Understanding local cultural norms, values, and identities allows youth workers to provide respectful and relevant support, which fosters trust and engagement among marginalized groups (Betancourt et al., 2015).</w:t>
      </w:r>
    </w:p>
    <w:p w14:paraId="642CC909" w14:textId="77777777" w:rsidR="00534F8D" w:rsidRPr="00055FF4" w:rsidRDefault="00534F8D"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Youth workers must adapt their approaches to be inclusive of refugees, ethnic minorities, LGBTQIA+ youth, and others who often face compounded discrimination during crises. Incorporating cultural sensitivity aligns with international human rights frameworks and improves the accessibility and effectiveness of psychosocial and educational interventions (European Youth Forum, 2023; UNHCR, 2022). Ongoing training and reflection on cultural dynamics are vital to avoid unintentional harm and to promote equitable support.</w:t>
      </w:r>
    </w:p>
    <w:p w14:paraId="25294692" w14:textId="36F2A73F" w:rsidR="00534F8D" w:rsidRPr="00055FF4" w:rsidRDefault="00534F8D"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11" w:name="_Toc213162872"/>
      <w:r w:rsidRPr="00055FF4">
        <w:rPr>
          <w:rFonts w:ascii="Calibri" w:eastAsia="Times New Roman" w:hAnsi="Calibri" w:cs="Calibri"/>
          <w:b/>
          <w:bCs/>
          <w:color w:val="000000" w:themeColor="text1"/>
          <w:kern w:val="0"/>
          <w:sz w:val="24"/>
          <w:szCs w:val="24"/>
          <w:lang w:val="en-GB" w:eastAsia="el-GR"/>
          <w14:ligatures w14:val="none"/>
        </w:rPr>
        <w:t>Youth Workers as Agents of Recovery</w:t>
      </w:r>
      <w:bookmarkEnd w:id="11"/>
    </w:p>
    <w:p w14:paraId="04A4A447" w14:textId="3584C792" w:rsidR="00534F8D" w:rsidRPr="00055FF4" w:rsidRDefault="00534F8D"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In sum, youth workers </w:t>
      </w:r>
      <w:r w:rsidR="00197262" w:rsidRPr="00055FF4">
        <w:rPr>
          <w:rFonts w:ascii="Calibri" w:eastAsia="Times New Roman" w:hAnsi="Calibri" w:cs="Calibri"/>
          <w:color w:val="000000" w:themeColor="text1"/>
          <w:kern w:val="0"/>
          <w:sz w:val="24"/>
          <w:szCs w:val="24"/>
          <w:lang w:val="en-GB" w:eastAsia="el-GR"/>
          <w14:ligatures w14:val="none"/>
        </w:rPr>
        <w:t>fulfil</w:t>
      </w:r>
      <w:r w:rsidRPr="00055FF4">
        <w:rPr>
          <w:rFonts w:ascii="Calibri" w:eastAsia="Times New Roman" w:hAnsi="Calibri" w:cs="Calibri"/>
          <w:color w:val="000000" w:themeColor="text1"/>
          <w:kern w:val="0"/>
          <w:sz w:val="24"/>
          <w:szCs w:val="24"/>
          <w:lang w:val="en-GB" w:eastAsia="el-GR"/>
          <w14:ligatures w14:val="none"/>
        </w:rPr>
        <w:t xml:space="preserve"> complex and multifaceted roles in crisis contexts that are critical to the psychosocial well-being, empowerment, and recovery of young people. Their work bridges emotional support, advocacy, and community engagement, tailored to diverse cultural and social realities. The effectiveness of youth workers </w:t>
      </w:r>
      <w:r w:rsidRPr="00055FF4">
        <w:rPr>
          <w:rFonts w:ascii="Calibri" w:eastAsia="Times New Roman" w:hAnsi="Calibri" w:cs="Calibri"/>
          <w:color w:val="000000" w:themeColor="text1"/>
          <w:kern w:val="0"/>
          <w:sz w:val="24"/>
          <w:szCs w:val="24"/>
          <w:lang w:val="en-GB" w:eastAsia="el-GR"/>
          <w14:ligatures w14:val="none"/>
        </w:rPr>
        <w:lastRenderedPageBreak/>
        <w:t>depends on adequate preparation, continuous professional support, and recognition of their essential contributions within crisis response and recovery systems.</w:t>
      </w:r>
    </w:p>
    <w:p w14:paraId="20C1456C" w14:textId="37046CE2" w:rsidR="00534F8D" w:rsidRPr="00055FF4" w:rsidRDefault="00534F8D" w:rsidP="007E04D1">
      <w:pPr>
        <w:spacing w:before="100" w:beforeAutospacing="1" w:after="100" w:afterAutospacing="1" w:line="360" w:lineRule="auto"/>
        <w:outlineLvl w:val="1"/>
        <w:rPr>
          <w:rFonts w:ascii="Calibri" w:eastAsia="Times New Roman" w:hAnsi="Calibri" w:cs="Calibri"/>
          <w:b/>
          <w:bCs/>
          <w:color w:val="000000" w:themeColor="text1"/>
          <w:kern w:val="0"/>
          <w:sz w:val="24"/>
          <w:szCs w:val="24"/>
          <w:lang w:val="en-GB" w:eastAsia="el-GR"/>
          <w14:ligatures w14:val="none"/>
        </w:rPr>
      </w:pPr>
      <w:bookmarkStart w:id="12" w:name="_Toc213162873"/>
      <w:r w:rsidRPr="00055FF4">
        <w:rPr>
          <w:rFonts w:ascii="Calibri" w:eastAsia="Times New Roman" w:hAnsi="Calibri" w:cs="Calibri"/>
          <w:b/>
          <w:bCs/>
          <w:color w:val="000000" w:themeColor="text1"/>
          <w:kern w:val="0"/>
          <w:sz w:val="24"/>
          <w:szCs w:val="24"/>
          <w:lang w:val="en-GB" w:eastAsia="el-GR"/>
          <w14:ligatures w14:val="none"/>
        </w:rPr>
        <w:t>1.3 How This Guide Complements the Manual</w:t>
      </w:r>
      <w:bookmarkEnd w:id="12"/>
    </w:p>
    <w:p w14:paraId="3190F3A3" w14:textId="77777777" w:rsidR="00534F8D" w:rsidRPr="00055FF4" w:rsidRDefault="00534F8D"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13" w:name="_Toc213162874"/>
      <w:r w:rsidRPr="00055FF4">
        <w:rPr>
          <w:rFonts w:ascii="Calibri" w:eastAsia="Times New Roman" w:hAnsi="Calibri" w:cs="Calibri"/>
          <w:b/>
          <w:bCs/>
          <w:color w:val="000000" w:themeColor="text1"/>
          <w:kern w:val="0"/>
          <w:sz w:val="24"/>
          <w:szCs w:val="24"/>
          <w:lang w:val="en-GB" w:eastAsia="el-GR"/>
          <w14:ligatures w14:val="none"/>
        </w:rPr>
        <w:t>Connecting Theory with Practice</w:t>
      </w:r>
      <w:bookmarkEnd w:id="13"/>
    </w:p>
    <w:p w14:paraId="20DF7EEC" w14:textId="77777777" w:rsidR="00534F8D" w:rsidRPr="00055FF4" w:rsidRDefault="00534F8D"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The Risk, Crisis, and Disaster Management (</w:t>
      </w:r>
      <w:proofErr w:type="spellStart"/>
      <w:r w:rsidRPr="00055FF4">
        <w:rPr>
          <w:rFonts w:ascii="Calibri" w:eastAsia="Times New Roman" w:hAnsi="Calibri" w:cs="Calibri"/>
          <w:color w:val="000000" w:themeColor="text1"/>
          <w:kern w:val="0"/>
          <w:sz w:val="24"/>
          <w:szCs w:val="24"/>
          <w:lang w:val="en-GB" w:eastAsia="el-GR"/>
          <w14:ligatures w14:val="none"/>
        </w:rPr>
        <w:t>RCDM</w:t>
      </w:r>
      <w:proofErr w:type="spellEnd"/>
      <w:r w:rsidRPr="00055FF4">
        <w:rPr>
          <w:rFonts w:ascii="Calibri" w:eastAsia="Times New Roman" w:hAnsi="Calibri" w:cs="Calibri"/>
          <w:color w:val="000000" w:themeColor="text1"/>
          <w:kern w:val="0"/>
          <w:sz w:val="24"/>
          <w:szCs w:val="24"/>
          <w:lang w:val="en-GB" w:eastAsia="el-GR"/>
          <w14:ligatures w14:val="none"/>
        </w:rPr>
        <w:t>) Manual serves as a foundational resource, providing youth workers and professionals with a broad understanding of risk assessment, crisis intervention, and disaster recovery principles. However, the theoretical frameworks and strategic guidelines in the manual require practical translation to be fully effective in the field. This Guide for Youth Workers is designed to bridge that gap by focusing on actionable tools, techniques, and culturally sensitive practices tailored specifically to the realities faced by youth workers on the ground (Papadopoulos, 2014; van der Kolk, 2015).</w:t>
      </w:r>
    </w:p>
    <w:p w14:paraId="3914DAE2" w14:textId="77777777" w:rsidR="00534F8D" w:rsidRPr="00055FF4" w:rsidRDefault="00534F8D"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While the manual introduces concepts such as emergency preparedness, trauma-informed care, and community resilience at a systemic level, this guide operationalizes these ideas in youth-</w:t>
      </w:r>
      <w:proofErr w:type="spellStart"/>
      <w:r w:rsidRPr="00055FF4">
        <w:rPr>
          <w:rFonts w:ascii="Calibri" w:eastAsia="Times New Roman" w:hAnsi="Calibri" w:cs="Calibri"/>
          <w:color w:val="000000" w:themeColor="text1"/>
          <w:kern w:val="0"/>
          <w:sz w:val="24"/>
          <w:szCs w:val="24"/>
          <w:lang w:val="en-GB" w:eastAsia="el-GR"/>
          <w14:ligatures w14:val="none"/>
        </w:rPr>
        <w:t>centered</w:t>
      </w:r>
      <w:proofErr w:type="spellEnd"/>
      <w:r w:rsidRPr="00055FF4">
        <w:rPr>
          <w:rFonts w:ascii="Calibri" w:eastAsia="Times New Roman" w:hAnsi="Calibri" w:cs="Calibri"/>
          <w:color w:val="000000" w:themeColor="text1"/>
          <w:kern w:val="0"/>
          <w:sz w:val="24"/>
          <w:szCs w:val="24"/>
          <w:lang w:val="en-GB" w:eastAsia="el-GR"/>
          <w14:ligatures w14:val="none"/>
        </w:rPr>
        <w:t xml:space="preserve"> ways. For example, it offers concrete approaches to trauma-informed youth work, highlighting safety, trust, and empowerment within direct interactions—a critical expansion for frontline practitioners working in crisis contexts (Hickle, 2020; Betancourt et al., 2015).</w:t>
      </w:r>
    </w:p>
    <w:p w14:paraId="701DDDF3" w14:textId="77777777" w:rsidR="00534F8D" w:rsidRPr="00055FF4" w:rsidRDefault="00534F8D"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14" w:name="_Toc213162875"/>
      <w:r w:rsidRPr="00055FF4">
        <w:rPr>
          <w:rFonts w:ascii="Calibri" w:eastAsia="Times New Roman" w:hAnsi="Calibri" w:cs="Calibri"/>
          <w:b/>
          <w:bCs/>
          <w:color w:val="000000" w:themeColor="text1"/>
          <w:kern w:val="0"/>
          <w:sz w:val="24"/>
          <w:szCs w:val="24"/>
          <w:lang w:val="en-GB" w:eastAsia="el-GR"/>
          <w14:ligatures w14:val="none"/>
        </w:rPr>
        <w:t>Targeting the Unique Role of Youth Workers</w:t>
      </w:r>
      <w:bookmarkEnd w:id="14"/>
    </w:p>
    <w:p w14:paraId="44D8A8EA" w14:textId="77777777" w:rsidR="00534F8D" w:rsidRPr="00055FF4" w:rsidRDefault="00534F8D"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The manual addresses a wide audience, including policymakers, emergency managers, and youth professionals, which means it contains comprehensive but sometimes complex or generalized content. This guide narrows its focus to the specific responsibilities and challenges of youth workers who engage directly with young people affected by crises. It offers tailored guidance on maintaining professional boundaries, preventing burnout, and delivering psychosocial support while respecting diverse cultural backgrounds and individual vulnerabilities (Tough, 2016; UNICEF, 2021).</w:t>
      </w:r>
    </w:p>
    <w:p w14:paraId="46D4F9BD" w14:textId="77777777" w:rsidR="00534F8D" w:rsidRPr="00055FF4" w:rsidRDefault="00534F8D"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lastRenderedPageBreak/>
        <w:t>By complementing the manual’s broader approach, the guide enhances youth workers’ capacity to foster resilience and continuity within their communities, positioning them as both caregivers and advocates. It supports them in promoting peer support, community engagement, and long-term recovery strategies aligned with the manual’s overarching goals (European Youth Forum, 2023).</w:t>
      </w:r>
    </w:p>
    <w:p w14:paraId="737DB49A" w14:textId="77777777" w:rsidR="00534F8D" w:rsidRPr="00055FF4" w:rsidRDefault="00534F8D"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15" w:name="_Toc213162876"/>
      <w:r w:rsidRPr="00055FF4">
        <w:rPr>
          <w:rFonts w:ascii="Calibri" w:eastAsia="Times New Roman" w:hAnsi="Calibri" w:cs="Calibri"/>
          <w:b/>
          <w:bCs/>
          <w:color w:val="000000" w:themeColor="text1"/>
          <w:kern w:val="0"/>
          <w:sz w:val="24"/>
          <w:szCs w:val="24"/>
          <w:lang w:val="en-GB" w:eastAsia="el-GR"/>
          <w14:ligatures w14:val="none"/>
        </w:rPr>
        <w:t>Enhancing Accessibility and Practicality</w:t>
      </w:r>
      <w:bookmarkEnd w:id="15"/>
    </w:p>
    <w:p w14:paraId="38867C32" w14:textId="77777777" w:rsidR="00534F8D" w:rsidRPr="00055FF4" w:rsidRDefault="00534F8D"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The manual is a detailed, often technical document designed to inform policy and broad crisis management strategies. Conversely, this guide prioritizes accessibility and usability for youth workers who may have varying levels of formal training or experience with crisis intervention. Using clear language, practical examples, conversation starters, and checklists, the guide ensures that youth workers can immediately apply what they learn in diverse settings, including schools, community </w:t>
      </w:r>
      <w:proofErr w:type="spellStart"/>
      <w:r w:rsidRPr="00055FF4">
        <w:rPr>
          <w:rFonts w:ascii="Calibri" w:eastAsia="Times New Roman" w:hAnsi="Calibri" w:cs="Calibri"/>
          <w:color w:val="000000" w:themeColor="text1"/>
          <w:kern w:val="0"/>
          <w:sz w:val="24"/>
          <w:szCs w:val="24"/>
          <w:lang w:val="en-GB" w:eastAsia="el-GR"/>
          <w14:ligatures w14:val="none"/>
        </w:rPr>
        <w:t>centers</w:t>
      </w:r>
      <w:proofErr w:type="spellEnd"/>
      <w:r w:rsidRPr="00055FF4">
        <w:rPr>
          <w:rFonts w:ascii="Calibri" w:eastAsia="Times New Roman" w:hAnsi="Calibri" w:cs="Calibri"/>
          <w:color w:val="000000" w:themeColor="text1"/>
          <w:kern w:val="0"/>
          <w:sz w:val="24"/>
          <w:szCs w:val="24"/>
          <w:lang w:val="en-GB" w:eastAsia="el-GR"/>
          <w14:ligatures w14:val="none"/>
        </w:rPr>
        <w:t>, and informal youth spaces (European Youth Forum, 2023).</w:t>
      </w:r>
    </w:p>
    <w:p w14:paraId="1A575492" w14:textId="591FD6EA" w:rsidR="00534F8D" w:rsidRPr="00055FF4" w:rsidRDefault="00534F8D"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Additionally, the guide complements the manual by providing materials adaptable for workshops, training events, and remote learning, supporting capacity-building activities such as the Train-the-Trainer sessions. This layered educational approach ensures that knowledge flows from high-level frameworks to everyday practice, maximizing the effectiveness and sustainability of youth-focused crisis interventions (Tough, 2016; UNICEF, 2021).</w:t>
      </w:r>
    </w:p>
    <w:p w14:paraId="5B7F9887" w14:textId="15B56CA0" w:rsidR="008E0A28" w:rsidRPr="00055FF4" w:rsidRDefault="008E0A28" w:rsidP="007E04D1">
      <w:pPr>
        <w:spacing w:before="100" w:beforeAutospacing="1" w:after="100" w:afterAutospacing="1" w:line="360" w:lineRule="auto"/>
        <w:outlineLvl w:val="1"/>
        <w:rPr>
          <w:rFonts w:ascii="Calibri" w:eastAsia="Times New Roman" w:hAnsi="Calibri" w:cs="Calibri"/>
          <w:b/>
          <w:bCs/>
          <w:color w:val="000000" w:themeColor="text1"/>
          <w:kern w:val="0"/>
          <w:sz w:val="24"/>
          <w:szCs w:val="24"/>
          <w:lang w:val="en-GB" w:eastAsia="el-GR"/>
          <w14:ligatures w14:val="none"/>
        </w:rPr>
      </w:pPr>
      <w:bookmarkStart w:id="16" w:name="_Toc213162877"/>
      <w:r w:rsidRPr="00055FF4">
        <w:rPr>
          <w:rFonts w:ascii="Calibri" w:eastAsia="Times New Roman" w:hAnsi="Calibri" w:cs="Calibri"/>
          <w:b/>
          <w:bCs/>
          <w:color w:val="000000" w:themeColor="text1"/>
          <w:kern w:val="0"/>
          <w:sz w:val="24"/>
          <w:szCs w:val="24"/>
          <w:lang w:val="en-GB" w:eastAsia="el-GR"/>
          <w14:ligatures w14:val="none"/>
        </w:rPr>
        <w:t>1.4 Structure and How to Use It</w:t>
      </w:r>
      <w:bookmarkEnd w:id="16"/>
    </w:p>
    <w:p w14:paraId="490B5473" w14:textId="77777777" w:rsidR="008E0A28" w:rsidRPr="00055FF4" w:rsidRDefault="008E0A28"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17" w:name="_Toc213162878"/>
      <w:r w:rsidRPr="00055FF4">
        <w:rPr>
          <w:rFonts w:ascii="Calibri" w:eastAsia="Times New Roman" w:hAnsi="Calibri" w:cs="Calibri"/>
          <w:b/>
          <w:bCs/>
          <w:color w:val="000000" w:themeColor="text1"/>
          <w:kern w:val="0"/>
          <w:sz w:val="24"/>
          <w:szCs w:val="24"/>
          <w:lang w:val="en-GB" w:eastAsia="el-GR"/>
          <w14:ligatures w14:val="none"/>
        </w:rPr>
        <w:t>Designed for Accessibility and Ease of Use</w:t>
      </w:r>
      <w:bookmarkEnd w:id="17"/>
    </w:p>
    <w:p w14:paraId="52B39EB6" w14:textId="77777777" w:rsidR="008E0A28" w:rsidRPr="00055FF4" w:rsidRDefault="008E0A28"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This guide is thoughtfully structured to be clear, modular, and user-friendly, recognizing the diverse needs of youth workers, including those with varying reading abilities or cognitive disabilities. Each chapter focuses on a specific theme or skill area, allowing users to easily find and engage with the content most relevant to their immediate needs. To support different learning preferences, the guide will include easy-to-read introductions for every unit, breaking down complex information into simple, digestible summaries (European Youth Forum, 2023).</w:t>
      </w:r>
    </w:p>
    <w:p w14:paraId="4FDC8B47" w14:textId="77777777" w:rsidR="008E0A28" w:rsidRPr="00055FF4" w:rsidRDefault="008E0A28"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lastRenderedPageBreak/>
        <w:t>The modular design also supports repeated use and ongoing learning. Youth workers can revisit sections as they gain experience or as situations change, reinforcing their knowledge and skills in a flexible, non-linear way. Early chapters introduce key concepts such as understanding youth realities and trauma-informed practice, while later chapters provide tools, adaptation strategies, and guidance on referrals (Papadopoulos, 2014).</w:t>
      </w:r>
    </w:p>
    <w:p w14:paraId="0BD9DF26" w14:textId="77777777" w:rsidR="00C96CEE" w:rsidRPr="00055FF4" w:rsidRDefault="00C96CEE"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18" w:name="_Toc213162879"/>
      <w:r w:rsidRPr="00055FF4">
        <w:rPr>
          <w:rFonts w:ascii="Calibri" w:eastAsia="Times New Roman" w:hAnsi="Calibri" w:cs="Calibri"/>
          <w:b/>
          <w:bCs/>
          <w:color w:val="000000" w:themeColor="text1"/>
          <w:kern w:val="0"/>
          <w:sz w:val="24"/>
          <w:szCs w:val="24"/>
          <w:lang w:val="en-GB" w:eastAsia="el-GR"/>
          <w14:ligatures w14:val="none"/>
        </w:rPr>
        <w:t>Flexible Use for Various Contexts</w:t>
      </w:r>
      <w:bookmarkEnd w:id="18"/>
    </w:p>
    <w:p w14:paraId="4CFA6087" w14:textId="77777777" w:rsidR="00C96CEE" w:rsidRPr="00055FF4" w:rsidRDefault="00C96CEE"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This guide is designed for multiple use cases: individual youth workers preparing for sessions, facilitators leading group workshops, trainers conducting capacity-building events, and supervisors supporting their teams. The guide’s structure makes it suitable for both on-the-job reference and formal training contexts, offering flexibility in delivery and learning pace (UNICEF, 2021).</w:t>
      </w:r>
    </w:p>
    <w:p w14:paraId="2C78AF05" w14:textId="405278D7" w:rsidR="008E0A28" w:rsidRPr="00055FF4" w:rsidRDefault="008E0A28" w:rsidP="007E04D1">
      <w:pPr>
        <w:spacing w:before="100" w:beforeAutospacing="1" w:after="100" w:afterAutospacing="1" w:line="360" w:lineRule="auto"/>
        <w:rPr>
          <w:rFonts w:ascii="Calibri" w:eastAsia="Times New Roman" w:hAnsi="Calibri" w:cs="Calibri"/>
          <w:color w:val="000000" w:themeColor="text1"/>
          <w:kern w:val="0"/>
          <w:sz w:val="24"/>
          <w:szCs w:val="24"/>
          <w:highlight w:val="yellow"/>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Additionally, the guide emphasizes the importance of self-care and professional boundaries for youth workers, recognizing that their wellbeing is essential for effective youth support. The inclusion of accessible content and attention to cognitive load aims to reduce stress for all users and create a supportive learning environment (Tough, 2016; European Youth Forum, 2023).</w:t>
      </w:r>
    </w:p>
    <w:p w14:paraId="092B55EC" w14:textId="77777777" w:rsidR="008E0A28" w:rsidRPr="00055FF4" w:rsidRDefault="008E0A28"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p>
    <w:p w14:paraId="51FDEE61" w14:textId="7711BD51" w:rsidR="00A71ECD" w:rsidRPr="00055FF4" w:rsidRDefault="00A71ECD" w:rsidP="007E04D1">
      <w:pPr>
        <w:spacing w:after="0" w:line="360" w:lineRule="auto"/>
        <w:rPr>
          <w:rFonts w:ascii="Calibri" w:eastAsia="Times New Roman" w:hAnsi="Calibri" w:cs="Calibri"/>
          <w:color w:val="000000" w:themeColor="text1"/>
          <w:kern w:val="0"/>
          <w:sz w:val="24"/>
          <w:szCs w:val="24"/>
          <w:lang w:val="en-GB" w:eastAsia="el-GR"/>
          <w14:ligatures w14:val="none"/>
        </w:rPr>
      </w:pPr>
    </w:p>
    <w:p w14:paraId="6B1C0F31" w14:textId="77777777" w:rsidR="00251833" w:rsidRPr="00055FF4" w:rsidRDefault="00251833" w:rsidP="007E04D1">
      <w:pPr>
        <w:spacing w:line="360" w:lineRule="auto"/>
        <w:rPr>
          <w:rFonts w:ascii="Calibri" w:eastAsia="Times New Roman" w:hAnsi="Calibri" w:cs="Calibri"/>
          <w:b/>
          <w:bCs/>
          <w:color w:val="000000" w:themeColor="text1"/>
          <w:kern w:val="0"/>
          <w:sz w:val="24"/>
          <w:szCs w:val="24"/>
          <w:lang w:val="en-GB" w:eastAsia="el-GR"/>
          <w14:ligatures w14:val="none"/>
        </w:rPr>
      </w:pPr>
      <w:r w:rsidRPr="00055FF4">
        <w:rPr>
          <w:rFonts w:ascii="Calibri" w:eastAsia="Times New Roman" w:hAnsi="Calibri" w:cs="Calibri"/>
          <w:b/>
          <w:bCs/>
          <w:color w:val="000000" w:themeColor="text1"/>
          <w:kern w:val="0"/>
          <w:sz w:val="24"/>
          <w:szCs w:val="24"/>
          <w:lang w:val="en-GB" w:eastAsia="el-GR"/>
          <w14:ligatures w14:val="none"/>
        </w:rPr>
        <w:br w:type="page"/>
      </w:r>
    </w:p>
    <w:p w14:paraId="615AAC1D" w14:textId="2D600EAD" w:rsidR="00A71ECD" w:rsidRPr="00055FF4" w:rsidRDefault="00A71ECD" w:rsidP="007E04D1">
      <w:pPr>
        <w:spacing w:before="100" w:beforeAutospacing="1" w:after="100" w:afterAutospacing="1" w:line="360" w:lineRule="auto"/>
        <w:outlineLvl w:val="1"/>
        <w:rPr>
          <w:rFonts w:ascii="Calibri" w:eastAsia="Times New Roman" w:hAnsi="Calibri" w:cs="Calibri"/>
          <w:b/>
          <w:bCs/>
          <w:color w:val="000000" w:themeColor="text1"/>
          <w:kern w:val="0"/>
          <w:sz w:val="24"/>
          <w:szCs w:val="24"/>
          <w:lang w:val="en-GB" w:eastAsia="el-GR"/>
          <w14:ligatures w14:val="none"/>
        </w:rPr>
      </w:pPr>
      <w:bookmarkStart w:id="19" w:name="_Toc213162880"/>
      <w:r w:rsidRPr="00055FF4">
        <w:rPr>
          <w:rFonts w:ascii="Calibri" w:eastAsia="Times New Roman" w:hAnsi="Calibri" w:cs="Calibri"/>
          <w:b/>
          <w:bCs/>
          <w:color w:val="000000" w:themeColor="text1"/>
          <w:kern w:val="0"/>
          <w:sz w:val="24"/>
          <w:szCs w:val="24"/>
          <w:lang w:val="en-GB" w:eastAsia="el-GR"/>
          <w14:ligatures w14:val="none"/>
        </w:rPr>
        <w:lastRenderedPageBreak/>
        <w:t>2.1 Types of Disasters and Crises Youth Encounter</w:t>
      </w:r>
      <w:bookmarkEnd w:id="19"/>
    </w:p>
    <w:p w14:paraId="6E89D170" w14:textId="77777777" w:rsidR="00A71ECD" w:rsidRPr="00055FF4" w:rsidRDefault="00A71ECD"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20" w:name="_Toc213162881"/>
      <w:r w:rsidRPr="00055FF4">
        <w:rPr>
          <w:rFonts w:ascii="Calibri" w:eastAsia="Times New Roman" w:hAnsi="Calibri" w:cs="Calibri"/>
          <w:b/>
          <w:bCs/>
          <w:color w:val="000000" w:themeColor="text1"/>
          <w:kern w:val="0"/>
          <w:sz w:val="24"/>
          <w:szCs w:val="24"/>
          <w:lang w:val="en-GB" w:eastAsia="el-GR"/>
          <w14:ligatures w14:val="none"/>
        </w:rPr>
        <w:t>Natural Disasters and Environmental Crises</w:t>
      </w:r>
      <w:bookmarkEnd w:id="20"/>
    </w:p>
    <w:p w14:paraId="3834AE06" w14:textId="77777777" w:rsidR="00A71ECD" w:rsidRPr="00055FF4" w:rsidRDefault="00A71ECD"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Young people across Europe face a growing variety of natural disasters that disrupt their communities and daily lives, affecting their psychological wellbeing and development. Countries like Greece and Cyprus have recently experienced severe wildfires, such as those devastating parts of Greece in 2021, and extreme weather events like storms Elias and Daniel, which caused extensive flooding and infrastructure damage (European Environment Agency, 2023). Similar natural hazards, including floods in Central Europe and wildfires in Southern Europe, highlight the widespread nature of these threats (European Environment Agency, 2022). Such events displace families, disrupt schooling, and interrupt social networks that are critical for youth development.</w:t>
      </w:r>
    </w:p>
    <w:p w14:paraId="5804EB3A" w14:textId="77777777" w:rsidR="00A71ECD" w:rsidRPr="00055FF4" w:rsidRDefault="00A71ECD"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The emotional and psychological impacts of these environmental crises are significant. Young people often experience feelings of loss, uncertainty, and anxiety related to both immediate threats and longer-term environmental degradation. The concept of eco-grief, describing distress caused by ecological loss and climate change, is increasingly recognized as a major mental health issue among youth (Albrecht, 2019). Studies indicate that young people exposed to these types of crises are at elevated risk for anxiety, depression, and trauma-related symptoms, underlining the need for trauma-informed and developmentally appropriate support (Cianconi, </w:t>
      </w:r>
      <w:proofErr w:type="spellStart"/>
      <w:r w:rsidRPr="00055FF4">
        <w:rPr>
          <w:rFonts w:ascii="Calibri" w:eastAsia="Times New Roman" w:hAnsi="Calibri" w:cs="Calibri"/>
          <w:color w:val="000000" w:themeColor="text1"/>
          <w:kern w:val="0"/>
          <w:sz w:val="24"/>
          <w:szCs w:val="24"/>
          <w:lang w:val="en-GB" w:eastAsia="el-GR"/>
          <w14:ligatures w14:val="none"/>
        </w:rPr>
        <w:t>Betrò</w:t>
      </w:r>
      <w:proofErr w:type="spellEnd"/>
      <w:r w:rsidRPr="00055FF4">
        <w:rPr>
          <w:rFonts w:ascii="Calibri" w:eastAsia="Times New Roman" w:hAnsi="Calibri" w:cs="Calibri"/>
          <w:color w:val="000000" w:themeColor="text1"/>
          <w:kern w:val="0"/>
          <w:sz w:val="24"/>
          <w:szCs w:val="24"/>
          <w:lang w:val="en-GB" w:eastAsia="el-GR"/>
          <w14:ligatures w14:val="none"/>
        </w:rPr>
        <w:t xml:space="preserve">, &amp; </w:t>
      </w:r>
      <w:proofErr w:type="spellStart"/>
      <w:r w:rsidRPr="00055FF4">
        <w:rPr>
          <w:rFonts w:ascii="Calibri" w:eastAsia="Times New Roman" w:hAnsi="Calibri" w:cs="Calibri"/>
          <w:color w:val="000000" w:themeColor="text1"/>
          <w:kern w:val="0"/>
          <w:sz w:val="24"/>
          <w:szCs w:val="24"/>
          <w:lang w:val="en-GB" w:eastAsia="el-GR"/>
          <w14:ligatures w14:val="none"/>
        </w:rPr>
        <w:t>Janiri</w:t>
      </w:r>
      <w:proofErr w:type="spellEnd"/>
      <w:r w:rsidRPr="00055FF4">
        <w:rPr>
          <w:rFonts w:ascii="Calibri" w:eastAsia="Times New Roman" w:hAnsi="Calibri" w:cs="Calibri"/>
          <w:color w:val="000000" w:themeColor="text1"/>
          <w:kern w:val="0"/>
          <w:sz w:val="24"/>
          <w:szCs w:val="24"/>
          <w:lang w:val="en-GB" w:eastAsia="el-GR"/>
          <w14:ligatures w14:val="none"/>
        </w:rPr>
        <w:t>, 2020).</w:t>
      </w:r>
    </w:p>
    <w:p w14:paraId="4FC1021C" w14:textId="77777777" w:rsidR="00A71ECD" w:rsidRPr="00055FF4" w:rsidRDefault="00A71ECD"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21" w:name="_Toc213162882"/>
      <w:r w:rsidRPr="00055FF4">
        <w:rPr>
          <w:rFonts w:ascii="Calibri" w:eastAsia="Times New Roman" w:hAnsi="Calibri" w:cs="Calibri"/>
          <w:b/>
          <w:bCs/>
          <w:color w:val="000000" w:themeColor="text1"/>
          <w:kern w:val="0"/>
          <w:sz w:val="24"/>
          <w:szCs w:val="24"/>
          <w:lang w:val="en-GB" w:eastAsia="el-GR"/>
          <w14:ligatures w14:val="none"/>
        </w:rPr>
        <w:t>Human-Induced Crises and Socio-Political Conflicts</w:t>
      </w:r>
      <w:bookmarkEnd w:id="21"/>
    </w:p>
    <w:p w14:paraId="3A7AD78B" w14:textId="77777777" w:rsidR="00A71ECD" w:rsidRPr="00055FF4" w:rsidRDefault="00A71ECD"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In addition to natural disasters, young people are affected by a range of human-induced crises such as industrial accidents, social unrest, and conflict-driven displacement. The tragic Tempi train accident in Greece (Greek Ministry of Transport, 2023) illustrates how sudden man-made disasters can have profound psychological and community impacts, contributing to collective trauma. Across </w:t>
      </w:r>
      <w:r w:rsidRPr="00055FF4">
        <w:rPr>
          <w:rFonts w:ascii="Calibri" w:eastAsia="Times New Roman" w:hAnsi="Calibri" w:cs="Calibri"/>
          <w:color w:val="000000" w:themeColor="text1"/>
          <w:kern w:val="0"/>
          <w:sz w:val="24"/>
          <w:szCs w:val="24"/>
          <w:lang w:val="en-GB" w:eastAsia="el-GR"/>
          <w14:ligatures w14:val="none"/>
        </w:rPr>
        <w:lastRenderedPageBreak/>
        <w:t>Europe, events like social protests, economic crises, and migration flows have added layers of complexity to youth experiences during crises (Eurostat, 2022).</w:t>
      </w:r>
    </w:p>
    <w:p w14:paraId="15ABD481" w14:textId="77777777" w:rsidR="00A71ECD" w:rsidRPr="00055FF4" w:rsidRDefault="00A71ECD"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In Greece and Cyprus, as well as other Mediterranean countries, migrant and refugee youth face compounded vulnerabilities due to forced displacement, cultural dislocation, and integration challenges (Fazel, Reed, Panter-Brick, &amp; Stein, 2012). These youth often experience disrupted education and mental health challenges linked to their traumatic journeys and the difficulties of resettlement (Betancourt et al., 2015). The intersection of political instability, economic uncertainty, and social marginalization in various European contexts makes it essential for youth workers to apply systemic, culturally sensitive approaches to care.</w:t>
      </w:r>
    </w:p>
    <w:p w14:paraId="7C0406A4" w14:textId="77777777" w:rsidR="00A71ECD" w:rsidRPr="00055FF4" w:rsidRDefault="00A71ECD"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22" w:name="_Toc213162883"/>
      <w:r w:rsidRPr="00055FF4">
        <w:rPr>
          <w:rFonts w:ascii="Calibri" w:eastAsia="Times New Roman" w:hAnsi="Calibri" w:cs="Calibri"/>
          <w:b/>
          <w:bCs/>
          <w:color w:val="000000" w:themeColor="text1"/>
          <w:kern w:val="0"/>
          <w:sz w:val="24"/>
          <w:szCs w:val="24"/>
          <w:lang w:val="en-GB" w:eastAsia="el-GR"/>
          <w14:ligatures w14:val="none"/>
        </w:rPr>
        <w:t>Chronic and Systemic Crises Impacting Youth</w:t>
      </w:r>
      <w:bookmarkEnd w:id="22"/>
    </w:p>
    <w:p w14:paraId="417FC11B" w14:textId="77777777" w:rsidR="00A71ECD" w:rsidRPr="00055FF4" w:rsidRDefault="00A71ECD"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Beyond acute disasters, many young people live with chronic crises that worsen the effects of sudden emergencies. Issues such as poverty, homelessness, and social exclusion disproportionately affect marginalized youth populations, including Roma communities, LGBTQIA+ individuals, and those with disabilities (European Commission, 2021). In parts of Europe, ongoing community violence and economic instability create environments of chronic stress that undermine youth wellbeing and resilience (Shields, 2020).</w:t>
      </w:r>
    </w:p>
    <w:p w14:paraId="5D2008A4" w14:textId="77777777" w:rsidR="00A71ECD" w:rsidRPr="00055FF4" w:rsidRDefault="00A71ECD"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In Greece and Cyprus, as elsewhere, these systemic problems are often intertwined with disaster impacts. For example, disadvantaged </w:t>
      </w:r>
      <w:proofErr w:type="spellStart"/>
      <w:r w:rsidRPr="00055FF4">
        <w:rPr>
          <w:rFonts w:ascii="Calibri" w:eastAsia="Times New Roman" w:hAnsi="Calibri" w:cs="Calibri"/>
          <w:color w:val="000000" w:themeColor="text1"/>
          <w:kern w:val="0"/>
          <w:sz w:val="24"/>
          <w:szCs w:val="24"/>
          <w:lang w:val="en-GB" w:eastAsia="el-GR"/>
          <w14:ligatures w14:val="none"/>
        </w:rPr>
        <w:t>neighborhoods</w:t>
      </w:r>
      <w:proofErr w:type="spellEnd"/>
      <w:r w:rsidRPr="00055FF4">
        <w:rPr>
          <w:rFonts w:ascii="Calibri" w:eastAsia="Times New Roman" w:hAnsi="Calibri" w:cs="Calibri"/>
          <w:color w:val="000000" w:themeColor="text1"/>
          <w:kern w:val="0"/>
          <w:sz w:val="24"/>
          <w:szCs w:val="24"/>
          <w:lang w:val="en-GB" w:eastAsia="el-GR"/>
          <w14:ligatures w14:val="none"/>
        </w:rPr>
        <w:t xml:space="preserve"> may face greater exposure to hazards due to poor infrastructure, while economic pressures limit access to mental health services and social support (European Environment Agency, 2023). Understanding these overlapping crises is crucial for youth workers who aim to foster resilience through inclusive, trauma-informed interventions tailored to complex realities.</w:t>
      </w:r>
    </w:p>
    <w:p w14:paraId="5BF881F2" w14:textId="77777777" w:rsidR="0085654B" w:rsidRDefault="0085654B">
      <w:pPr>
        <w:rPr>
          <w:rFonts w:ascii="Calibri" w:eastAsia="Times New Roman" w:hAnsi="Calibri" w:cs="Calibri"/>
          <w:b/>
          <w:bCs/>
          <w:color w:val="000000" w:themeColor="text1"/>
          <w:kern w:val="0"/>
          <w:sz w:val="24"/>
          <w:szCs w:val="24"/>
          <w:lang w:val="en-GB" w:eastAsia="el-GR"/>
          <w14:ligatures w14:val="none"/>
        </w:rPr>
      </w:pPr>
      <w:r>
        <w:rPr>
          <w:rFonts w:ascii="Calibri" w:eastAsia="Times New Roman" w:hAnsi="Calibri" w:cs="Calibri"/>
          <w:b/>
          <w:bCs/>
          <w:color w:val="000000" w:themeColor="text1"/>
          <w:kern w:val="0"/>
          <w:sz w:val="24"/>
          <w:szCs w:val="24"/>
          <w:lang w:val="en-GB" w:eastAsia="el-GR"/>
          <w14:ligatures w14:val="none"/>
        </w:rPr>
        <w:br w:type="page"/>
      </w:r>
    </w:p>
    <w:p w14:paraId="03BD31AF" w14:textId="1F51EB6D" w:rsidR="00A71ECD" w:rsidRPr="00055FF4" w:rsidRDefault="00A71ECD" w:rsidP="007E04D1">
      <w:pPr>
        <w:spacing w:before="100" w:beforeAutospacing="1" w:after="100" w:afterAutospacing="1" w:line="360" w:lineRule="auto"/>
        <w:outlineLvl w:val="1"/>
        <w:rPr>
          <w:rFonts w:ascii="Calibri" w:eastAsia="Times New Roman" w:hAnsi="Calibri" w:cs="Calibri"/>
          <w:b/>
          <w:bCs/>
          <w:color w:val="000000" w:themeColor="text1"/>
          <w:kern w:val="0"/>
          <w:sz w:val="24"/>
          <w:szCs w:val="24"/>
          <w:lang w:val="en-GB" w:eastAsia="el-GR"/>
          <w14:ligatures w14:val="none"/>
        </w:rPr>
      </w:pPr>
      <w:bookmarkStart w:id="23" w:name="_Toc213162884"/>
      <w:r w:rsidRPr="00055FF4">
        <w:rPr>
          <w:rFonts w:ascii="Calibri" w:eastAsia="Times New Roman" w:hAnsi="Calibri" w:cs="Calibri"/>
          <w:b/>
          <w:bCs/>
          <w:color w:val="000000" w:themeColor="text1"/>
          <w:kern w:val="0"/>
          <w:sz w:val="24"/>
          <w:szCs w:val="24"/>
          <w:lang w:val="en-GB" w:eastAsia="el-GR"/>
          <w14:ligatures w14:val="none"/>
        </w:rPr>
        <w:lastRenderedPageBreak/>
        <w:t>2.2 Emotional and Psychological Effects on Youth</w:t>
      </w:r>
      <w:bookmarkEnd w:id="23"/>
    </w:p>
    <w:p w14:paraId="0C27A73F" w14:textId="77777777" w:rsidR="00A71ECD" w:rsidRPr="0085654B" w:rsidRDefault="00A71ECD" w:rsidP="007E04D1">
      <w:pPr>
        <w:spacing w:before="100" w:beforeAutospacing="1" w:after="100" w:afterAutospacing="1" w:line="360" w:lineRule="auto"/>
        <w:outlineLvl w:val="2"/>
        <w:rPr>
          <w:rFonts w:ascii="Calibri" w:eastAsia="Times New Roman" w:hAnsi="Calibri" w:cs="Calibri"/>
          <w:b/>
          <w:bCs/>
          <w:color w:val="000000" w:themeColor="text1"/>
          <w:spacing w:val="-6"/>
          <w:kern w:val="0"/>
          <w:sz w:val="24"/>
          <w:szCs w:val="24"/>
          <w:lang w:val="en-GB" w:eastAsia="el-GR"/>
          <w14:ligatures w14:val="none"/>
        </w:rPr>
      </w:pPr>
      <w:bookmarkStart w:id="24" w:name="_Toc213162885"/>
      <w:r w:rsidRPr="0085654B">
        <w:rPr>
          <w:rFonts w:ascii="Calibri" w:eastAsia="Times New Roman" w:hAnsi="Calibri" w:cs="Calibri"/>
          <w:b/>
          <w:bCs/>
          <w:color w:val="000000" w:themeColor="text1"/>
          <w:spacing w:val="-6"/>
          <w:kern w:val="0"/>
          <w:sz w:val="24"/>
          <w:szCs w:val="24"/>
          <w:lang w:val="en-GB" w:eastAsia="el-GR"/>
          <w14:ligatures w14:val="none"/>
        </w:rPr>
        <w:t>Immediate and Long-Term Psychological Impact from a Systemic Perspective</w:t>
      </w:r>
      <w:bookmarkEnd w:id="24"/>
    </w:p>
    <w:p w14:paraId="6847D6DA" w14:textId="77777777" w:rsidR="00A71ECD" w:rsidRPr="00055FF4" w:rsidRDefault="00A71ECD"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Youth affected by crises and disasters often face a wide range of emotional and psychological effects that ripple through their individual experiences and extend into their family, peer, and community systems. Immediately following an event—such as the wildfires in Greece, the floods caused by storms Elias and Daniel, or the tragic Tempi train accident—young people may show symptoms of acute stress, fear, confusion, and detachment (American Psychological Association, 2013). However, these individual reactions cannot be fully understood without considering the systemic context in which they occur. Families may themselves be traumatized and emotionally overwhelmed, altering their ability to provide stable support. Peer groups might fragment due to displacement or school closures, leaving youth isolated or disconnected from important social networks (Walsh, 2016).</w:t>
      </w:r>
    </w:p>
    <w:p w14:paraId="270A6787" w14:textId="77777777" w:rsidR="00A71ECD" w:rsidRPr="00055FF4" w:rsidRDefault="00A71ECD"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This systemic view reveals that youth distress often reflects disruptions in relational and community dynamics rather than isolated psychological problems (Carr, 2019). For example, systemic </w:t>
      </w:r>
      <w:proofErr w:type="spellStart"/>
      <w:r w:rsidRPr="00055FF4">
        <w:rPr>
          <w:rFonts w:ascii="Calibri" w:eastAsia="Times New Roman" w:hAnsi="Calibri" w:cs="Calibri"/>
          <w:color w:val="000000" w:themeColor="text1"/>
          <w:kern w:val="0"/>
          <w:sz w:val="24"/>
          <w:szCs w:val="24"/>
          <w:lang w:val="en-GB" w:eastAsia="el-GR"/>
          <w14:ligatures w14:val="none"/>
        </w:rPr>
        <w:t>counseling</w:t>
      </w:r>
      <w:proofErr w:type="spellEnd"/>
      <w:r w:rsidRPr="00055FF4">
        <w:rPr>
          <w:rFonts w:ascii="Calibri" w:eastAsia="Times New Roman" w:hAnsi="Calibri" w:cs="Calibri"/>
          <w:color w:val="000000" w:themeColor="text1"/>
          <w:kern w:val="0"/>
          <w:sz w:val="24"/>
          <w:szCs w:val="24"/>
          <w:lang w:val="en-GB" w:eastAsia="el-GR"/>
          <w14:ligatures w14:val="none"/>
        </w:rPr>
        <w:t xml:space="preserve"> recognizes trauma as an event that unsettles entire systems, with effects that circulate through family roles, communication patterns, and collective meaning-making (Burnham, 2012). In the aftermath of natural and man-made disasters across Europe—such as the floods in Cyprus and wildfires in Southern Europe—these social systems are pivotal for youth recovery. Systemic trauma approaches emphasize repairing relationships and restoring community cohesion alongside individual healing (Papadopoulos et al., 2022).</w:t>
      </w:r>
    </w:p>
    <w:p w14:paraId="553262F5" w14:textId="77777777" w:rsidR="00A71ECD" w:rsidRPr="00055FF4" w:rsidRDefault="00A71ECD"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Over the longer term, unresolved trauma may manifest as PTSD, depression, anxiety, or </w:t>
      </w:r>
      <w:proofErr w:type="spellStart"/>
      <w:r w:rsidRPr="00055FF4">
        <w:rPr>
          <w:rFonts w:ascii="Calibri" w:eastAsia="Times New Roman" w:hAnsi="Calibri" w:cs="Calibri"/>
          <w:color w:val="000000" w:themeColor="text1"/>
          <w:kern w:val="0"/>
          <w:sz w:val="24"/>
          <w:szCs w:val="24"/>
          <w:lang w:val="en-GB" w:eastAsia="el-GR"/>
          <w14:ligatures w14:val="none"/>
        </w:rPr>
        <w:t>behavioral</w:t>
      </w:r>
      <w:proofErr w:type="spellEnd"/>
      <w:r w:rsidRPr="00055FF4">
        <w:rPr>
          <w:rFonts w:ascii="Calibri" w:eastAsia="Times New Roman" w:hAnsi="Calibri" w:cs="Calibri"/>
          <w:color w:val="000000" w:themeColor="text1"/>
          <w:kern w:val="0"/>
          <w:sz w:val="24"/>
          <w:szCs w:val="24"/>
          <w:lang w:val="en-GB" w:eastAsia="el-GR"/>
          <w14:ligatures w14:val="none"/>
        </w:rPr>
        <w:t xml:space="preserve"> difficulties, particularly when systemic ruptures remain unaddressed (</w:t>
      </w:r>
      <w:proofErr w:type="spellStart"/>
      <w:r w:rsidRPr="00055FF4">
        <w:rPr>
          <w:rFonts w:ascii="Calibri" w:eastAsia="Times New Roman" w:hAnsi="Calibri" w:cs="Calibri"/>
          <w:color w:val="000000" w:themeColor="text1"/>
          <w:kern w:val="0"/>
          <w:sz w:val="24"/>
          <w:szCs w:val="24"/>
          <w:lang w:val="en-GB" w:eastAsia="el-GR"/>
          <w14:ligatures w14:val="none"/>
        </w:rPr>
        <w:t>Karatzias</w:t>
      </w:r>
      <w:proofErr w:type="spellEnd"/>
      <w:r w:rsidRPr="00055FF4">
        <w:rPr>
          <w:rFonts w:ascii="Calibri" w:eastAsia="Times New Roman" w:hAnsi="Calibri" w:cs="Calibri"/>
          <w:color w:val="000000" w:themeColor="text1"/>
          <w:kern w:val="0"/>
          <w:sz w:val="24"/>
          <w:szCs w:val="24"/>
          <w:lang w:val="en-GB" w:eastAsia="el-GR"/>
          <w14:ligatures w14:val="none"/>
        </w:rPr>
        <w:t xml:space="preserve"> et al., 2018). Power dynamics within families and communities play a significant role here: marginalized youth—including refugees, Roma populations, and LGBTQIA+ individuals—may experience compounded vulnerabilities as structural inequities limit access to supportive resources (European Union Agency for Fundamental Rights, 2020). Hence, systemic interventions seek to balance these </w:t>
      </w:r>
      <w:r w:rsidRPr="00055FF4">
        <w:rPr>
          <w:rFonts w:ascii="Calibri" w:eastAsia="Times New Roman" w:hAnsi="Calibri" w:cs="Calibri"/>
          <w:color w:val="000000" w:themeColor="text1"/>
          <w:kern w:val="0"/>
          <w:sz w:val="24"/>
          <w:szCs w:val="24"/>
          <w:lang w:val="en-GB" w:eastAsia="el-GR"/>
          <w14:ligatures w14:val="none"/>
        </w:rPr>
        <w:lastRenderedPageBreak/>
        <w:t>power imbalances by empowering youth voices within their social environments and fostering inclusive practices that recognize diverse identities and experiences.</w:t>
      </w:r>
    </w:p>
    <w:p w14:paraId="090B44B2" w14:textId="77777777" w:rsidR="00A71ECD" w:rsidRPr="00055FF4" w:rsidRDefault="00A71ECD"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25" w:name="_Toc213162886"/>
      <w:r w:rsidRPr="00055FF4">
        <w:rPr>
          <w:rFonts w:ascii="Calibri" w:eastAsia="Times New Roman" w:hAnsi="Calibri" w:cs="Calibri"/>
          <w:b/>
          <w:bCs/>
          <w:color w:val="000000" w:themeColor="text1"/>
          <w:kern w:val="0"/>
          <w:sz w:val="24"/>
          <w:szCs w:val="24"/>
          <w:lang w:val="en-GB" w:eastAsia="el-GR"/>
          <w14:ligatures w14:val="none"/>
        </w:rPr>
        <w:t>Developmental, Social, and Power Dynamics</w:t>
      </w:r>
      <w:bookmarkEnd w:id="25"/>
    </w:p>
    <w:p w14:paraId="10572587" w14:textId="77777777" w:rsidR="00A71ECD" w:rsidRPr="00055FF4" w:rsidRDefault="00A71ECD"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Adolescence and young adulthood are critical phases for identity formation, autonomy, and establishing social roles within peer and community networks (Erikson, 1968; Arnett, 2014). Crises interrupt these developmental processes, often fragmenting young people’s emerging sense of self and belonging. From a systemic lens, these effects are intertwined with the social and cultural power structures that shape young people’s environments. For instance, the experiences of migrant and refugee youth displaced by European crises are shaped not only by trauma but also by exclusion, discrimination, and institutional barriers (Betancourt et al., 2015). These systemic inequalities influence how youth access services and participate in recovery, reinforcing cycles of marginalization.</w:t>
      </w:r>
    </w:p>
    <w:p w14:paraId="7A475CBE" w14:textId="77777777" w:rsidR="00A71ECD" w:rsidRPr="00055FF4" w:rsidRDefault="00A71ECD"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Understanding trauma through group dynamics is vital. Youth do not experience crises in isolation but within groups whose norms, values, and roles impact recovery trajectories. Positive peer support and collective resilience-building can buffer trauma effects, fostering shared meaning and empowerment (Masten &amp; Narayan, 2012). Conversely, exclusion or stigmatization within social groups can exacerbate distress and isolation. Thus, youth workers and systemic </w:t>
      </w:r>
      <w:proofErr w:type="spellStart"/>
      <w:r w:rsidRPr="00055FF4">
        <w:rPr>
          <w:rFonts w:ascii="Calibri" w:eastAsia="Times New Roman" w:hAnsi="Calibri" w:cs="Calibri"/>
          <w:color w:val="000000" w:themeColor="text1"/>
          <w:kern w:val="0"/>
          <w:sz w:val="24"/>
          <w:szCs w:val="24"/>
          <w:lang w:val="en-GB" w:eastAsia="el-GR"/>
          <w14:ligatures w14:val="none"/>
        </w:rPr>
        <w:t>counselors</w:t>
      </w:r>
      <w:proofErr w:type="spellEnd"/>
      <w:r w:rsidRPr="00055FF4">
        <w:rPr>
          <w:rFonts w:ascii="Calibri" w:eastAsia="Times New Roman" w:hAnsi="Calibri" w:cs="Calibri"/>
          <w:color w:val="000000" w:themeColor="text1"/>
          <w:kern w:val="0"/>
          <w:sz w:val="24"/>
          <w:szCs w:val="24"/>
          <w:lang w:val="en-GB" w:eastAsia="el-GR"/>
          <w14:ligatures w14:val="none"/>
        </w:rPr>
        <w:t xml:space="preserve"> focus on nurturing inclusive group processes and addressing harmful power relations that marginalize voices or perpetuate inequities (Hernandez &amp; </w:t>
      </w:r>
      <w:proofErr w:type="spellStart"/>
      <w:r w:rsidRPr="00055FF4">
        <w:rPr>
          <w:rFonts w:ascii="Calibri" w:eastAsia="Times New Roman" w:hAnsi="Calibri" w:cs="Calibri"/>
          <w:color w:val="000000" w:themeColor="text1"/>
          <w:kern w:val="0"/>
          <w:sz w:val="24"/>
          <w:szCs w:val="24"/>
          <w:lang w:val="en-GB" w:eastAsia="el-GR"/>
          <w14:ligatures w14:val="none"/>
        </w:rPr>
        <w:t>Gangsei</w:t>
      </w:r>
      <w:proofErr w:type="spellEnd"/>
      <w:r w:rsidRPr="00055FF4">
        <w:rPr>
          <w:rFonts w:ascii="Calibri" w:eastAsia="Times New Roman" w:hAnsi="Calibri" w:cs="Calibri"/>
          <w:color w:val="000000" w:themeColor="text1"/>
          <w:kern w:val="0"/>
          <w:sz w:val="24"/>
          <w:szCs w:val="24"/>
          <w:lang w:val="en-GB" w:eastAsia="el-GR"/>
          <w14:ligatures w14:val="none"/>
        </w:rPr>
        <w:t>, 2015).</w:t>
      </w:r>
    </w:p>
    <w:p w14:paraId="1EBDE7C7" w14:textId="77777777" w:rsidR="00A71ECD" w:rsidRPr="00055FF4" w:rsidRDefault="00A71ECD"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26" w:name="_Toc213162887"/>
      <w:r w:rsidRPr="00055FF4">
        <w:rPr>
          <w:rFonts w:ascii="Calibri" w:eastAsia="Times New Roman" w:hAnsi="Calibri" w:cs="Calibri"/>
          <w:b/>
          <w:bCs/>
          <w:color w:val="000000" w:themeColor="text1"/>
          <w:kern w:val="0"/>
          <w:sz w:val="24"/>
          <w:szCs w:val="24"/>
          <w:lang w:val="en-GB" w:eastAsia="el-GR"/>
          <w14:ligatures w14:val="none"/>
        </w:rPr>
        <w:t xml:space="preserve">Trauma, Systemic </w:t>
      </w:r>
      <w:proofErr w:type="spellStart"/>
      <w:r w:rsidRPr="00055FF4">
        <w:rPr>
          <w:rFonts w:ascii="Calibri" w:eastAsia="Times New Roman" w:hAnsi="Calibri" w:cs="Calibri"/>
          <w:b/>
          <w:bCs/>
          <w:color w:val="000000" w:themeColor="text1"/>
          <w:kern w:val="0"/>
          <w:sz w:val="24"/>
          <w:szCs w:val="24"/>
          <w:lang w:val="en-GB" w:eastAsia="el-GR"/>
          <w14:ligatures w14:val="none"/>
        </w:rPr>
        <w:t>Counseling</w:t>
      </w:r>
      <w:proofErr w:type="spellEnd"/>
      <w:r w:rsidRPr="00055FF4">
        <w:rPr>
          <w:rFonts w:ascii="Calibri" w:eastAsia="Times New Roman" w:hAnsi="Calibri" w:cs="Calibri"/>
          <w:b/>
          <w:bCs/>
          <w:color w:val="000000" w:themeColor="text1"/>
          <w:kern w:val="0"/>
          <w:sz w:val="24"/>
          <w:szCs w:val="24"/>
          <w:lang w:val="en-GB" w:eastAsia="el-GR"/>
          <w14:ligatures w14:val="none"/>
        </w:rPr>
        <w:t>, and the Role of Narrative</w:t>
      </w:r>
      <w:bookmarkEnd w:id="26"/>
    </w:p>
    <w:p w14:paraId="76716F6B" w14:textId="77777777" w:rsidR="00A71ECD" w:rsidRPr="00055FF4" w:rsidRDefault="00A71ECD"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Systemic </w:t>
      </w:r>
      <w:proofErr w:type="spellStart"/>
      <w:r w:rsidRPr="00055FF4">
        <w:rPr>
          <w:rFonts w:ascii="Calibri" w:eastAsia="Times New Roman" w:hAnsi="Calibri" w:cs="Calibri"/>
          <w:color w:val="000000" w:themeColor="text1"/>
          <w:kern w:val="0"/>
          <w:sz w:val="24"/>
          <w:szCs w:val="24"/>
          <w:lang w:val="en-GB" w:eastAsia="el-GR"/>
          <w14:ligatures w14:val="none"/>
        </w:rPr>
        <w:t>counseling</w:t>
      </w:r>
      <w:proofErr w:type="spellEnd"/>
      <w:r w:rsidRPr="00055FF4">
        <w:rPr>
          <w:rFonts w:ascii="Calibri" w:eastAsia="Times New Roman" w:hAnsi="Calibri" w:cs="Calibri"/>
          <w:color w:val="000000" w:themeColor="text1"/>
          <w:kern w:val="0"/>
          <w:sz w:val="24"/>
          <w:szCs w:val="24"/>
          <w:lang w:val="en-GB" w:eastAsia="el-GR"/>
          <w14:ligatures w14:val="none"/>
        </w:rPr>
        <w:t xml:space="preserve"> approaches emphasize that trauma affects the coherence of individual and collective narratives, disrupting the stories that youth </w:t>
      </w:r>
      <w:proofErr w:type="gramStart"/>
      <w:r w:rsidRPr="00055FF4">
        <w:rPr>
          <w:rFonts w:ascii="Calibri" w:eastAsia="Times New Roman" w:hAnsi="Calibri" w:cs="Calibri"/>
          <w:color w:val="000000" w:themeColor="text1"/>
          <w:kern w:val="0"/>
          <w:sz w:val="24"/>
          <w:szCs w:val="24"/>
          <w:lang w:val="en-GB" w:eastAsia="el-GR"/>
          <w14:ligatures w14:val="none"/>
        </w:rPr>
        <w:t>tell</w:t>
      </w:r>
      <w:proofErr w:type="gramEnd"/>
      <w:r w:rsidRPr="00055FF4">
        <w:rPr>
          <w:rFonts w:ascii="Calibri" w:eastAsia="Times New Roman" w:hAnsi="Calibri" w:cs="Calibri"/>
          <w:color w:val="000000" w:themeColor="text1"/>
          <w:kern w:val="0"/>
          <w:sz w:val="24"/>
          <w:szCs w:val="24"/>
          <w:lang w:val="en-GB" w:eastAsia="el-GR"/>
          <w14:ligatures w14:val="none"/>
        </w:rPr>
        <w:t xml:space="preserve"> about themselves and their communities (White &amp; </w:t>
      </w:r>
      <w:proofErr w:type="spellStart"/>
      <w:r w:rsidRPr="00055FF4">
        <w:rPr>
          <w:rFonts w:ascii="Calibri" w:eastAsia="Times New Roman" w:hAnsi="Calibri" w:cs="Calibri"/>
          <w:color w:val="000000" w:themeColor="text1"/>
          <w:kern w:val="0"/>
          <w:sz w:val="24"/>
          <w:szCs w:val="24"/>
          <w:lang w:val="en-GB" w:eastAsia="el-GR"/>
          <w14:ligatures w14:val="none"/>
        </w:rPr>
        <w:t>Epston</w:t>
      </w:r>
      <w:proofErr w:type="spellEnd"/>
      <w:r w:rsidRPr="00055FF4">
        <w:rPr>
          <w:rFonts w:ascii="Calibri" w:eastAsia="Times New Roman" w:hAnsi="Calibri" w:cs="Calibri"/>
          <w:color w:val="000000" w:themeColor="text1"/>
          <w:kern w:val="0"/>
          <w:sz w:val="24"/>
          <w:szCs w:val="24"/>
          <w:lang w:val="en-GB" w:eastAsia="el-GR"/>
          <w14:ligatures w14:val="none"/>
        </w:rPr>
        <w:t>, 1990). Disasters like the Tempi accident or massive wildfires not only cause physical destruction but also shatter the shared meanings and rituals that give communities identity and resilience (Greek Ministry of Health, 2023). Restoring these narratives is fundamental to healing.</w:t>
      </w:r>
    </w:p>
    <w:p w14:paraId="78CC4990" w14:textId="77777777" w:rsidR="00A71ECD" w:rsidRPr="00055FF4" w:rsidRDefault="00A71ECD"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lastRenderedPageBreak/>
        <w:t>Narrative therapy empowers youth to externalize trauma and re-author their stories, highlighting resilience and agency within their relational contexts (Denborough, 2014). This approach recognizes that youth are embedded in multiple systems—family, school, community—and works to amplify marginalized voices while addressing power imbalances within these systems. Psychoeducation and family-based systemic interventions further support understanding of trauma as a relational experience, helping youth and caregivers collaboratively develop coping strategies and mutual support (Walsh, 2016).</w:t>
      </w:r>
    </w:p>
    <w:p w14:paraId="502F1684" w14:textId="24C182FA" w:rsidR="00A71ECD" w:rsidRPr="00055FF4" w:rsidRDefault="00A71ECD"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By focusing on relational patterns and social justice, systemic </w:t>
      </w:r>
      <w:proofErr w:type="spellStart"/>
      <w:r w:rsidRPr="00055FF4">
        <w:rPr>
          <w:rFonts w:ascii="Calibri" w:eastAsia="Times New Roman" w:hAnsi="Calibri" w:cs="Calibri"/>
          <w:color w:val="000000" w:themeColor="text1"/>
          <w:kern w:val="0"/>
          <w:sz w:val="24"/>
          <w:szCs w:val="24"/>
          <w:lang w:val="en-GB" w:eastAsia="el-GR"/>
          <w14:ligatures w14:val="none"/>
        </w:rPr>
        <w:t>counseling</w:t>
      </w:r>
      <w:proofErr w:type="spellEnd"/>
      <w:r w:rsidRPr="00055FF4">
        <w:rPr>
          <w:rFonts w:ascii="Calibri" w:eastAsia="Times New Roman" w:hAnsi="Calibri" w:cs="Calibri"/>
          <w:color w:val="000000" w:themeColor="text1"/>
          <w:kern w:val="0"/>
          <w:sz w:val="24"/>
          <w:szCs w:val="24"/>
          <w:lang w:val="en-GB" w:eastAsia="el-GR"/>
          <w14:ligatures w14:val="none"/>
        </w:rPr>
        <w:t xml:space="preserve"> provides a framework that integrates mental health with empowerment and inclusion—critical for supporting diverse youth populations across Europe facing intersecting crises such as environmental disasters, migration, and social inequality (Burnham, 2012).</w:t>
      </w:r>
    </w:p>
    <w:p w14:paraId="636D91C6" w14:textId="264657EB" w:rsidR="00F56575" w:rsidRPr="00B634E7" w:rsidRDefault="00F56575" w:rsidP="00E344E8">
      <w:pPr>
        <w:spacing w:before="100" w:beforeAutospacing="1" w:after="100" w:afterAutospacing="1" w:line="360" w:lineRule="auto"/>
        <w:outlineLvl w:val="1"/>
        <w:rPr>
          <w:rFonts w:ascii="Calibri" w:eastAsia="Times New Roman" w:hAnsi="Calibri" w:cs="Calibri"/>
          <w:b/>
          <w:bCs/>
          <w:color w:val="000000" w:themeColor="text1"/>
          <w:kern w:val="0"/>
          <w:sz w:val="24"/>
          <w:szCs w:val="24"/>
          <w:lang w:val="en-GB" w:eastAsia="el-GR"/>
          <w14:ligatures w14:val="none"/>
        </w:rPr>
      </w:pPr>
      <w:bookmarkStart w:id="27" w:name="_Toc213162888"/>
      <w:r w:rsidRPr="00B634E7">
        <w:rPr>
          <w:rFonts w:ascii="Calibri" w:eastAsia="Times New Roman" w:hAnsi="Calibri" w:cs="Calibri"/>
          <w:b/>
          <w:bCs/>
          <w:kern w:val="0"/>
          <w:sz w:val="24"/>
          <w:szCs w:val="24"/>
          <w:lang w:val="en-GB" w:eastAsia="el-GR"/>
          <w14:ligatures w14:val="none"/>
        </w:rPr>
        <w:t>2.3 Eco-Grief and the Emotional Impact of Environmental Loss</w:t>
      </w:r>
      <w:bookmarkEnd w:id="27"/>
    </w:p>
    <w:p w14:paraId="7D7E50E3" w14:textId="77777777" w:rsidR="00F56575" w:rsidRPr="00B634E7" w:rsidRDefault="00F56575" w:rsidP="00E344E8">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28" w:name="_Toc213162889"/>
      <w:r w:rsidRPr="00B634E7">
        <w:rPr>
          <w:rFonts w:ascii="Calibri" w:eastAsia="Times New Roman" w:hAnsi="Calibri" w:cs="Calibri"/>
          <w:b/>
          <w:bCs/>
          <w:kern w:val="0"/>
          <w:sz w:val="24"/>
          <w:szCs w:val="24"/>
          <w:lang w:val="en-GB" w:eastAsia="el-GR"/>
          <w14:ligatures w14:val="none"/>
        </w:rPr>
        <w:t>Systemic Understanding of Eco-Grief</w:t>
      </w:r>
      <w:bookmarkEnd w:id="28"/>
    </w:p>
    <w:p w14:paraId="71F20D3F" w14:textId="77777777" w:rsidR="00F56575" w:rsidRPr="00055FF4" w:rsidRDefault="00F56575" w:rsidP="007E04D1">
      <w:pPr>
        <w:pStyle w:val="Web"/>
        <w:spacing w:line="360" w:lineRule="auto"/>
        <w:rPr>
          <w:rFonts w:ascii="Calibri" w:hAnsi="Calibri" w:cs="Calibri"/>
          <w:color w:val="000000" w:themeColor="text1"/>
          <w:lang w:val="en-GB"/>
        </w:rPr>
      </w:pPr>
      <w:r w:rsidRPr="00055FF4">
        <w:rPr>
          <w:rFonts w:ascii="Calibri" w:hAnsi="Calibri" w:cs="Calibri"/>
          <w:color w:val="000000" w:themeColor="text1"/>
          <w:lang w:val="en-GB"/>
        </w:rPr>
        <w:t>Eco-grief, or ecological grief, refers to the profound sorrow and distress individuals experience due to environmental degradation, loss of biodiversity, and the erosion of familiar landscapes. This grief is not merely a personal emotional response but is deeply embedded in systemic contexts, including cultural, societal, and ecological frameworks. The loss of ecosystems and natural habitats can disrupt individuals' sense of identity, belonging, and connection to the land, leading to collective mourning and a shared sense of vulnerability (Albrecht, 2019).</w:t>
      </w:r>
    </w:p>
    <w:p w14:paraId="6DF32298" w14:textId="77777777" w:rsidR="00F56575" w:rsidRPr="00055FF4" w:rsidRDefault="00F56575" w:rsidP="007E04D1">
      <w:pPr>
        <w:pStyle w:val="Web"/>
        <w:spacing w:line="360" w:lineRule="auto"/>
        <w:rPr>
          <w:rFonts w:ascii="Calibri" w:hAnsi="Calibri" w:cs="Calibri"/>
          <w:color w:val="000000" w:themeColor="text1"/>
          <w:lang w:val="en-GB"/>
        </w:rPr>
      </w:pPr>
      <w:r w:rsidRPr="00055FF4">
        <w:rPr>
          <w:rFonts w:ascii="Calibri" w:hAnsi="Calibri" w:cs="Calibri"/>
          <w:color w:val="000000" w:themeColor="text1"/>
          <w:lang w:val="en-GB"/>
        </w:rPr>
        <w:t xml:space="preserve">From a systemic perspective, eco-grief highlights the interconnectedness of human and non-human systems. The degradation of the environment often disproportionately affects marginalized communities, exacerbating existing social inequalities. For instance, Indigenous populations, whose cultures and livelihoods are intricately tied to the land, may experience intensified grief as their ancestral territories undergo irreversible changes (Albrecht, 2019). This underscores the need </w:t>
      </w:r>
      <w:r w:rsidRPr="00055FF4">
        <w:rPr>
          <w:rFonts w:ascii="Calibri" w:hAnsi="Calibri" w:cs="Calibri"/>
          <w:color w:val="000000" w:themeColor="text1"/>
          <w:lang w:val="en-GB"/>
        </w:rPr>
        <w:lastRenderedPageBreak/>
        <w:t>for interventions that address both the emotional and structural dimensions of eco-grief.</w:t>
      </w:r>
    </w:p>
    <w:p w14:paraId="23831309" w14:textId="77777777" w:rsidR="00F56575" w:rsidRPr="00B634E7" w:rsidRDefault="00F56575" w:rsidP="00E344E8">
      <w:pPr>
        <w:spacing w:before="100" w:beforeAutospacing="1" w:after="100" w:afterAutospacing="1" w:line="360" w:lineRule="auto"/>
        <w:outlineLvl w:val="2"/>
        <w:rPr>
          <w:rFonts w:ascii="Calibri" w:eastAsia="Times New Roman" w:hAnsi="Calibri" w:cs="Calibri"/>
          <w:b/>
          <w:bCs/>
          <w:kern w:val="0"/>
          <w:sz w:val="24"/>
          <w:szCs w:val="24"/>
          <w:lang w:val="en-GB" w:eastAsia="el-GR"/>
          <w14:ligatures w14:val="none"/>
        </w:rPr>
      </w:pPr>
      <w:bookmarkStart w:id="29" w:name="_Toc213162890"/>
      <w:r w:rsidRPr="00B634E7">
        <w:rPr>
          <w:rFonts w:ascii="Calibri" w:eastAsia="Times New Roman" w:hAnsi="Calibri" w:cs="Calibri"/>
          <w:b/>
          <w:bCs/>
          <w:kern w:val="0"/>
          <w:sz w:val="24"/>
          <w:szCs w:val="24"/>
          <w:lang w:val="en-GB" w:eastAsia="el-GR"/>
          <w14:ligatures w14:val="none"/>
        </w:rPr>
        <w:t>Power Dynamics and Group Responses</w:t>
      </w:r>
      <w:bookmarkEnd w:id="29"/>
    </w:p>
    <w:p w14:paraId="767E16CF" w14:textId="77777777" w:rsidR="00F56575" w:rsidRPr="00055FF4" w:rsidRDefault="00F56575" w:rsidP="007E04D1">
      <w:pPr>
        <w:pStyle w:val="Web"/>
        <w:spacing w:line="360" w:lineRule="auto"/>
        <w:rPr>
          <w:rFonts w:ascii="Calibri" w:hAnsi="Calibri" w:cs="Calibri"/>
          <w:color w:val="000000" w:themeColor="text1"/>
          <w:lang w:val="en-GB"/>
        </w:rPr>
      </w:pPr>
      <w:r w:rsidRPr="00055FF4">
        <w:rPr>
          <w:rFonts w:ascii="Calibri" w:hAnsi="Calibri" w:cs="Calibri"/>
          <w:color w:val="000000" w:themeColor="text1"/>
          <w:lang w:val="en-GB"/>
        </w:rPr>
        <w:t>Power dynamics play a crucial role in shaping individuals' experiences of eco-grief and their capacity to cope. Communities with limited access to resources and decision-making processes may feel powerless in the face of environmental destruction, leading to feelings of helplessness and despair. Conversely, empowering communities through participatory approaches and inclusive decision-making can foster resilience and collective action (Albrecht, 2019).</w:t>
      </w:r>
    </w:p>
    <w:p w14:paraId="5E3DFB88" w14:textId="77777777" w:rsidR="00F56575" w:rsidRPr="00055FF4" w:rsidRDefault="00F56575" w:rsidP="007E04D1">
      <w:pPr>
        <w:pStyle w:val="Web"/>
        <w:spacing w:line="360" w:lineRule="auto"/>
        <w:rPr>
          <w:rFonts w:ascii="Calibri" w:hAnsi="Calibri" w:cs="Calibri"/>
          <w:color w:val="000000" w:themeColor="text1"/>
          <w:lang w:val="en-GB"/>
        </w:rPr>
      </w:pPr>
      <w:r w:rsidRPr="00055FF4">
        <w:rPr>
          <w:rFonts w:ascii="Calibri" w:hAnsi="Calibri" w:cs="Calibri"/>
          <w:color w:val="000000" w:themeColor="text1"/>
          <w:lang w:val="en-GB"/>
        </w:rPr>
        <w:t>Group responses to eco-grief can serve as a source of strength and solidarity. Collective mourning rituals, community dialogues, and collaborative environmental restoration projects provide avenues for individuals to process their grief together, share experiences, and support one another. Such collective actions not only facilitate emotional healing but also promote a sense of agency and collective efficacy in addressing environmental challenges (Albrecht, 2019).</w:t>
      </w:r>
    </w:p>
    <w:p w14:paraId="0AE785D3" w14:textId="77777777" w:rsidR="00F56575" w:rsidRPr="00B634E7" w:rsidRDefault="00F56575" w:rsidP="00E344E8">
      <w:pPr>
        <w:spacing w:before="100" w:beforeAutospacing="1" w:after="100" w:afterAutospacing="1" w:line="360" w:lineRule="auto"/>
        <w:outlineLvl w:val="2"/>
        <w:rPr>
          <w:rFonts w:ascii="Calibri" w:eastAsia="Times New Roman" w:hAnsi="Calibri" w:cs="Calibri"/>
          <w:b/>
          <w:bCs/>
          <w:kern w:val="0"/>
          <w:sz w:val="24"/>
          <w:szCs w:val="24"/>
          <w:lang w:val="en-GB" w:eastAsia="el-GR"/>
          <w14:ligatures w14:val="none"/>
        </w:rPr>
      </w:pPr>
      <w:bookmarkStart w:id="30" w:name="_Toc213162891"/>
      <w:r w:rsidRPr="00B634E7">
        <w:rPr>
          <w:rFonts w:ascii="Calibri" w:eastAsia="Times New Roman" w:hAnsi="Calibri" w:cs="Calibri"/>
          <w:b/>
          <w:bCs/>
          <w:kern w:val="0"/>
          <w:sz w:val="24"/>
          <w:szCs w:val="24"/>
          <w:lang w:val="en-GB" w:eastAsia="el-GR"/>
          <w14:ligatures w14:val="none"/>
        </w:rPr>
        <w:t xml:space="preserve">Systemic </w:t>
      </w:r>
      <w:proofErr w:type="spellStart"/>
      <w:r w:rsidRPr="00B634E7">
        <w:rPr>
          <w:rFonts w:ascii="Calibri" w:eastAsia="Times New Roman" w:hAnsi="Calibri" w:cs="Calibri"/>
          <w:b/>
          <w:bCs/>
          <w:kern w:val="0"/>
          <w:sz w:val="24"/>
          <w:szCs w:val="24"/>
          <w:lang w:val="en-GB" w:eastAsia="el-GR"/>
          <w14:ligatures w14:val="none"/>
        </w:rPr>
        <w:t>Counseling</w:t>
      </w:r>
      <w:proofErr w:type="spellEnd"/>
      <w:r w:rsidRPr="00B634E7">
        <w:rPr>
          <w:rFonts w:ascii="Calibri" w:eastAsia="Times New Roman" w:hAnsi="Calibri" w:cs="Calibri"/>
          <w:b/>
          <w:bCs/>
          <w:kern w:val="0"/>
          <w:sz w:val="24"/>
          <w:szCs w:val="24"/>
          <w:lang w:val="en-GB" w:eastAsia="el-GR"/>
          <w14:ligatures w14:val="none"/>
        </w:rPr>
        <w:t xml:space="preserve"> Approaches to Eco-Grief</w:t>
      </w:r>
      <w:bookmarkEnd w:id="30"/>
    </w:p>
    <w:p w14:paraId="6F0594F7" w14:textId="77777777" w:rsidR="00F56575" w:rsidRPr="00055FF4" w:rsidRDefault="00F56575" w:rsidP="007E04D1">
      <w:pPr>
        <w:pStyle w:val="Web"/>
        <w:spacing w:line="360" w:lineRule="auto"/>
        <w:rPr>
          <w:rFonts w:ascii="Calibri" w:hAnsi="Calibri" w:cs="Calibri"/>
          <w:color w:val="000000" w:themeColor="text1"/>
          <w:lang w:val="en-GB"/>
        </w:rPr>
      </w:pPr>
      <w:r w:rsidRPr="00055FF4">
        <w:rPr>
          <w:rFonts w:ascii="Calibri" w:hAnsi="Calibri" w:cs="Calibri"/>
          <w:color w:val="000000" w:themeColor="text1"/>
          <w:lang w:val="en-GB"/>
        </w:rPr>
        <w:t xml:space="preserve">Systemic </w:t>
      </w:r>
      <w:proofErr w:type="spellStart"/>
      <w:r w:rsidRPr="00055FF4">
        <w:rPr>
          <w:rFonts w:ascii="Calibri" w:hAnsi="Calibri" w:cs="Calibri"/>
          <w:color w:val="000000" w:themeColor="text1"/>
          <w:lang w:val="en-GB"/>
        </w:rPr>
        <w:t>counseling</w:t>
      </w:r>
      <w:proofErr w:type="spellEnd"/>
      <w:r w:rsidRPr="00055FF4">
        <w:rPr>
          <w:rFonts w:ascii="Calibri" w:hAnsi="Calibri" w:cs="Calibri"/>
          <w:color w:val="000000" w:themeColor="text1"/>
          <w:lang w:val="en-GB"/>
        </w:rPr>
        <w:t xml:space="preserve"> offers valuable frameworks for addressing eco-grief by considering the broader ecological and cultural contexts in which individuals exist. Approaches such as ecotherapy and ecopsychology emphasize the therapeutic potential of reconnecting with nature and understanding the emotional impacts of environmental loss (Buzzell &amp; </w:t>
      </w:r>
      <w:proofErr w:type="spellStart"/>
      <w:r w:rsidRPr="00055FF4">
        <w:rPr>
          <w:rFonts w:ascii="Calibri" w:hAnsi="Calibri" w:cs="Calibri"/>
          <w:color w:val="000000" w:themeColor="text1"/>
          <w:lang w:val="en-GB"/>
        </w:rPr>
        <w:t>Chalquist</w:t>
      </w:r>
      <w:proofErr w:type="spellEnd"/>
      <w:r w:rsidRPr="00055FF4">
        <w:rPr>
          <w:rFonts w:ascii="Calibri" w:hAnsi="Calibri" w:cs="Calibri"/>
          <w:color w:val="000000" w:themeColor="text1"/>
          <w:lang w:val="en-GB"/>
        </w:rPr>
        <w:t>, 2009). These modalities encourage individuals to explore their grief within the context of their relationship with the Earth, fostering a deeper understanding of their emotional responses and promoting healing.</w:t>
      </w:r>
    </w:p>
    <w:p w14:paraId="4430B31A" w14:textId="77777777" w:rsidR="00F56575" w:rsidRPr="00055FF4" w:rsidRDefault="00F56575" w:rsidP="007E04D1">
      <w:pPr>
        <w:pStyle w:val="Web"/>
        <w:spacing w:line="360" w:lineRule="auto"/>
        <w:rPr>
          <w:rFonts w:ascii="Calibri" w:hAnsi="Calibri" w:cs="Calibri"/>
          <w:color w:val="000000" w:themeColor="text1"/>
          <w:lang w:val="en-GB"/>
        </w:rPr>
      </w:pPr>
      <w:r w:rsidRPr="00055FF4">
        <w:rPr>
          <w:rFonts w:ascii="Calibri" w:hAnsi="Calibri" w:cs="Calibri"/>
          <w:color w:val="000000" w:themeColor="text1"/>
          <w:lang w:val="en-GB"/>
        </w:rPr>
        <w:t xml:space="preserve">Furthermore, systemic </w:t>
      </w:r>
      <w:proofErr w:type="spellStart"/>
      <w:r w:rsidRPr="00055FF4">
        <w:rPr>
          <w:rFonts w:ascii="Calibri" w:hAnsi="Calibri" w:cs="Calibri"/>
          <w:color w:val="000000" w:themeColor="text1"/>
          <w:lang w:val="en-GB"/>
        </w:rPr>
        <w:t>counseling</w:t>
      </w:r>
      <w:proofErr w:type="spellEnd"/>
      <w:r w:rsidRPr="00055FF4">
        <w:rPr>
          <w:rFonts w:ascii="Calibri" w:hAnsi="Calibri" w:cs="Calibri"/>
          <w:color w:val="000000" w:themeColor="text1"/>
          <w:lang w:val="en-GB"/>
        </w:rPr>
        <w:t xml:space="preserve"> recognizes the importance of cultural narratives and community practices in shaping individuals' experiences of eco-grief. By engaging with cultural traditions and community rituals, </w:t>
      </w:r>
      <w:proofErr w:type="spellStart"/>
      <w:r w:rsidRPr="00055FF4">
        <w:rPr>
          <w:rFonts w:ascii="Calibri" w:hAnsi="Calibri" w:cs="Calibri"/>
          <w:color w:val="000000" w:themeColor="text1"/>
          <w:lang w:val="en-GB"/>
        </w:rPr>
        <w:t>counselors</w:t>
      </w:r>
      <w:proofErr w:type="spellEnd"/>
      <w:r w:rsidRPr="00055FF4">
        <w:rPr>
          <w:rFonts w:ascii="Calibri" w:hAnsi="Calibri" w:cs="Calibri"/>
          <w:color w:val="000000" w:themeColor="text1"/>
          <w:lang w:val="en-GB"/>
        </w:rPr>
        <w:t xml:space="preserve"> can help </w:t>
      </w:r>
      <w:r w:rsidRPr="00055FF4">
        <w:rPr>
          <w:rFonts w:ascii="Calibri" w:hAnsi="Calibri" w:cs="Calibri"/>
          <w:color w:val="000000" w:themeColor="text1"/>
          <w:lang w:val="en-GB"/>
        </w:rPr>
        <w:lastRenderedPageBreak/>
        <w:t xml:space="preserve">individuals process their grief in ways that are meaningful and culturally resonant, thereby enhancing the therapeutic process (Buzzell &amp; </w:t>
      </w:r>
      <w:proofErr w:type="spellStart"/>
      <w:r w:rsidRPr="00055FF4">
        <w:rPr>
          <w:rFonts w:ascii="Calibri" w:hAnsi="Calibri" w:cs="Calibri"/>
          <w:color w:val="000000" w:themeColor="text1"/>
          <w:lang w:val="en-GB"/>
        </w:rPr>
        <w:t>Chalquist</w:t>
      </w:r>
      <w:proofErr w:type="spellEnd"/>
      <w:r w:rsidRPr="00055FF4">
        <w:rPr>
          <w:rFonts w:ascii="Calibri" w:hAnsi="Calibri" w:cs="Calibri"/>
          <w:color w:val="000000" w:themeColor="text1"/>
          <w:lang w:val="en-GB"/>
        </w:rPr>
        <w:t>, 2009).</w:t>
      </w:r>
    </w:p>
    <w:p w14:paraId="7999DCCA" w14:textId="1287F0AF" w:rsidR="00F56575" w:rsidRPr="00055FF4" w:rsidRDefault="00F56575" w:rsidP="007E04D1">
      <w:pPr>
        <w:pStyle w:val="Web"/>
        <w:spacing w:line="360" w:lineRule="auto"/>
        <w:rPr>
          <w:rFonts w:ascii="Calibri" w:hAnsi="Calibri" w:cs="Calibri"/>
          <w:color w:val="000000" w:themeColor="text1"/>
          <w:lang w:val="en-GB"/>
        </w:rPr>
      </w:pPr>
      <w:r w:rsidRPr="00055FF4">
        <w:rPr>
          <w:rFonts w:ascii="Calibri" w:hAnsi="Calibri" w:cs="Calibri"/>
          <w:color w:val="000000" w:themeColor="text1"/>
          <w:lang w:val="en-GB"/>
        </w:rPr>
        <w:t xml:space="preserve">Eco-grief is a multifaceted emotional response to environmental loss that transcends individual experiences, encompassing systemic, cultural, and collective dimensions. Addressing eco-grief requires a holistic approach that considers the interconnectedness of human and ecological systems, acknowledges power dynamics, and integrates systemic </w:t>
      </w:r>
      <w:proofErr w:type="spellStart"/>
      <w:r w:rsidRPr="00055FF4">
        <w:rPr>
          <w:rFonts w:ascii="Calibri" w:hAnsi="Calibri" w:cs="Calibri"/>
          <w:color w:val="000000" w:themeColor="text1"/>
          <w:lang w:val="en-GB"/>
        </w:rPr>
        <w:t>counseling</w:t>
      </w:r>
      <w:proofErr w:type="spellEnd"/>
      <w:r w:rsidRPr="00055FF4">
        <w:rPr>
          <w:rFonts w:ascii="Calibri" w:hAnsi="Calibri" w:cs="Calibri"/>
          <w:color w:val="000000" w:themeColor="text1"/>
          <w:lang w:val="en-GB"/>
        </w:rPr>
        <w:t xml:space="preserve"> practices. By fostering community solidarity, empowering marginalized voices, and promoting cultural sensitivity, interventions can support individuals and communities in navigating the emotional impacts of environmental change and in cultivating resilience in the face of ecological challenges.</w:t>
      </w:r>
    </w:p>
    <w:p w14:paraId="431E1B51" w14:textId="6830BC06" w:rsidR="00847E09" w:rsidRPr="00055FF4" w:rsidRDefault="00847E09" w:rsidP="007E04D1">
      <w:pPr>
        <w:spacing w:before="100" w:beforeAutospacing="1" w:after="100" w:afterAutospacing="1" w:line="360" w:lineRule="auto"/>
        <w:outlineLvl w:val="1"/>
        <w:rPr>
          <w:rFonts w:ascii="Calibri" w:eastAsia="Times New Roman" w:hAnsi="Calibri" w:cs="Calibri"/>
          <w:b/>
          <w:bCs/>
          <w:color w:val="000000" w:themeColor="text1"/>
          <w:kern w:val="0"/>
          <w:sz w:val="24"/>
          <w:szCs w:val="24"/>
          <w:lang w:val="en-GB" w:eastAsia="el-GR"/>
          <w14:ligatures w14:val="none"/>
        </w:rPr>
      </w:pPr>
      <w:bookmarkStart w:id="31" w:name="_Toc213162892"/>
      <w:r w:rsidRPr="00055FF4">
        <w:rPr>
          <w:rFonts w:ascii="Calibri" w:eastAsia="Times New Roman" w:hAnsi="Calibri" w:cs="Calibri"/>
          <w:b/>
          <w:bCs/>
          <w:color w:val="000000" w:themeColor="text1"/>
          <w:kern w:val="0"/>
          <w:sz w:val="24"/>
          <w:szCs w:val="24"/>
          <w:lang w:val="en-GB" w:eastAsia="el-GR"/>
          <w14:ligatures w14:val="none"/>
        </w:rPr>
        <w:t>2.4 Youth Narratives from Cyprus and Greece</w:t>
      </w:r>
      <w:bookmarkEnd w:id="31"/>
    </w:p>
    <w:p w14:paraId="750AC106" w14:textId="77777777" w:rsidR="00847E09" w:rsidRPr="00305E17" w:rsidRDefault="00847E09" w:rsidP="00E344E8">
      <w:pPr>
        <w:spacing w:before="100" w:beforeAutospacing="1" w:after="100" w:afterAutospacing="1" w:line="360" w:lineRule="auto"/>
        <w:outlineLvl w:val="2"/>
        <w:rPr>
          <w:rFonts w:ascii="Calibri" w:eastAsia="Times New Roman" w:hAnsi="Calibri" w:cs="Calibri"/>
          <w:b/>
          <w:bCs/>
          <w:kern w:val="0"/>
          <w:sz w:val="24"/>
          <w:szCs w:val="24"/>
          <w:lang w:val="en-GB" w:eastAsia="el-GR"/>
          <w14:ligatures w14:val="none"/>
        </w:rPr>
      </w:pPr>
      <w:bookmarkStart w:id="32" w:name="_Toc213162893"/>
      <w:r w:rsidRPr="00305E17">
        <w:rPr>
          <w:rFonts w:ascii="Calibri" w:eastAsia="Times New Roman" w:hAnsi="Calibri" w:cs="Calibri"/>
          <w:b/>
          <w:bCs/>
          <w:kern w:val="0"/>
          <w:sz w:val="24"/>
          <w:szCs w:val="24"/>
          <w:lang w:val="en-GB" w:eastAsia="el-GR"/>
          <w14:ligatures w14:val="none"/>
        </w:rPr>
        <w:t>Contextualizing Youth Experiences through Crises</w:t>
      </w:r>
      <w:bookmarkEnd w:id="32"/>
    </w:p>
    <w:p w14:paraId="389BF1C6" w14:textId="77777777" w:rsidR="00847E09" w:rsidRPr="00055FF4" w:rsidRDefault="00847E09"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Youth in Cyprus and Greece have recently faced a series of significant man-made and natural disasters, such as the catastrophic Tempi train accident, the severe wildfires that devastated </w:t>
      </w:r>
      <w:proofErr w:type="gramStart"/>
      <w:r w:rsidRPr="00055FF4">
        <w:rPr>
          <w:rFonts w:ascii="Calibri" w:eastAsia="Times New Roman" w:hAnsi="Calibri" w:cs="Calibri"/>
          <w:color w:val="000000" w:themeColor="text1"/>
          <w:kern w:val="0"/>
          <w:sz w:val="24"/>
          <w:szCs w:val="24"/>
          <w:lang w:val="en-GB" w:eastAsia="el-GR"/>
          <w14:ligatures w14:val="none"/>
        </w:rPr>
        <w:t>large forested</w:t>
      </w:r>
      <w:proofErr w:type="gramEnd"/>
      <w:r w:rsidRPr="00055FF4">
        <w:rPr>
          <w:rFonts w:ascii="Calibri" w:eastAsia="Times New Roman" w:hAnsi="Calibri" w:cs="Calibri"/>
          <w:color w:val="000000" w:themeColor="text1"/>
          <w:kern w:val="0"/>
          <w:sz w:val="24"/>
          <w:szCs w:val="24"/>
          <w:lang w:val="en-GB" w:eastAsia="el-GR"/>
          <w14:ligatures w14:val="none"/>
        </w:rPr>
        <w:t xml:space="preserve"> areas, and the destructive storms Elias and Daniel, which caused widespread flooding and displacement (Hellenic Statistical Authority, 2023; Cyprus Civil Defence, 2023). These events have profoundly affected young people’s perceptions of safety, community, and their own futures. Youth narratives emerging from these contexts reveal how deeply interwoven personal, familial, and societal factors are in shaping their responses to crisis.</w:t>
      </w:r>
    </w:p>
    <w:p w14:paraId="519716AA" w14:textId="77777777" w:rsidR="00847E09" w:rsidRPr="00055FF4" w:rsidRDefault="00847E09"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These narratives do not exist in isolation but reflect systemic realities, including strained family dynamics, disrupted educational environments, and fragmented communities. For instance, the Tempi accident not only caused immediate trauma but also exposed institutional weaknesses and governance failures, which have been internalized by many young people as a broader societal crisis (Greek Ministry of Infrastructure and Transport, 2023). This systemic lens is crucial to understand how </w:t>
      </w:r>
      <w:r w:rsidRPr="00055FF4">
        <w:rPr>
          <w:rFonts w:ascii="Calibri" w:eastAsia="Times New Roman" w:hAnsi="Calibri" w:cs="Calibri"/>
          <w:color w:val="000000" w:themeColor="text1"/>
          <w:kern w:val="0"/>
          <w:sz w:val="24"/>
          <w:szCs w:val="24"/>
          <w:lang w:val="en-GB" w:eastAsia="el-GR"/>
          <w14:ligatures w14:val="none"/>
        </w:rPr>
        <w:lastRenderedPageBreak/>
        <w:t>youth meaningfully interpret their experiences, often linking individual emotions to collective struggles.</w:t>
      </w:r>
    </w:p>
    <w:p w14:paraId="2E963CDE" w14:textId="77777777" w:rsidR="00847E09" w:rsidRPr="00055FF4" w:rsidRDefault="00847E09"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33" w:name="_Toc213162894"/>
      <w:r w:rsidRPr="00055FF4">
        <w:rPr>
          <w:rFonts w:ascii="Calibri" w:eastAsia="Times New Roman" w:hAnsi="Calibri" w:cs="Calibri"/>
          <w:b/>
          <w:bCs/>
          <w:color w:val="000000" w:themeColor="text1"/>
          <w:kern w:val="0"/>
          <w:sz w:val="24"/>
          <w:szCs w:val="24"/>
          <w:lang w:val="en-GB" w:eastAsia="el-GR"/>
          <w14:ligatures w14:val="none"/>
        </w:rPr>
        <w:t>Dominant Narratives: Trauma, Accountability, and Loss</w:t>
      </w:r>
      <w:bookmarkEnd w:id="33"/>
    </w:p>
    <w:p w14:paraId="54A9CBFE" w14:textId="77777777" w:rsidR="00847E09" w:rsidRPr="00055FF4" w:rsidRDefault="00847E09"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The most prevalent stories shared by youth across both countries </w:t>
      </w:r>
      <w:proofErr w:type="spellStart"/>
      <w:r w:rsidRPr="00055FF4">
        <w:rPr>
          <w:rFonts w:ascii="Calibri" w:eastAsia="Times New Roman" w:hAnsi="Calibri" w:cs="Calibri"/>
          <w:color w:val="000000" w:themeColor="text1"/>
          <w:kern w:val="0"/>
          <w:sz w:val="24"/>
          <w:szCs w:val="24"/>
          <w:lang w:val="en-GB" w:eastAsia="el-GR"/>
          <w14:ligatures w14:val="none"/>
        </w:rPr>
        <w:t>center</w:t>
      </w:r>
      <w:proofErr w:type="spellEnd"/>
      <w:r w:rsidRPr="00055FF4">
        <w:rPr>
          <w:rFonts w:ascii="Calibri" w:eastAsia="Times New Roman" w:hAnsi="Calibri" w:cs="Calibri"/>
          <w:color w:val="000000" w:themeColor="text1"/>
          <w:kern w:val="0"/>
          <w:sz w:val="24"/>
          <w:szCs w:val="24"/>
          <w:lang w:val="en-GB" w:eastAsia="el-GR"/>
          <w14:ligatures w14:val="none"/>
        </w:rPr>
        <w:t xml:space="preserve"> on trauma, grief, and a call for accountability. Many young people express profound sorrow over lives lost and homes destroyed, alongside feelings of anger and disillusionment with authorities perceived as neglectful or corrupt. In Greece, for example, the collective mourning following the Tempi disaster was accompanied by a strong demand for justice, highlighting systemic failures in transportation safety and governance (Georgiou &amp; </w:t>
      </w:r>
      <w:proofErr w:type="spellStart"/>
      <w:r w:rsidRPr="00055FF4">
        <w:rPr>
          <w:rFonts w:ascii="Calibri" w:eastAsia="Times New Roman" w:hAnsi="Calibri" w:cs="Calibri"/>
          <w:color w:val="000000" w:themeColor="text1"/>
          <w:kern w:val="0"/>
          <w:sz w:val="24"/>
          <w:szCs w:val="24"/>
          <w:lang w:val="en-GB" w:eastAsia="el-GR"/>
          <w14:ligatures w14:val="none"/>
        </w:rPr>
        <w:t>Magriplis</w:t>
      </w:r>
      <w:proofErr w:type="spellEnd"/>
      <w:r w:rsidRPr="00055FF4">
        <w:rPr>
          <w:rFonts w:ascii="Calibri" w:eastAsia="Times New Roman" w:hAnsi="Calibri" w:cs="Calibri"/>
          <w:color w:val="000000" w:themeColor="text1"/>
          <w:kern w:val="0"/>
          <w:sz w:val="24"/>
          <w:szCs w:val="24"/>
          <w:lang w:val="en-GB" w:eastAsia="el-GR"/>
          <w14:ligatures w14:val="none"/>
        </w:rPr>
        <w:t>, 2023). These narratives reflect a critical awareness of power structures and the impact of institutional decisions on everyday lives.</w:t>
      </w:r>
    </w:p>
    <w:p w14:paraId="1103A3B9" w14:textId="77777777" w:rsidR="00847E09" w:rsidRPr="00055FF4" w:rsidRDefault="00847E09"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The dominant narrative of loss extends beyond individual tragedy to encompass a collective sense of vulnerability and uncertainty about the future. This shared experience shapes youth identity and their trust in social institutions. In Cyprus, the storms Elias and Daniel brought not only physical destruction but also challenged social cohesion, particularly in rural areas where youth narratives reveal fears of depopulation and neglect (Cyprus Civil Defence, 2023). These stories reveal how systemic inequalities and power imbalances affect young people’s capacity to feel secure and supported.</w:t>
      </w:r>
    </w:p>
    <w:p w14:paraId="53AC9885" w14:textId="77777777" w:rsidR="00847E09" w:rsidRPr="00055FF4" w:rsidRDefault="00847E09"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In both countries, the dominant narratives also emphasize the need for systemic change. Youth-led movements and protests have emerged, demanding accountability and reforms in disaster preparedness and response. These movements highlight the role of youth as active agents of change, challenging existing power structures and advocating for a more just and resilient society.</w:t>
      </w:r>
    </w:p>
    <w:p w14:paraId="58CEA291" w14:textId="77777777" w:rsidR="00847E09" w:rsidRPr="00055FF4" w:rsidRDefault="00847E09"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34" w:name="_Toc213162895"/>
      <w:r w:rsidRPr="00055FF4">
        <w:rPr>
          <w:rFonts w:ascii="Calibri" w:eastAsia="Times New Roman" w:hAnsi="Calibri" w:cs="Calibri"/>
          <w:b/>
          <w:bCs/>
          <w:color w:val="000000" w:themeColor="text1"/>
          <w:kern w:val="0"/>
          <w:sz w:val="24"/>
          <w:szCs w:val="24"/>
          <w:lang w:val="en-GB" w:eastAsia="el-GR"/>
          <w14:ligatures w14:val="none"/>
        </w:rPr>
        <w:t>Secondary Narratives: Hope, Solidarity, and Environmental Consciousness</w:t>
      </w:r>
      <w:bookmarkEnd w:id="34"/>
    </w:p>
    <w:p w14:paraId="0A3F77CF" w14:textId="77777777" w:rsidR="00847E09" w:rsidRPr="00055FF4" w:rsidRDefault="00847E09"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Counterbalancing these dominant narratives of trauma are secondary narratives that emphasize hope, solidarity, and proactive engagement. Following the wildfires and floods, many young people narrate stories of community resilience, mutual aid, and </w:t>
      </w:r>
      <w:r w:rsidRPr="00055FF4">
        <w:rPr>
          <w:rFonts w:ascii="Calibri" w:eastAsia="Times New Roman" w:hAnsi="Calibri" w:cs="Calibri"/>
          <w:color w:val="000000" w:themeColor="text1"/>
          <w:kern w:val="0"/>
          <w:sz w:val="24"/>
          <w:szCs w:val="24"/>
          <w:lang w:val="en-GB" w:eastAsia="el-GR"/>
          <w14:ligatures w14:val="none"/>
        </w:rPr>
        <w:lastRenderedPageBreak/>
        <w:t>collective healing. Volunteerism and grassroots organizing have become prominent themes, showing how youth mobilize social networks to rebuild and support one another (</w:t>
      </w:r>
      <w:proofErr w:type="spellStart"/>
      <w:r w:rsidRPr="00055FF4">
        <w:rPr>
          <w:rFonts w:ascii="Calibri" w:eastAsia="Times New Roman" w:hAnsi="Calibri" w:cs="Calibri"/>
          <w:color w:val="000000" w:themeColor="text1"/>
          <w:kern w:val="0"/>
          <w:sz w:val="24"/>
          <w:szCs w:val="24"/>
          <w:lang w:val="en-GB" w:eastAsia="el-GR"/>
          <w14:ligatures w14:val="none"/>
        </w:rPr>
        <w:t>CESIE</w:t>
      </w:r>
      <w:proofErr w:type="spellEnd"/>
      <w:r w:rsidRPr="00055FF4">
        <w:rPr>
          <w:rFonts w:ascii="Calibri" w:eastAsia="Times New Roman" w:hAnsi="Calibri" w:cs="Calibri"/>
          <w:color w:val="000000" w:themeColor="text1"/>
          <w:kern w:val="0"/>
          <w:sz w:val="24"/>
          <w:szCs w:val="24"/>
          <w:lang w:val="en-GB" w:eastAsia="el-GR"/>
          <w14:ligatures w14:val="none"/>
        </w:rPr>
        <w:t>, n.d.). These narratives highlight the strength of group dynamics and collective agency in the face of adversity.</w:t>
      </w:r>
    </w:p>
    <w:p w14:paraId="3FE3FF97" w14:textId="77777777" w:rsidR="00847E09" w:rsidRPr="00055FF4" w:rsidRDefault="00847E09"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Additionally, an emergent narrative around environmental stewardship and eco-consciousness is increasingly visible. Youth in both Greece and Cyprus articulate a deep connection to their natural environments and a growing concern about climate change’s role in exacerbating disasters (</w:t>
      </w:r>
      <w:proofErr w:type="spellStart"/>
      <w:r w:rsidRPr="00055FF4">
        <w:rPr>
          <w:rFonts w:ascii="Calibri" w:eastAsia="Times New Roman" w:hAnsi="Calibri" w:cs="Calibri"/>
          <w:color w:val="000000" w:themeColor="text1"/>
          <w:kern w:val="0"/>
          <w:sz w:val="24"/>
          <w:szCs w:val="24"/>
          <w:lang w:val="en-GB" w:eastAsia="el-GR"/>
          <w14:ligatures w14:val="none"/>
        </w:rPr>
        <w:t>Kourkoutas</w:t>
      </w:r>
      <w:proofErr w:type="spellEnd"/>
      <w:r w:rsidRPr="00055FF4">
        <w:rPr>
          <w:rFonts w:ascii="Calibri" w:eastAsia="Times New Roman" w:hAnsi="Calibri" w:cs="Calibri"/>
          <w:color w:val="000000" w:themeColor="text1"/>
          <w:kern w:val="0"/>
          <w:sz w:val="24"/>
          <w:szCs w:val="24"/>
          <w:lang w:val="en-GB" w:eastAsia="el-GR"/>
          <w14:ligatures w14:val="none"/>
        </w:rPr>
        <w:t>, 2010). This ecological awareness fosters narratives that integrate environmental justice with social justice, positioning young people as advocates for sustainable policies and practices. Such narratives underscore how power dynamics extend beyond social institutions to include humanity’s relationship with the environment.</w:t>
      </w:r>
    </w:p>
    <w:p w14:paraId="28D110F5" w14:textId="77777777" w:rsidR="00847E09" w:rsidRPr="00055FF4" w:rsidRDefault="00847E09"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These secondary narratives also serve as coping mechanisms, allowing youth to find meaning and purpose in the aftermath of disaster. By focusing on collective action and environmental responsibility, young people can transform their experiences of loss into opportunities for personal and societal growth.</w:t>
      </w:r>
    </w:p>
    <w:p w14:paraId="2BFCF638" w14:textId="77777777" w:rsidR="00847E09" w:rsidRPr="00055FF4" w:rsidRDefault="00847E09"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35" w:name="_Toc213162896"/>
      <w:r w:rsidRPr="00055FF4">
        <w:rPr>
          <w:rFonts w:ascii="Calibri" w:eastAsia="Times New Roman" w:hAnsi="Calibri" w:cs="Calibri"/>
          <w:b/>
          <w:bCs/>
          <w:color w:val="000000" w:themeColor="text1"/>
          <w:kern w:val="0"/>
          <w:sz w:val="24"/>
          <w:szCs w:val="24"/>
          <w:lang w:val="en-GB" w:eastAsia="el-GR"/>
          <w14:ligatures w14:val="none"/>
        </w:rPr>
        <w:t>Collective Storytelling as a Pathway to Healing</w:t>
      </w:r>
      <w:bookmarkEnd w:id="35"/>
    </w:p>
    <w:p w14:paraId="227E9DAF" w14:textId="77777777" w:rsidR="00847E09" w:rsidRPr="00055FF4" w:rsidRDefault="00847E09"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Narrative practices that involve collective storytelling have proven vital in helping youth process and reframe their experiences of crisis. Programs like EU CARES have provided platforms where young people share personal and communal stories, fostering a sense of belonging and empowerment through mutual recognition (</w:t>
      </w:r>
      <w:proofErr w:type="spellStart"/>
      <w:r w:rsidRPr="00055FF4">
        <w:rPr>
          <w:rFonts w:ascii="Calibri" w:eastAsia="Times New Roman" w:hAnsi="Calibri" w:cs="Calibri"/>
          <w:color w:val="000000" w:themeColor="text1"/>
          <w:kern w:val="0"/>
          <w:sz w:val="24"/>
          <w:szCs w:val="24"/>
          <w:lang w:val="en-GB" w:eastAsia="el-GR"/>
          <w14:ligatures w14:val="none"/>
        </w:rPr>
        <w:t>CESIE</w:t>
      </w:r>
      <w:proofErr w:type="spellEnd"/>
      <w:r w:rsidRPr="00055FF4">
        <w:rPr>
          <w:rFonts w:ascii="Calibri" w:eastAsia="Times New Roman" w:hAnsi="Calibri" w:cs="Calibri"/>
          <w:color w:val="000000" w:themeColor="text1"/>
          <w:kern w:val="0"/>
          <w:sz w:val="24"/>
          <w:szCs w:val="24"/>
          <w:lang w:val="en-GB" w:eastAsia="el-GR"/>
          <w14:ligatures w14:val="none"/>
        </w:rPr>
        <w:t>, n.d.). These group narratives serve not only to validate individual trauma but also to reconstruct communal identities disrupted by disaster.</w:t>
      </w:r>
    </w:p>
    <w:p w14:paraId="6E740628" w14:textId="77777777" w:rsidR="00847E09" w:rsidRPr="00055FF4" w:rsidRDefault="00847E09"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From a systemic </w:t>
      </w:r>
      <w:proofErr w:type="spellStart"/>
      <w:r w:rsidRPr="00055FF4">
        <w:rPr>
          <w:rFonts w:ascii="Calibri" w:eastAsia="Times New Roman" w:hAnsi="Calibri" w:cs="Calibri"/>
          <w:color w:val="000000" w:themeColor="text1"/>
          <w:kern w:val="0"/>
          <w:sz w:val="24"/>
          <w:szCs w:val="24"/>
          <w:lang w:val="en-GB" w:eastAsia="el-GR"/>
          <w14:ligatures w14:val="none"/>
        </w:rPr>
        <w:t>counseling</w:t>
      </w:r>
      <w:proofErr w:type="spellEnd"/>
      <w:r w:rsidRPr="00055FF4">
        <w:rPr>
          <w:rFonts w:ascii="Calibri" w:eastAsia="Times New Roman" w:hAnsi="Calibri" w:cs="Calibri"/>
          <w:color w:val="000000" w:themeColor="text1"/>
          <w:kern w:val="0"/>
          <w:sz w:val="24"/>
          <w:szCs w:val="24"/>
          <w:lang w:val="en-GB" w:eastAsia="el-GR"/>
          <w14:ligatures w14:val="none"/>
        </w:rPr>
        <w:t xml:space="preserve"> perspective, facilitating narrative reconstruction supports young people in shifting from victimhood to agency. By collaboratively exploring and reshaping stories, </w:t>
      </w:r>
      <w:proofErr w:type="spellStart"/>
      <w:r w:rsidRPr="00055FF4">
        <w:rPr>
          <w:rFonts w:ascii="Calibri" w:eastAsia="Times New Roman" w:hAnsi="Calibri" w:cs="Calibri"/>
          <w:color w:val="000000" w:themeColor="text1"/>
          <w:kern w:val="0"/>
          <w:sz w:val="24"/>
          <w:szCs w:val="24"/>
          <w:lang w:val="en-GB" w:eastAsia="el-GR"/>
          <w14:ligatures w14:val="none"/>
        </w:rPr>
        <w:t>counselors</w:t>
      </w:r>
      <w:proofErr w:type="spellEnd"/>
      <w:r w:rsidRPr="00055FF4">
        <w:rPr>
          <w:rFonts w:ascii="Calibri" w:eastAsia="Times New Roman" w:hAnsi="Calibri" w:cs="Calibri"/>
          <w:color w:val="000000" w:themeColor="text1"/>
          <w:kern w:val="0"/>
          <w:sz w:val="24"/>
          <w:szCs w:val="24"/>
          <w:lang w:val="en-GB" w:eastAsia="el-GR"/>
          <w14:ligatures w14:val="none"/>
        </w:rPr>
        <w:t xml:space="preserve"> help youth identify strengths and resources within their familial and community systems (White &amp; </w:t>
      </w:r>
      <w:proofErr w:type="spellStart"/>
      <w:r w:rsidRPr="00055FF4">
        <w:rPr>
          <w:rFonts w:ascii="Calibri" w:eastAsia="Times New Roman" w:hAnsi="Calibri" w:cs="Calibri"/>
          <w:color w:val="000000" w:themeColor="text1"/>
          <w:kern w:val="0"/>
          <w:sz w:val="24"/>
          <w:szCs w:val="24"/>
          <w:lang w:val="en-GB" w:eastAsia="el-GR"/>
          <w14:ligatures w14:val="none"/>
        </w:rPr>
        <w:t>Epston</w:t>
      </w:r>
      <w:proofErr w:type="spellEnd"/>
      <w:r w:rsidRPr="00055FF4">
        <w:rPr>
          <w:rFonts w:ascii="Calibri" w:eastAsia="Times New Roman" w:hAnsi="Calibri" w:cs="Calibri"/>
          <w:color w:val="000000" w:themeColor="text1"/>
          <w:kern w:val="0"/>
          <w:sz w:val="24"/>
          <w:szCs w:val="24"/>
          <w:lang w:val="en-GB" w:eastAsia="el-GR"/>
          <w14:ligatures w14:val="none"/>
        </w:rPr>
        <w:t xml:space="preserve">, 1990; </w:t>
      </w:r>
      <w:proofErr w:type="spellStart"/>
      <w:r w:rsidRPr="00055FF4">
        <w:rPr>
          <w:rFonts w:ascii="Calibri" w:eastAsia="Times New Roman" w:hAnsi="Calibri" w:cs="Calibri"/>
          <w:color w:val="000000" w:themeColor="text1"/>
          <w:kern w:val="0"/>
          <w:sz w:val="24"/>
          <w:szCs w:val="24"/>
          <w:lang w:val="en-GB" w:eastAsia="el-GR"/>
          <w14:ligatures w14:val="none"/>
        </w:rPr>
        <w:lastRenderedPageBreak/>
        <w:t>Magriplis</w:t>
      </w:r>
      <w:proofErr w:type="spellEnd"/>
      <w:r w:rsidRPr="00055FF4">
        <w:rPr>
          <w:rFonts w:ascii="Calibri" w:eastAsia="Times New Roman" w:hAnsi="Calibri" w:cs="Calibri"/>
          <w:color w:val="000000" w:themeColor="text1"/>
          <w:kern w:val="0"/>
          <w:sz w:val="24"/>
          <w:szCs w:val="24"/>
          <w:lang w:val="en-GB" w:eastAsia="el-GR"/>
          <w14:ligatures w14:val="none"/>
        </w:rPr>
        <w:t xml:space="preserve"> &amp; </w:t>
      </w:r>
      <w:proofErr w:type="spellStart"/>
      <w:r w:rsidRPr="00055FF4">
        <w:rPr>
          <w:rFonts w:ascii="Calibri" w:eastAsia="Times New Roman" w:hAnsi="Calibri" w:cs="Calibri"/>
          <w:color w:val="000000" w:themeColor="text1"/>
          <w:kern w:val="0"/>
          <w:sz w:val="24"/>
          <w:szCs w:val="24"/>
          <w:lang w:val="en-GB" w:eastAsia="el-GR"/>
          <w14:ligatures w14:val="none"/>
        </w:rPr>
        <w:t>Georgoni</w:t>
      </w:r>
      <w:proofErr w:type="spellEnd"/>
      <w:r w:rsidRPr="00055FF4">
        <w:rPr>
          <w:rFonts w:ascii="Calibri" w:eastAsia="Times New Roman" w:hAnsi="Calibri" w:cs="Calibri"/>
          <w:color w:val="000000" w:themeColor="text1"/>
          <w:kern w:val="0"/>
          <w:sz w:val="24"/>
          <w:szCs w:val="24"/>
          <w:lang w:val="en-GB" w:eastAsia="el-GR"/>
          <w14:ligatures w14:val="none"/>
        </w:rPr>
        <w:t>, 2024). This therapeutic process is essential for healing and sustaining resilience over time.</w:t>
      </w:r>
    </w:p>
    <w:p w14:paraId="741D2696" w14:textId="77777777" w:rsidR="00847E09" w:rsidRPr="00055FF4" w:rsidRDefault="00847E09"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Moreover, collective storytelling fosters a sense of community and shared purpose, which is crucial for rebuilding trust and social cohesion in the aftermath of disaster. By engaging in these narrative practices, youth can contribute to the collective healing process and the reconstruction of their communities.</w:t>
      </w:r>
    </w:p>
    <w:p w14:paraId="447C6D65" w14:textId="77777777" w:rsidR="00847E09" w:rsidRPr="00055FF4" w:rsidRDefault="00847E09"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36" w:name="_Toc213162897"/>
      <w:r w:rsidRPr="00055FF4">
        <w:rPr>
          <w:rFonts w:ascii="Calibri" w:eastAsia="Times New Roman" w:hAnsi="Calibri" w:cs="Calibri"/>
          <w:b/>
          <w:bCs/>
          <w:color w:val="000000" w:themeColor="text1"/>
          <w:kern w:val="0"/>
          <w:sz w:val="24"/>
          <w:szCs w:val="24"/>
          <w:lang w:val="en-GB" w:eastAsia="el-GR"/>
          <w14:ligatures w14:val="none"/>
        </w:rPr>
        <w:t xml:space="preserve">Implications for Youth Support and </w:t>
      </w:r>
      <w:proofErr w:type="spellStart"/>
      <w:r w:rsidRPr="00055FF4">
        <w:rPr>
          <w:rFonts w:ascii="Calibri" w:eastAsia="Times New Roman" w:hAnsi="Calibri" w:cs="Calibri"/>
          <w:b/>
          <w:bCs/>
          <w:color w:val="000000" w:themeColor="text1"/>
          <w:kern w:val="0"/>
          <w:sz w:val="24"/>
          <w:szCs w:val="24"/>
          <w:lang w:val="en-GB" w:eastAsia="el-GR"/>
          <w14:ligatures w14:val="none"/>
        </w:rPr>
        <w:t>Counseling</w:t>
      </w:r>
      <w:bookmarkEnd w:id="36"/>
      <w:proofErr w:type="spellEnd"/>
    </w:p>
    <w:p w14:paraId="747D9467" w14:textId="77777777" w:rsidR="00847E09" w:rsidRPr="00055FF4" w:rsidRDefault="00847E09"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Recognizing the complex interplay of individual, relational, and systemic factors in youth narratives is critical for effective intervention. Youth workers, </w:t>
      </w:r>
      <w:proofErr w:type="spellStart"/>
      <w:r w:rsidRPr="00055FF4">
        <w:rPr>
          <w:rFonts w:ascii="Calibri" w:eastAsia="Times New Roman" w:hAnsi="Calibri" w:cs="Calibri"/>
          <w:color w:val="000000" w:themeColor="text1"/>
          <w:kern w:val="0"/>
          <w:sz w:val="24"/>
          <w:szCs w:val="24"/>
          <w:lang w:val="en-GB" w:eastAsia="el-GR"/>
          <w14:ligatures w14:val="none"/>
        </w:rPr>
        <w:t>counselors</w:t>
      </w:r>
      <w:proofErr w:type="spellEnd"/>
      <w:r w:rsidRPr="00055FF4">
        <w:rPr>
          <w:rFonts w:ascii="Calibri" w:eastAsia="Times New Roman" w:hAnsi="Calibri" w:cs="Calibri"/>
          <w:color w:val="000000" w:themeColor="text1"/>
          <w:kern w:val="0"/>
          <w:sz w:val="24"/>
          <w:szCs w:val="24"/>
          <w:lang w:val="en-GB" w:eastAsia="el-GR"/>
          <w14:ligatures w14:val="none"/>
        </w:rPr>
        <w:t>, and policymakers must adopt a systemic approach that acknowledges the power imbalances and structural challenges shaping young people’s lives. Interventions that integrate narrative practices, group facilitation, and advocacy can empower youth to reclaim their stories and foster collective resilience.</w:t>
      </w:r>
    </w:p>
    <w:p w14:paraId="10B33605" w14:textId="04291629" w:rsidR="00847E09" w:rsidRPr="00055FF4" w:rsidRDefault="00847E09"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Moreover, culturally and contextually sensitive approaches are essential, considering the specific histories, environmental contexts, and political realities of Cyprus and Greece. Supporting youth in navigating and transforming their narratives contributes to building stronger, more equitable communities capable of withstanding future crises (</w:t>
      </w:r>
      <w:proofErr w:type="spellStart"/>
      <w:r w:rsidRPr="00055FF4">
        <w:rPr>
          <w:rFonts w:ascii="Calibri" w:eastAsia="Times New Roman" w:hAnsi="Calibri" w:cs="Calibri"/>
          <w:color w:val="000000" w:themeColor="text1"/>
          <w:kern w:val="0"/>
          <w:sz w:val="24"/>
          <w:szCs w:val="24"/>
          <w:lang w:val="en-GB" w:eastAsia="el-GR"/>
          <w14:ligatures w14:val="none"/>
        </w:rPr>
        <w:t>Kourkoutas</w:t>
      </w:r>
      <w:proofErr w:type="spellEnd"/>
      <w:r w:rsidRPr="00055FF4">
        <w:rPr>
          <w:rFonts w:ascii="Calibri" w:eastAsia="Times New Roman" w:hAnsi="Calibri" w:cs="Calibri"/>
          <w:color w:val="000000" w:themeColor="text1"/>
          <w:kern w:val="0"/>
          <w:sz w:val="24"/>
          <w:szCs w:val="24"/>
          <w:lang w:val="en-GB" w:eastAsia="el-GR"/>
          <w14:ligatures w14:val="none"/>
        </w:rPr>
        <w:t xml:space="preserve">, 2010; </w:t>
      </w:r>
      <w:proofErr w:type="spellStart"/>
      <w:r w:rsidRPr="00055FF4">
        <w:rPr>
          <w:rFonts w:ascii="Calibri" w:eastAsia="Times New Roman" w:hAnsi="Calibri" w:cs="Calibri"/>
          <w:color w:val="000000" w:themeColor="text1"/>
          <w:kern w:val="0"/>
          <w:sz w:val="24"/>
          <w:szCs w:val="24"/>
          <w:lang w:val="en-GB" w:eastAsia="el-GR"/>
          <w14:ligatures w14:val="none"/>
        </w:rPr>
        <w:t>Magriplis</w:t>
      </w:r>
      <w:proofErr w:type="spellEnd"/>
      <w:r w:rsidRPr="00055FF4">
        <w:rPr>
          <w:rFonts w:ascii="Calibri" w:eastAsia="Times New Roman" w:hAnsi="Calibri" w:cs="Calibri"/>
          <w:color w:val="000000" w:themeColor="text1"/>
          <w:kern w:val="0"/>
          <w:sz w:val="24"/>
          <w:szCs w:val="24"/>
          <w:lang w:val="en-GB" w:eastAsia="el-GR"/>
          <w14:ligatures w14:val="none"/>
        </w:rPr>
        <w:t xml:space="preserve"> &amp; </w:t>
      </w:r>
      <w:proofErr w:type="spellStart"/>
      <w:r w:rsidRPr="00055FF4">
        <w:rPr>
          <w:rFonts w:ascii="Calibri" w:eastAsia="Times New Roman" w:hAnsi="Calibri" w:cs="Calibri"/>
          <w:color w:val="000000" w:themeColor="text1"/>
          <w:kern w:val="0"/>
          <w:sz w:val="24"/>
          <w:szCs w:val="24"/>
          <w:lang w:val="en-GB" w:eastAsia="el-GR"/>
          <w14:ligatures w14:val="none"/>
        </w:rPr>
        <w:t>Georgoni</w:t>
      </w:r>
      <w:proofErr w:type="spellEnd"/>
      <w:r w:rsidRPr="00055FF4">
        <w:rPr>
          <w:rFonts w:ascii="Calibri" w:eastAsia="Times New Roman" w:hAnsi="Calibri" w:cs="Calibri"/>
          <w:color w:val="000000" w:themeColor="text1"/>
          <w:kern w:val="0"/>
          <w:sz w:val="24"/>
          <w:szCs w:val="24"/>
          <w:lang w:val="en-GB" w:eastAsia="el-GR"/>
          <w14:ligatures w14:val="none"/>
        </w:rPr>
        <w:t>, 2024).</w:t>
      </w:r>
    </w:p>
    <w:p w14:paraId="209C17B4" w14:textId="64C835A0" w:rsidR="00B02609" w:rsidRPr="00055FF4" w:rsidRDefault="00B02609" w:rsidP="007E04D1">
      <w:pPr>
        <w:spacing w:before="100" w:beforeAutospacing="1" w:after="100" w:afterAutospacing="1" w:line="360" w:lineRule="auto"/>
        <w:outlineLvl w:val="1"/>
        <w:rPr>
          <w:rFonts w:ascii="Calibri" w:eastAsia="Times New Roman" w:hAnsi="Calibri" w:cs="Calibri"/>
          <w:b/>
          <w:bCs/>
          <w:color w:val="000000" w:themeColor="text1"/>
          <w:kern w:val="0"/>
          <w:sz w:val="24"/>
          <w:szCs w:val="24"/>
          <w:lang w:val="en-GB" w:eastAsia="el-GR"/>
          <w14:ligatures w14:val="none"/>
        </w:rPr>
      </w:pPr>
      <w:bookmarkStart w:id="37" w:name="_Toc213162898"/>
      <w:r w:rsidRPr="00055FF4">
        <w:rPr>
          <w:rFonts w:ascii="Calibri" w:eastAsia="Times New Roman" w:hAnsi="Calibri" w:cs="Calibri"/>
          <w:b/>
          <w:bCs/>
          <w:color w:val="000000" w:themeColor="text1"/>
          <w:kern w:val="0"/>
          <w:sz w:val="24"/>
          <w:szCs w:val="24"/>
          <w:lang w:val="en-GB" w:eastAsia="el-GR"/>
          <w14:ligatures w14:val="none"/>
        </w:rPr>
        <w:t>2.5 Marginalized Youth: Recognizing Specific Vulnerabilities</w:t>
      </w:r>
      <w:bookmarkEnd w:id="37"/>
    </w:p>
    <w:p w14:paraId="1F461235" w14:textId="77777777" w:rsidR="00B02609" w:rsidRPr="00055FF4" w:rsidRDefault="00B02609"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38" w:name="_Toc213162899"/>
      <w:r w:rsidRPr="00055FF4">
        <w:rPr>
          <w:rFonts w:ascii="Calibri" w:eastAsia="Times New Roman" w:hAnsi="Calibri" w:cs="Calibri"/>
          <w:b/>
          <w:bCs/>
          <w:color w:val="000000" w:themeColor="text1"/>
          <w:kern w:val="0"/>
          <w:sz w:val="24"/>
          <w:szCs w:val="24"/>
          <w:lang w:val="en-GB" w:eastAsia="el-GR"/>
          <w14:ligatures w14:val="none"/>
        </w:rPr>
        <w:t>Contextualizing Marginalization in Greece and Cyprus</w:t>
      </w:r>
      <w:bookmarkEnd w:id="38"/>
    </w:p>
    <w:p w14:paraId="5E354F79" w14:textId="77777777" w:rsidR="00B02609" w:rsidRPr="00055FF4" w:rsidRDefault="00B02609"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In both Greece and Cyprus, marginalized youth face intersecting challenges that hinder their access to education, employment, and social inclusion. In Greece, approximately 36.2% of children were at risk of poverty in 2017, with marginalized groups such as the Roma experiencing even greater exclusion (UNICEF, n.d.). Similarly, in Cyprus, the influx of refugee and migrant children has strained public services, leading to gaps in child protection and education systems (Cyprus Civil Defence, 2023). These systemic issues reflect broader European trends where youth </w:t>
      </w:r>
      <w:r w:rsidRPr="00055FF4">
        <w:rPr>
          <w:rFonts w:ascii="Calibri" w:eastAsia="Times New Roman" w:hAnsi="Calibri" w:cs="Calibri"/>
          <w:color w:val="000000" w:themeColor="text1"/>
          <w:kern w:val="0"/>
          <w:sz w:val="24"/>
          <w:szCs w:val="24"/>
          <w:lang w:val="en-GB" w:eastAsia="el-GR"/>
          <w14:ligatures w14:val="none"/>
        </w:rPr>
        <w:lastRenderedPageBreak/>
        <w:t>from minority backgrounds, including migrants, refugees, and those with disabilities, encounter significant barriers to full participation in society.</w:t>
      </w:r>
    </w:p>
    <w:p w14:paraId="53CE0EEB" w14:textId="77777777" w:rsidR="00B02609" w:rsidRPr="00055FF4" w:rsidRDefault="00B02609"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39" w:name="_Toc213162900"/>
      <w:r w:rsidRPr="00055FF4">
        <w:rPr>
          <w:rFonts w:ascii="Calibri" w:eastAsia="Times New Roman" w:hAnsi="Calibri" w:cs="Calibri"/>
          <w:b/>
          <w:bCs/>
          <w:color w:val="000000" w:themeColor="text1"/>
          <w:kern w:val="0"/>
          <w:sz w:val="24"/>
          <w:szCs w:val="24"/>
          <w:lang w:val="en-GB" w:eastAsia="el-GR"/>
          <w14:ligatures w14:val="none"/>
        </w:rPr>
        <w:t>Dominant Narratives: Exclusion, Precarity, and Disempowerment</w:t>
      </w:r>
      <w:bookmarkEnd w:id="39"/>
    </w:p>
    <w:p w14:paraId="231F25DD" w14:textId="77777777" w:rsidR="00B02609" w:rsidRPr="00055FF4" w:rsidRDefault="00B02609"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The prevailing narratives surrounding marginalized youth often focus on their vulnerabilities and deficits. These narratives portray young people from marginalized communities as passive victims of their circumstances, emphasizing issues such as poverty, unemployment, and lack of access to education. In Greece, for instance, the Roma population has faced long-standing challenges in areas like housing, employment, and healthcare, leading to their near-total social exclusion (UNICEF, n.d.). Similarly, in Cyprus, refugee and migrant children, particularly those who are unaccompanied, are at heightened risk of exploitation and neglect due to gaps in protective services (Cyprus Civil Defence, 2023).</w:t>
      </w:r>
    </w:p>
    <w:p w14:paraId="7CFC569D" w14:textId="77777777" w:rsidR="00B02609" w:rsidRPr="00055FF4" w:rsidRDefault="00B02609"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These dominant narratives often overlook the agency and resilience of marginalized youth. They fail to recognize the strengths and coping mechanisms that these young people develop in response to their circumstances. Moreover, such narratives can perpetuate stereotypes and justify discriminatory policies that further entrench social exclusion.</w:t>
      </w:r>
    </w:p>
    <w:p w14:paraId="7A8F8C14" w14:textId="77777777" w:rsidR="00B02609" w:rsidRPr="00055FF4" w:rsidRDefault="00B02609"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40" w:name="_Toc213162901"/>
      <w:r w:rsidRPr="00055FF4">
        <w:rPr>
          <w:rFonts w:ascii="Calibri" w:eastAsia="Times New Roman" w:hAnsi="Calibri" w:cs="Calibri"/>
          <w:b/>
          <w:bCs/>
          <w:color w:val="000000" w:themeColor="text1"/>
          <w:kern w:val="0"/>
          <w:sz w:val="24"/>
          <w:szCs w:val="24"/>
          <w:lang w:val="en-GB" w:eastAsia="el-GR"/>
          <w14:ligatures w14:val="none"/>
        </w:rPr>
        <w:t>Secondary Narratives: Agency, Resistance, and Solidarity</w:t>
      </w:r>
      <w:bookmarkEnd w:id="40"/>
    </w:p>
    <w:p w14:paraId="6FFDC716" w14:textId="77777777" w:rsidR="00B02609" w:rsidRPr="00055FF4" w:rsidRDefault="00B02609"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Contrasting the dominant narratives are secondary narratives that highlight the agency, resilience, and solidarity of marginalized youth. These narratives focus on how young people from marginalized backgrounds actively resist their circumstances, build supportive networks, and contribute to their communities. For example, in Greece, refugee and migrant youth have engaged in initiatives promoting digital literacy and online safety, aiming to bridge the digital divide and empower themselves in the digital age (Better Internet for Kids, n.d.).</w:t>
      </w:r>
    </w:p>
    <w:p w14:paraId="75CB7F84" w14:textId="77777777" w:rsidR="00B02609" w:rsidRPr="00055FF4" w:rsidRDefault="00B02609"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In Cyprus, youth-led organizations have emerged to advocate for the rights of refugee and migrant children, challenging exclusionary policies and promoting inclusive education. These secondary narratives underscore the importance of </w:t>
      </w:r>
      <w:r w:rsidRPr="00055FF4">
        <w:rPr>
          <w:rFonts w:ascii="Calibri" w:eastAsia="Times New Roman" w:hAnsi="Calibri" w:cs="Calibri"/>
          <w:color w:val="000000" w:themeColor="text1"/>
          <w:kern w:val="0"/>
          <w:sz w:val="24"/>
          <w:szCs w:val="24"/>
          <w:lang w:val="en-GB" w:eastAsia="el-GR"/>
          <w14:ligatures w14:val="none"/>
        </w:rPr>
        <w:lastRenderedPageBreak/>
        <w:t>recognizing marginalized youth as active participants in their own lives and communities, rather than passive victims.</w:t>
      </w:r>
    </w:p>
    <w:p w14:paraId="4AB457A1" w14:textId="77777777" w:rsidR="00B02609" w:rsidRPr="00055FF4" w:rsidRDefault="00B02609"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41" w:name="_Toc213162902"/>
      <w:r w:rsidRPr="00055FF4">
        <w:rPr>
          <w:rFonts w:ascii="Calibri" w:eastAsia="Times New Roman" w:hAnsi="Calibri" w:cs="Calibri"/>
          <w:b/>
          <w:bCs/>
          <w:color w:val="000000" w:themeColor="text1"/>
          <w:kern w:val="0"/>
          <w:sz w:val="24"/>
          <w:szCs w:val="24"/>
          <w:lang w:val="en-GB" w:eastAsia="el-GR"/>
          <w14:ligatures w14:val="none"/>
        </w:rPr>
        <w:t>Systemic Factors Contributing to Marginalization</w:t>
      </w:r>
      <w:bookmarkEnd w:id="41"/>
    </w:p>
    <w:p w14:paraId="03928945" w14:textId="77777777" w:rsidR="00B02609" w:rsidRPr="00055FF4" w:rsidRDefault="00B02609"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The marginalization of youth in Greece, Cyprus, and Europe is not solely a result of individual circumstances but is deeply rooted in systemic factors. Structural inequalities in education, employment, and social services disproportionately affect marginalized youth. In Europe, nearly 17 million young people are at risk of poverty or social exclusion, with youth unemployment rates remaining persistently high (UNICEF, 2024). These systemic issues are compounded by legal and bureaucratic barriers that hinder access to services and opportunities for marginalized youth, particularly migrants and refugees (Arendas et al., 2023).</w:t>
      </w:r>
    </w:p>
    <w:p w14:paraId="27A8BE03" w14:textId="77777777" w:rsidR="00B02609" w:rsidRPr="00055FF4" w:rsidRDefault="00B02609"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Moreover, cultural and societal attitudes can exacerbate the marginalization of certain youth groups. Discriminatory practices and xenophobic sentiments contribute to the social exclusion of migrant and Roma youth, limiting their opportunities for integration and participation in society (European Commission, 2018).</w:t>
      </w:r>
    </w:p>
    <w:p w14:paraId="5DF15598" w14:textId="77777777" w:rsidR="00B02609" w:rsidRPr="00055FF4" w:rsidRDefault="00B02609"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42" w:name="_Toc213162903"/>
      <w:r w:rsidRPr="00055FF4">
        <w:rPr>
          <w:rFonts w:ascii="Calibri" w:eastAsia="Times New Roman" w:hAnsi="Calibri" w:cs="Calibri"/>
          <w:b/>
          <w:bCs/>
          <w:color w:val="000000" w:themeColor="text1"/>
          <w:kern w:val="0"/>
          <w:sz w:val="24"/>
          <w:szCs w:val="24"/>
          <w:lang w:val="en-GB" w:eastAsia="el-GR"/>
          <w14:ligatures w14:val="none"/>
        </w:rPr>
        <w:t>Implications for Policy and Practice</w:t>
      </w:r>
      <w:bookmarkEnd w:id="42"/>
    </w:p>
    <w:p w14:paraId="0E6D91DF" w14:textId="77777777" w:rsidR="00B02609" w:rsidRPr="00055FF4" w:rsidRDefault="00B02609"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Addressing the vulnerabilities of marginalized youth requires a comprehensive approach that goes beyond addressing individual deficits. Policies and practices should focus on dismantling systemic barriers and promoting social inclusion. This includes ensuring equitable access to quality education, employment opportunities, and social services for all youth, regardless of their background.</w:t>
      </w:r>
    </w:p>
    <w:p w14:paraId="64CFB155" w14:textId="77777777" w:rsidR="00251833" w:rsidRPr="00055FF4" w:rsidRDefault="00B02609"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Furthermore, it is essential to recognize and support the agency of marginalized youth. Empowering young people to participate in decision-making processes and to advocate for their rights can foster resilience and contribute to social change. Youth-led initiatives and organizations play a crucial role in challenging exclusionary narratives and promoting inclusive societies.</w:t>
      </w:r>
    </w:p>
    <w:p w14:paraId="153060E4" w14:textId="3743D94B" w:rsidR="00564243" w:rsidRPr="00E344E8" w:rsidRDefault="00564243" w:rsidP="00E344E8">
      <w:pPr>
        <w:spacing w:before="100" w:beforeAutospacing="1" w:after="100" w:afterAutospacing="1" w:line="360" w:lineRule="auto"/>
        <w:outlineLvl w:val="1"/>
        <w:rPr>
          <w:rFonts w:ascii="Calibri" w:eastAsia="Times New Roman" w:hAnsi="Calibri" w:cs="Calibri"/>
          <w:b/>
          <w:bCs/>
          <w:color w:val="000000" w:themeColor="text1"/>
          <w:kern w:val="0"/>
          <w:sz w:val="24"/>
          <w:szCs w:val="24"/>
          <w:lang w:val="en-GB" w:eastAsia="el-GR"/>
          <w14:ligatures w14:val="none"/>
        </w:rPr>
      </w:pPr>
      <w:bookmarkStart w:id="43" w:name="_Toc213162904"/>
      <w:r w:rsidRPr="00055FF4">
        <w:rPr>
          <w:rFonts w:ascii="Calibri" w:eastAsia="Times New Roman" w:hAnsi="Calibri" w:cs="Calibri"/>
          <w:b/>
          <w:bCs/>
          <w:color w:val="000000" w:themeColor="text1"/>
          <w:kern w:val="0"/>
          <w:sz w:val="24"/>
          <w:szCs w:val="24"/>
          <w:lang w:val="en-GB" w:eastAsia="el-GR"/>
          <w14:ligatures w14:val="none"/>
        </w:rPr>
        <w:lastRenderedPageBreak/>
        <w:t>3.1 From Supporter to Stabilizer: Your Impact</w:t>
      </w:r>
      <w:bookmarkEnd w:id="43"/>
    </w:p>
    <w:p w14:paraId="4B164C99" w14:textId="77777777" w:rsidR="00564243" w:rsidRPr="00055FF4" w:rsidRDefault="00564243"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44" w:name="_Toc213162905"/>
      <w:r w:rsidRPr="00055FF4">
        <w:rPr>
          <w:rFonts w:ascii="Calibri" w:eastAsia="Times New Roman" w:hAnsi="Calibri" w:cs="Calibri"/>
          <w:b/>
          <w:bCs/>
          <w:color w:val="000000" w:themeColor="text1"/>
          <w:kern w:val="0"/>
          <w:sz w:val="24"/>
          <w:szCs w:val="24"/>
          <w:lang w:val="en-GB" w:eastAsia="el-GR"/>
          <w14:ligatures w14:val="none"/>
        </w:rPr>
        <w:t>The Evolving Role of Youth Workers</w:t>
      </w:r>
      <w:bookmarkEnd w:id="44"/>
    </w:p>
    <w:p w14:paraId="318579E7" w14:textId="77777777" w:rsidR="00564243" w:rsidRPr="00055FF4" w:rsidRDefault="00564243"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In Greece, youth workers have been instrumental in addressing the challenges faced by young people during the economic downturn and the COVID-19 pandemic. They have provided emotional support, facilitated access to resources, and created safe spaces for youth to express themselves and build resilience. According to Antoniou et al. (2018), youth workers have played a crucial role in supporting young people through the transition to adulthood, offering guidance and mentorship in various settings, including schools, youth </w:t>
      </w:r>
      <w:proofErr w:type="spellStart"/>
      <w:r w:rsidRPr="00055FF4">
        <w:rPr>
          <w:rFonts w:ascii="Calibri" w:eastAsia="Times New Roman" w:hAnsi="Calibri" w:cs="Calibri"/>
          <w:color w:val="000000" w:themeColor="text1"/>
          <w:kern w:val="0"/>
          <w:sz w:val="24"/>
          <w:szCs w:val="24"/>
          <w:lang w:val="en-GB" w:eastAsia="el-GR"/>
          <w14:ligatures w14:val="none"/>
        </w:rPr>
        <w:t>centers</w:t>
      </w:r>
      <w:proofErr w:type="spellEnd"/>
      <w:r w:rsidRPr="00055FF4">
        <w:rPr>
          <w:rFonts w:ascii="Calibri" w:eastAsia="Times New Roman" w:hAnsi="Calibri" w:cs="Calibri"/>
          <w:color w:val="000000" w:themeColor="text1"/>
          <w:kern w:val="0"/>
          <w:sz w:val="24"/>
          <w:szCs w:val="24"/>
          <w:lang w:val="en-GB" w:eastAsia="el-GR"/>
          <w14:ligatures w14:val="none"/>
        </w:rPr>
        <w:t>, and community organizations.</w:t>
      </w:r>
    </w:p>
    <w:p w14:paraId="68A2511B" w14:textId="77777777" w:rsidR="00564243" w:rsidRPr="00055FF4" w:rsidRDefault="00564243"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Similarly, in Cyprus, youth workers have been actively involved in supporting marginalized groups, including refugees and migrants, by offering language courses, cultural integration programs, and mental health support. These initiatives have been crucial in helping young people navigate the complexities of displacement and build a sense of belonging in their new communities. The Youth Board of Cyprus (2023) emphasizes the importance of youth work in promoting social inclusion and active participation among young people.</w:t>
      </w:r>
    </w:p>
    <w:p w14:paraId="62E6898A" w14:textId="77777777" w:rsidR="00564243" w:rsidRPr="00055FF4" w:rsidRDefault="00564243"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45" w:name="_Toc213162906"/>
      <w:r w:rsidRPr="00055FF4">
        <w:rPr>
          <w:rFonts w:ascii="Calibri" w:eastAsia="Times New Roman" w:hAnsi="Calibri" w:cs="Calibri"/>
          <w:b/>
          <w:bCs/>
          <w:color w:val="000000" w:themeColor="text1"/>
          <w:kern w:val="0"/>
          <w:sz w:val="24"/>
          <w:szCs w:val="24"/>
          <w:lang w:val="en-GB" w:eastAsia="el-GR"/>
          <w14:ligatures w14:val="none"/>
        </w:rPr>
        <w:t>Providing Stability Amidst Crisis</w:t>
      </w:r>
      <w:bookmarkEnd w:id="45"/>
    </w:p>
    <w:p w14:paraId="41375092" w14:textId="77777777" w:rsidR="00564243" w:rsidRPr="00055FF4" w:rsidRDefault="00564243"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Youth workers serve as stabilizers in the lives of young individuals, particularly during times of crisis. In both Greece and Cyprus, economic downturns, natural disasters, and social upheavals have significantly impacted the well-being of young people. Youth workers have stepped in to provide consistent support, offering a sense of continuity and security. They have facilitated access to essential services, such as mental health </w:t>
      </w:r>
      <w:proofErr w:type="spellStart"/>
      <w:r w:rsidRPr="00055FF4">
        <w:rPr>
          <w:rFonts w:ascii="Calibri" w:eastAsia="Times New Roman" w:hAnsi="Calibri" w:cs="Calibri"/>
          <w:color w:val="000000" w:themeColor="text1"/>
          <w:kern w:val="0"/>
          <w:sz w:val="24"/>
          <w:szCs w:val="24"/>
          <w:lang w:val="en-GB" w:eastAsia="el-GR"/>
          <w14:ligatures w14:val="none"/>
        </w:rPr>
        <w:t>counseling</w:t>
      </w:r>
      <w:proofErr w:type="spellEnd"/>
      <w:r w:rsidRPr="00055FF4">
        <w:rPr>
          <w:rFonts w:ascii="Calibri" w:eastAsia="Times New Roman" w:hAnsi="Calibri" w:cs="Calibri"/>
          <w:color w:val="000000" w:themeColor="text1"/>
          <w:kern w:val="0"/>
          <w:sz w:val="24"/>
          <w:szCs w:val="24"/>
          <w:lang w:val="en-GB" w:eastAsia="el-GR"/>
          <w14:ligatures w14:val="none"/>
        </w:rPr>
        <w:t>, educational support, and social services, ensuring that young people have the resources they need to cope with adversity.</w:t>
      </w:r>
    </w:p>
    <w:p w14:paraId="021AB7ED" w14:textId="77777777" w:rsidR="00564243" w:rsidRPr="00055FF4" w:rsidRDefault="00564243"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The European Commission (2020) highlights the role of youth workers in fostering resilience among young people, noting that their support contributes to the development of coping mechanisms and the enhancement of protective factors. By </w:t>
      </w:r>
      <w:r w:rsidRPr="00055FF4">
        <w:rPr>
          <w:rFonts w:ascii="Calibri" w:eastAsia="Times New Roman" w:hAnsi="Calibri" w:cs="Calibri"/>
          <w:color w:val="000000" w:themeColor="text1"/>
          <w:kern w:val="0"/>
          <w:sz w:val="24"/>
          <w:szCs w:val="24"/>
          <w:lang w:val="en-GB" w:eastAsia="el-GR"/>
          <w14:ligatures w14:val="none"/>
        </w:rPr>
        <w:lastRenderedPageBreak/>
        <w:t>creating safe spaces and promoting positive relationships, youth workers help mitigate the negative effects of crises on young individuals.</w:t>
      </w:r>
    </w:p>
    <w:p w14:paraId="0BEE4E34" w14:textId="77777777" w:rsidR="00564243" w:rsidRPr="00055FF4" w:rsidRDefault="00564243"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46" w:name="_Toc213162907"/>
      <w:r w:rsidRPr="00055FF4">
        <w:rPr>
          <w:rFonts w:ascii="Calibri" w:eastAsia="Times New Roman" w:hAnsi="Calibri" w:cs="Calibri"/>
          <w:b/>
          <w:bCs/>
          <w:color w:val="000000" w:themeColor="text1"/>
          <w:kern w:val="0"/>
          <w:sz w:val="24"/>
          <w:szCs w:val="24"/>
          <w:lang w:val="en-GB" w:eastAsia="el-GR"/>
          <w14:ligatures w14:val="none"/>
        </w:rPr>
        <w:t>Building Resilience and Empowerment</w:t>
      </w:r>
      <w:bookmarkEnd w:id="46"/>
    </w:p>
    <w:p w14:paraId="503ACDB2" w14:textId="77777777" w:rsidR="00564243" w:rsidRPr="00055FF4" w:rsidRDefault="00564243"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Beyond providing immediate support, youth workers play a critical role in building resilience and empowering young people to navigate challenges. Through non-formal education, mentorship, and skill-building activities, youth workers equip young individuals with the tools they need to overcome obstacles and achieve their goals. In Greece, initiatives funded by the European Social Fund and national resources have focused on career guidance, </w:t>
      </w:r>
      <w:proofErr w:type="spellStart"/>
      <w:r w:rsidRPr="00055FF4">
        <w:rPr>
          <w:rFonts w:ascii="Calibri" w:eastAsia="Times New Roman" w:hAnsi="Calibri" w:cs="Calibri"/>
          <w:color w:val="000000" w:themeColor="text1"/>
          <w:kern w:val="0"/>
          <w:sz w:val="24"/>
          <w:szCs w:val="24"/>
          <w:lang w:val="en-GB" w:eastAsia="el-GR"/>
          <w14:ligatures w14:val="none"/>
        </w:rPr>
        <w:t>counseling</w:t>
      </w:r>
      <w:proofErr w:type="spellEnd"/>
      <w:r w:rsidRPr="00055FF4">
        <w:rPr>
          <w:rFonts w:ascii="Calibri" w:eastAsia="Times New Roman" w:hAnsi="Calibri" w:cs="Calibri"/>
          <w:color w:val="000000" w:themeColor="text1"/>
          <w:kern w:val="0"/>
          <w:sz w:val="24"/>
          <w:szCs w:val="24"/>
          <w:lang w:val="en-GB" w:eastAsia="el-GR"/>
          <w14:ligatures w14:val="none"/>
        </w:rPr>
        <w:t>, and vocational training for young people at risk, aiming to enhance their employability and social inclusion (</w:t>
      </w:r>
      <w:proofErr w:type="spellStart"/>
      <w:r w:rsidRPr="00055FF4">
        <w:rPr>
          <w:rFonts w:ascii="Calibri" w:eastAsia="Times New Roman" w:hAnsi="Calibri" w:cs="Calibri"/>
          <w:color w:val="000000" w:themeColor="text1"/>
          <w:kern w:val="0"/>
          <w:sz w:val="24"/>
          <w:szCs w:val="24"/>
          <w:lang w:val="en-GB" w:eastAsia="el-GR"/>
          <w14:ligatures w14:val="none"/>
        </w:rPr>
        <w:t>Cedefop</w:t>
      </w:r>
      <w:proofErr w:type="spellEnd"/>
      <w:r w:rsidRPr="00055FF4">
        <w:rPr>
          <w:rFonts w:ascii="Calibri" w:eastAsia="Times New Roman" w:hAnsi="Calibri" w:cs="Calibri"/>
          <w:color w:val="000000" w:themeColor="text1"/>
          <w:kern w:val="0"/>
          <w:sz w:val="24"/>
          <w:szCs w:val="24"/>
          <w:lang w:val="en-GB" w:eastAsia="el-GR"/>
          <w14:ligatures w14:val="none"/>
        </w:rPr>
        <w:t>, 2021).</w:t>
      </w:r>
    </w:p>
    <w:p w14:paraId="7AF21754" w14:textId="77777777" w:rsidR="00564243" w:rsidRPr="00055FF4" w:rsidRDefault="00564243"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In Cyprus, the Youth Board's programs aim to promote youth participation and active citizenship, encouraging young people to take on leadership roles and contribute to their communities. These efforts not only support individual development but also foster a sense of agency and belonging among young people, empowering them to effect positive change in their lives and societies.</w:t>
      </w:r>
    </w:p>
    <w:p w14:paraId="292EEF64" w14:textId="77777777" w:rsidR="00564243" w:rsidRPr="00055FF4" w:rsidRDefault="00564243"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47" w:name="_Toc213162908"/>
      <w:r w:rsidRPr="00055FF4">
        <w:rPr>
          <w:rFonts w:ascii="Calibri" w:eastAsia="Times New Roman" w:hAnsi="Calibri" w:cs="Calibri"/>
          <w:b/>
          <w:bCs/>
          <w:color w:val="000000" w:themeColor="text1"/>
          <w:kern w:val="0"/>
          <w:sz w:val="24"/>
          <w:szCs w:val="24"/>
          <w:lang w:val="en-GB" w:eastAsia="el-GR"/>
          <w14:ligatures w14:val="none"/>
        </w:rPr>
        <w:t>Challenges and Opportunities</w:t>
      </w:r>
      <w:bookmarkEnd w:id="47"/>
    </w:p>
    <w:p w14:paraId="08A2A19A" w14:textId="77777777" w:rsidR="00564243" w:rsidRPr="00055FF4" w:rsidRDefault="00564243"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Despite the significant impact of youth workers, challenges remain in fully realizing their potential. In both Greece and Cyprus, the recognition of youth work as a formal profession is still evolving. In Greece, the profession of youth worker has not yet been officially recognized, and there is no standardized qualification framework in place (Youth Partnership, 2020). Similarly, in Cyprus, while efforts are underway to define and recognize youth work, a formal recognition system does not yet exist (Youth Policy, 2023).</w:t>
      </w:r>
    </w:p>
    <w:p w14:paraId="621E555A" w14:textId="40F3E724" w:rsidR="00564243" w:rsidRPr="00055FF4" w:rsidRDefault="00564243"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These challenges can affect the sustainability and effectiveness of youth work. However, they also present opportunities for advocacy and development. By strengthening the recognition and support of youth work, both countries can enhance the capacity of youth workers to serve young people effectively. The </w:t>
      </w:r>
      <w:r w:rsidRPr="00055FF4">
        <w:rPr>
          <w:rFonts w:ascii="Calibri" w:eastAsia="Times New Roman" w:hAnsi="Calibri" w:cs="Calibri"/>
          <w:color w:val="000000" w:themeColor="text1"/>
          <w:kern w:val="0"/>
          <w:sz w:val="24"/>
          <w:szCs w:val="24"/>
          <w:lang w:val="en-GB" w:eastAsia="el-GR"/>
          <w14:ligatures w14:val="none"/>
        </w:rPr>
        <w:lastRenderedPageBreak/>
        <w:t>establishment of formal qualification frameworks, professional development opportunities, and policy support can contribute to the growth and impact of youth work.</w:t>
      </w:r>
    </w:p>
    <w:p w14:paraId="6CCB0642" w14:textId="3E3730A8" w:rsidR="00564243" w:rsidRPr="00055FF4" w:rsidRDefault="00564243" w:rsidP="007E04D1">
      <w:pPr>
        <w:spacing w:before="100" w:beforeAutospacing="1" w:after="100" w:afterAutospacing="1" w:line="360" w:lineRule="auto"/>
        <w:outlineLvl w:val="1"/>
        <w:rPr>
          <w:rFonts w:ascii="Calibri" w:eastAsia="Times New Roman" w:hAnsi="Calibri" w:cs="Calibri"/>
          <w:b/>
          <w:bCs/>
          <w:color w:val="000000" w:themeColor="text1"/>
          <w:kern w:val="0"/>
          <w:sz w:val="24"/>
          <w:szCs w:val="24"/>
          <w:lang w:val="en-GB" w:eastAsia="el-GR"/>
          <w14:ligatures w14:val="none"/>
        </w:rPr>
      </w:pPr>
      <w:bookmarkStart w:id="48" w:name="_Toc213162909"/>
      <w:r w:rsidRPr="00055FF4">
        <w:rPr>
          <w:rFonts w:ascii="Calibri" w:eastAsia="Times New Roman" w:hAnsi="Calibri" w:cs="Calibri"/>
          <w:b/>
          <w:bCs/>
          <w:color w:val="000000" w:themeColor="text1"/>
          <w:kern w:val="0"/>
          <w:sz w:val="24"/>
          <w:szCs w:val="24"/>
          <w:lang w:val="en-GB" w:eastAsia="el-GR"/>
          <w14:ligatures w14:val="none"/>
        </w:rPr>
        <w:t>3.2 Dual Roles: Being Affected and Supporting Others</w:t>
      </w:r>
      <w:bookmarkEnd w:id="48"/>
    </w:p>
    <w:p w14:paraId="43BC0DFC" w14:textId="400CAF01" w:rsidR="00564243" w:rsidRPr="00055FF4" w:rsidRDefault="00564243"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49" w:name="_Toc213162910"/>
      <w:r w:rsidRPr="00055FF4">
        <w:rPr>
          <w:rFonts w:ascii="Calibri" w:eastAsia="Times New Roman" w:hAnsi="Calibri" w:cs="Calibri"/>
          <w:b/>
          <w:bCs/>
          <w:color w:val="000000" w:themeColor="text1"/>
          <w:kern w:val="0"/>
          <w:sz w:val="24"/>
          <w:szCs w:val="24"/>
          <w:lang w:val="en-GB" w:eastAsia="el-GR"/>
          <w14:ligatures w14:val="none"/>
        </w:rPr>
        <w:t>The Duality of Youth Work</w:t>
      </w:r>
      <w:bookmarkEnd w:id="49"/>
    </w:p>
    <w:p w14:paraId="207147B4" w14:textId="77777777" w:rsidR="00564243" w:rsidRPr="00055FF4" w:rsidRDefault="00564243"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Youth workers in Greece and Cyprus often find themselves balancing their professional responsibilities with personal experiences of crisis and trauma. This dual role can lead to emotional strain and requires youth workers to develop coping mechanisms and seek support to maintain their well-being. This section explores the complexities of youth workers' dual roles, highlighting the challenges they </w:t>
      </w:r>
      <w:proofErr w:type="gramStart"/>
      <w:r w:rsidRPr="00055FF4">
        <w:rPr>
          <w:rFonts w:ascii="Calibri" w:eastAsia="Times New Roman" w:hAnsi="Calibri" w:cs="Calibri"/>
          <w:color w:val="000000" w:themeColor="text1"/>
          <w:kern w:val="0"/>
          <w:sz w:val="24"/>
          <w:szCs w:val="24"/>
          <w:lang w:val="en-GB" w:eastAsia="el-GR"/>
          <w14:ligatures w14:val="none"/>
        </w:rPr>
        <w:t>face</w:t>
      </w:r>
      <w:proofErr w:type="gramEnd"/>
      <w:r w:rsidRPr="00055FF4">
        <w:rPr>
          <w:rFonts w:ascii="Calibri" w:eastAsia="Times New Roman" w:hAnsi="Calibri" w:cs="Calibri"/>
          <w:color w:val="000000" w:themeColor="text1"/>
          <w:kern w:val="0"/>
          <w:sz w:val="24"/>
          <w:szCs w:val="24"/>
          <w:lang w:val="en-GB" w:eastAsia="el-GR"/>
          <w14:ligatures w14:val="none"/>
        </w:rPr>
        <w:t xml:space="preserve"> and the strategies employed to navigate these demands.</w:t>
      </w:r>
    </w:p>
    <w:p w14:paraId="708C6508" w14:textId="77777777" w:rsidR="00564243" w:rsidRPr="00055FF4" w:rsidRDefault="00564243"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50" w:name="_Toc213162911"/>
      <w:r w:rsidRPr="00055FF4">
        <w:rPr>
          <w:rFonts w:ascii="Calibri" w:eastAsia="Times New Roman" w:hAnsi="Calibri" w:cs="Calibri"/>
          <w:b/>
          <w:bCs/>
          <w:color w:val="000000" w:themeColor="text1"/>
          <w:kern w:val="0"/>
          <w:sz w:val="24"/>
          <w:szCs w:val="24"/>
          <w:lang w:val="en-GB" w:eastAsia="el-GR"/>
          <w14:ligatures w14:val="none"/>
        </w:rPr>
        <w:t>Personal Impact of Crisis on Youth Workers</w:t>
      </w:r>
      <w:bookmarkEnd w:id="50"/>
    </w:p>
    <w:p w14:paraId="550CDBCA" w14:textId="77777777" w:rsidR="00564243" w:rsidRPr="00055FF4" w:rsidRDefault="00564243"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In both Greece and Cyprus, youth workers have been affected by the same socio-economic challenges and natural disasters that impact the youth they serve. For instance, during the wildfires in Greece and the storms in Cyprus, youth workers not only supported affected youth but also faced personal losses and challenges (Greek Ministry of Infrastructure and Transport, 2023; Cyprus Civil Defence, 2023). These events underscore the interconnectedness of youth workers' personal and professional lives, emphasizing the need for support systems that address both aspects.</w:t>
      </w:r>
    </w:p>
    <w:p w14:paraId="6958C632" w14:textId="77777777" w:rsidR="00564243" w:rsidRPr="00055FF4" w:rsidRDefault="00564243"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The personal impact of crises on youth workers extends beyond immediate emotional responses. Prolonged exposure to traumatic events can lead to secondary trauma, characterized by symptoms such as anxiety, depression, and emotional exhaustion. Addressing these issues requires comprehensive support strategies that encompass both personal and professional dimensions.</w:t>
      </w:r>
    </w:p>
    <w:p w14:paraId="7486EC86" w14:textId="77777777" w:rsidR="0085654B" w:rsidRDefault="0085654B">
      <w:pPr>
        <w:rPr>
          <w:rFonts w:ascii="Calibri" w:eastAsia="Times New Roman" w:hAnsi="Calibri" w:cs="Calibri"/>
          <w:b/>
          <w:bCs/>
          <w:color w:val="000000" w:themeColor="text1"/>
          <w:kern w:val="0"/>
          <w:sz w:val="24"/>
          <w:szCs w:val="24"/>
          <w:lang w:val="en-GB" w:eastAsia="el-GR"/>
          <w14:ligatures w14:val="none"/>
        </w:rPr>
      </w:pPr>
      <w:r>
        <w:rPr>
          <w:rFonts w:ascii="Calibri" w:eastAsia="Times New Roman" w:hAnsi="Calibri" w:cs="Calibri"/>
          <w:b/>
          <w:bCs/>
          <w:color w:val="000000" w:themeColor="text1"/>
          <w:kern w:val="0"/>
          <w:sz w:val="24"/>
          <w:szCs w:val="24"/>
          <w:lang w:val="en-GB" w:eastAsia="el-GR"/>
          <w14:ligatures w14:val="none"/>
        </w:rPr>
        <w:br w:type="page"/>
      </w:r>
    </w:p>
    <w:p w14:paraId="76A0C9A3" w14:textId="34CE9716" w:rsidR="00564243" w:rsidRPr="00055FF4" w:rsidRDefault="00564243"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51" w:name="_Toc213162912"/>
      <w:r w:rsidRPr="00055FF4">
        <w:rPr>
          <w:rFonts w:ascii="Calibri" w:eastAsia="Times New Roman" w:hAnsi="Calibri" w:cs="Calibri"/>
          <w:b/>
          <w:bCs/>
          <w:color w:val="000000" w:themeColor="text1"/>
          <w:kern w:val="0"/>
          <w:sz w:val="24"/>
          <w:szCs w:val="24"/>
          <w:lang w:val="en-GB" w:eastAsia="el-GR"/>
          <w14:ligatures w14:val="none"/>
        </w:rPr>
        <w:lastRenderedPageBreak/>
        <w:t>Challenges in Balancing Dual Roles</w:t>
      </w:r>
      <w:bookmarkEnd w:id="51"/>
    </w:p>
    <w:p w14:paraId="11646B9A" w14:textId="77777777" w:rsidR="00564243" w:rsidRPr="00055FF4" w:rsidRDefault="00564243"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Youth workers often face difficulties in maintaining clear boundaries between their personal and professional lives. The emotional demands of supporting vulnerable youth can blur these lines, leading to role ambiguity and conflict. In Cyprus, studies have highlighted that social welfare staff, including youth workers, experience high levels of occupational stress due to factors such as excessive workload, lack of support, and ethical dilemmas (</w:t>
      </w:r>
      <w:proofErr w:type="spellStart"/>
      <w:r w:rsidRPr="00055FF4">
        <w:rPr>
          <w:rFonts w:ascii="Calibri" w:eastAsia="Times New Roman" w:hAnsi="Calibri" w:cs="Calibri"/>
          <w:color w:val="000000" w:themeColor="text1"/>
          <w:kern w:val="0"/>
          <w:sz w:val="24"/>
          <w:szCs w:val="24"/>
          <w:lang w:val="en-GB" w:eastAsia="el-GR"/>
          <w14:ligatures w14:val="none"/>
        </w:rPr>
        <w:t>Solomonidou</w:t>
      </w:r>
      <w:proofErr w:type="spellEnd"/>
      <w:r w:rsidRPr="00055FF4">
        <w:rPr>
          <w:rFonts w:ascii="Calibri" w:eastAsia="Times New Roman" w:hAnsi="Calibri" w:cs="Calibri"/>
          <w:color w:val="000000" w:themeColor="text1"/>
          <w:kern w:val="0"/>
          <w:sz w:val="24"/>
          <w:szCs w:val="24"/>
          <w:lang w:val="en-GB" w:eastAsia="el-GR"/>
          <w14:ligatures w14:val="none"/>
        </w:rPr>
        <w:t xml:space="preserve"> &amp; </w:t>
      </w:r>
      <w:proofErr w:type="spellStart"/>
      <w:r w:rsidRPr="00055FF4">
        <w:rPr>
          <w:rFonts w:ascii="Calibri" w:eastAsia="Times New Roman" w:hAnsi="Calibri" w:cs="Calibri"/>
          <w:color w:val="000000" w:themeColor="text1"/>
          <w:kern w:val="0"/>
          <w:sz w:val="24"/>
          <w:szCs w:val="24"/>
          <w:lang w:val="en-GB" w:eastAsia="el-GR"/>
          <w14:ligatures w14:val="none"/>
        </w:rPr>
        <w:t>Katsounari</w:t>
      </w:r>
      <w:proofErr w:type="spellEnd"/>
      <w:r w:rsidRPr="00055FF4">
        <w:rPr>
          <w:rFonts w:ascii="Calibri" w:eastAsia="Times New Roman" w:hAnsi="Calibri" w:cs="Calibri"/>
          <w:color w:val="000000" w:themeColor="text1"/>
          <w:kern w:val="0"/>
          <w:sz w:val="24"/>
          <w:szCs w:val="24"/>
          <w:lang w:val="en-GB" w:eastAsia="el-GR"/>
          <w14:ligatures w14:val="none"/>
        </w:rPr>
        <w:t>, 2020). These challenges can result in burnout, compassion fatigue, and decreased job satisfaction.</w:t>
      </w:r>
    </w:p>
    <w:p w14:paraId="5480B050" w14:textId="77777777" w:rsidR="00564243" w:rsidRPr="00055FF4" w:rsidRDefault="00564243"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The lack of formal recognition and standardized qualifications for youth workers in Greece further complicates the situation. Without clear role definitions and professional standards, youth workers may struggle to navigate their responsibilities effectively, leading to increased stress and potential role conflict (Youth Partnership, 2020).</w:t>
      </w:r>
    </w:p>
    <w:p w14:paraId="4C978D3D" w14:textId="77777777" w:rsidR="00564243" w:rsidRPr="00055FF4" w:rsidRDefault="00564243"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52" w:name="_Toc213162913"/>
      <w:r w:rsidRPr="00055FF4">
        <w:rPr>
          <w:rFonts w:ascii="Calibri" w:eastAsia="Times New Roman" w:hAnsi="Calibri" w:cs="Calibri"/>
          <w:b/>
          <w:bCs/>
          <w:color w:val="000000" w:themeColor="text1"/>
          <w:kern w:val="0"/>
          <w:sz w:val="24"/>
          <w:szCs w:val="24"/>
          <w:lang w:val="en-GB" w:eastAsia="el-GR"/>
          <w14:ligatures w14:val="none"/>
        </w:rPr>
        <w:t>Strategies for Managing Dual Roles</w:t>
      </w:r>
      <w:bookmarkEnd w:id="52"/>
    </w:p>
    <w:p w14:paraId="6D123679" w14:textId="77777777" w:rsidR="00564243" w:rsidRPr="00055FF4" w:rsidRDefault="00564243"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To mitigate the challenges associated with dual roles, youth workers employ various strategies aimed at maintaining their well-being and effectiveness. One such initiative is the </w:t>
      </w:r>
      <w:proofErr w:type="spellStart"/>
      <w:r w:rsidRPr="00055FF4">
        <w:rPr>
          <w:rFonts w:ascii="Calibri" w:eastAsia="Times New Roman" w:hAnsi="Calibri" w:cs="Calibri"/>
          <w:color w:val="000000" w:themeColor="text1"/>
          <w:kern w:val="0"/>
          <w:sz w:val="24"/>
          <w:szCs w:val="24"/>
          <w:lang w:val="en-GB" w:eastAsia="el-GR"/>
          <w14:ligatures w14:val="none"/>
        </w:rPr>
        <w:t>RISE&amp;SHINE</w:t>
      </w:r>
      <w:proofErr w:type="spellEnd"/>
      <w:r w:rsidRPr="00055FF4">
        <w:rPr>
          <w:rFonts w:ascii="Calibri" w:eastAsia="Times New Roman" w:hAnsi="Calibri" w:cs="Calibri"/>
          <w:color w:val="000000" w:themeColor="text1"/>
          <w:kern w:val="0"/>
          <w:sz w:val="24"/>
          <w:szCs w:val="24"/>
          <w:lang w:val="en-GB" w:eastAsia="el-GR"/>
          <w14:ligatures w14:val="none"/>
        </w:rPr>
        <w:t xml:space="preserve"> project, which focuses on empowering front-line youth workers to manage their well-being and enhance their ability to address youth mental health. The project provides resources such as a Youth Worker Well-being Planner and Reflective Practice Journal, offering tools for self-care and reflective practice (SEAL Cyprus, n.d.).</w:t>
      </w:r>
    </w:p>
    <w:p w14:paraId="6EC0AD93" w14:textId="77777777" w:rsidR="00564243" w:rsidRPr="00055FF4" w:rsidRDefault="00564243"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Additionally, the project includes a Well-being and Resilience Toolkit, featuring 12-hour </w:t>
      </w:r>
      <w:proofErr w:type="spellStart"/>
      <w:r w:rsidRPr="00055FF4">
        <w:rPr>
          <w:rFonts w:ascii="Calibri" w:eastAsia="Times New Roman" w:hAnsi="Calibri" w:cs="Calibri"/>
          <w:color w:val="000000" w:themeColor="text1"/>
          <w:kern w:val="0"/>
          <w:sz w:val="24"/>
          <w:szCs w:val="24"/>
          <w:lang w:val="en-GB" w:eastAsia="el-GR"/>
          <w14:ligatures w14:val="none"/>
        </w:rPr>
        <w:t>CPD</w:t>
      </w:r>
      <w:proofErr w:type="spellEnd"/>
      <w:r w:rsidRPr="00055FF4">
        <w:rPr>
          <w:rFonts w:ascii="Calibri" w:eastAsia="Times New Roman" w:hAnsi="Calibri" w:cs="Calibri"/>
          <w:color w:val="000000" w:themeColor="text1"/>
          <w:kern w:val="0"/>
          <w:sz w:val="24"/>
          <w:szCs w:val="24"/>
          <w:lang w:val="en-GB" w:eastAsia="el-GR"/>
          <w14:ligatures w14:val="none"/>
        </w:rPr>
        <w:t xml:space="preserve"> training covering topics such as understanding youth mental health, building resilience, and trauma-informed practices. These resources aim to equip youth workers with the knowledge and skills necessary to navigate the complexities of their dual roles and support their own mental health (SEAL Cyprus, n.d.).</w:t>
      </w:r>
    </w:p>
    <w:p w14:paraId="0AD25CD2" w14:textId="77777777" w:rsidR="0085654B" w:rsidRDefault="0085654B">
      <w:pPr>
        <w:rPr>
          <w:rFonts w:ascii="Calibri" w:eastAsia="Times New Roman" w:hAnsi="Calibri" w:cs="Calibri"/>
          <w:b/>
          <w:bCs/>
          <w:color w:val="000000" w:themeColor="text1"/>
          <w:kern w:val="0"/>
          <w:sz w:val="24"/>
          <w:szCs w:val="24"/>
          <w:lang w:val="en-GB" w:eastAsia="el-GR"/>
          <w14:ligatures w14:val="none"/>
        </w:rPr>
      </w:pPr>
      <w:r>
        <w:rPr>
          <w:rFonts w:ascii="Calibri" w:eastAsia="Times New Roman" w:hAnsi="Calibri" w:cs="Calibri"/>
          <w:b/>
          <w:bCs/>
          <w:color w:val="000000" w:themeColor="text1"/>
          <w:kern w:val="0"/>
          <w:sz w:val="24"/>
          <w:szCs w:val="24"/>
          <w:lang w:val="en-GB" w:eastAsia="el-GR"/>
          <w14:ligatures w14:val="none"/>
        </w:rPr>
        <w:br w:type="page"/>
      </w:r>
    </w:p>
    <w:p w14:paraId="706CFD20" w14:textId="772CC018" w:rsidR="00564243" w:rsidRPr="00055FF4" w:rsidRDefault="00564243"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53" w:name="_Toc213162914"/>
      <w:r w:rsidRPr="00055FF4">
        <w:rPr>
          <w:rFonts w:ascii="Calibri" w:eastAsia="Times New Roman" w:hAnsi="Calibri" w:cs="Calibri"/>
          <w:b/>
          <w:bCs/>
          <w:color w:val="000000" w:themeColor="text1"/>
          <w:kern w:val="0"/>
          <w:sz w:val="24"/>
          <w:szCs w:val="24"/>
          <w:lang w:val="en-GB" w:eastAsia="el-GR"/>
          <w14:ligatures w14:val="none"/>
        </w:rPr>
        <w:lastRenderedPageBreak/>
        <w:t>Importance of Organizational Support</w:t>
      </w:r>
      <w:bookmarkEnd w:id="53"/>
    </w:p>
    <w:p w14:paraId="20379BF4" w14:textId="77777777" w:rsidR="00564243" w:rsidRPr="00055FF4" w:rsidRDefault="00564243"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Organizational support plays a crucial role in helping youth workers manage the demands of their dual roles. Providing access to supervision, professional development opportunities, and mental health resources can alleviate stress and enhance job satisfaction. In Cyprus, studies have indicated that inadequate appreciation from management, lack of support and guidance, and role ambiguity contribute to occupational stress and burnout among social welfare staff (</w:t>
      </w:r>
      <w:proofErr w:type="spellStart"/>
      <w:r w:rsidRPr="00055FF4">
        <w:rPr>
          <w:rFonts w:ascii="Calibri" w:eastAsia="Times New Roman" w:hAnsi="Calibri" w:cs="Calibri"/>
          <w:color w:val="000000" w:themeColor="text1"/>
          <w:kern w:val="0"/>
          <w:sz w:val="24"/>
          <w:szCs w:val="24"/>
          <w:lang w:val="en-GB" w:eastAsia="el-GR"/>
          <w14:ligatures w14:val="none"/>
        </w:rPr>
        <w:t>Parlalis</w:t>
      </w:r>
      <w:proofErr w:type="spellEnd"/>
      <w:r w:rsidRPr="00055FF4">
        <w:rPr>
          <w:rFonts w:ascii="Calibri" w:eastAsia="Times New Roman" w:hAnsi="Calibri" w:cs="Calibri"/>
          <w:color w:val="000000" w:themeColor="text1"/>
          <w:kern w:val="0"/>
          <w:sz w:val="24"/>
          <w:szCs w:val="24"/>
          <w:lang w:val="en-GB" w:eastAsia="el-GR"/>
          <w14:ligatures w14:val="none"/>
        </w:rPr>
        <w:t xml:space="preserve"> &amp; Christodoulou, 2017).</w:t>
      </w:r>
    </w:p>
    <w:p w14:paraId="1066A5B4" w14:textId="77777777" w:rsidR="00564243" w:rsidRPr="00055FF4" w:rsidRDefault="00564243"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Creating a supportive organizational culture that prioritizes the well-being of youth workers can lead to improved outcomes for both staff and the youth they serve. This includes fostering open communication, providing opportunities for professional growth, and implementing policies that promote work-life balance.</w:t>
      </w:r>
    </w:p>
    <w:p w14:paraId="1E93CA51" w14:textId="4A68D364" w:rsidR="00564243" w:rsidRPr="00055FF4" w:rsidRDefault="00564243"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54" w:name="_Toc213162915"/>
      <w:r w:rsidRPr="00055FF4">
        <w:rPr>
          <w:rFonts w:ascii="Calibri" w:eastAsia="Times New Roman" w:hAnsi="Calibri" w:cs="Calibri"/>
          <w:b/>
          <w:bCs/>
          <w:color w:val="000000" w:themeColor="text1"/>
          <w:kern w:val="0"/>
          <w:sz w:val="24"/>
          <w:szCs w:val="24"/>
          <w:lang w:val="en-GB" w:eastAsia="el-GR"/>
          <w14:ligatures w14:val="none"/>
        </w:rPr>
        <w:t>Navigating the Complexities of Dual Roles</w:t>
      </w:r>
      <w:bookmarkEnd w:id="54"/>
    </w:p>
    <w:p w14:paraId="26C53D79" w14:textId="67F72233" w:rsidR="00564243" w:rsidRPr="00055FF4" w:rsidRDefault="00564243"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The dual roles of youth workers in Greece and Cyprus present both challenges and opportunities. While the emotional demands of supporting vulnerable youth can lead to stress and burnout, they also provide opportunities for personal growth and professional development. By implementing strategies such as reflective practice, seeking organizational support, and participating in initiatives like </w:t>
      </w:r>
      <w:proofErr w:type="spellStart"/>
      <w:r w:rsidRPr="00055FF4">
        <w:rPr>
          <w:rFonts w:ascii="Calibri" w:eastAsia="Times New Roman" w:hAnsi="Calibri" w:cs="Calibri"/>
          <w:color w:val="000000" w:themeColor="text1"/>
          <w:kern w:val="0"/>
          <w:sz w:val="24"/>
          <w:szCs w:val="24"/>
          <w:lang w:val="en-GB" w:eastAsia="el-GR"/>
          <w14:ligatures w14:val="none"/>
        </w:rPr>
        <w:t>RISE&amp;SHINE</w:t>
      </w:r>
      <w:proofErr w:type="spellEnd"/>
      <w:r w:rsidRPr="00055FF4">
        <w:rPr>
          <w:rFonts w:ascii="Calibri" w:eastAsia="Times New Roman" w:hAnsi="Calibri" w:cs="Calibri"/>
          <w:color w:val="000000" w:themeColor="text1"/>
          <w:kern w:val="0"/>
          <w:sz w:val="24"/>
          <w:szCs w:val="24"/>
          <w:lang w:val="en-GB" w:eastAsia="el-GR"/>
          <w14:ligatures w14:val="none"/>
        </w:rPr>
        <w:t>, youth workers can navigate the complexities of their dual roles effectively. Recognizing and addressing the challenges associated with dual roles is essential for ensuring the well-being of youth workers and the success of youth work initiatives.</w:t>
      </w:r>
    </w:p>
    <w:p w14:paraId="284CDE73" w14:textId="70CE7A64" w:rsidR="00564243" w:rsidRPr="00055FF4" w:rsidRDefault="00564243" w:rsidP="007E04D1">
      <w:pPr>
        <w:spacing w:before="100" w:beforeAutospacing="1" w:after="100" w:afterAutospacing="1" w:line="360" w:lineRule="auto"/>
        <w:outlineLvl w:val="1"/>
        <w:rPr>
          <w:rFonts w:ascii="Calibri" w:eastAsia="Times New Roman" w:hAnsi="Calibri" w:cs="Calibri"/>
          <w:b/>
          <w:bCs/>
          <w:color w:val="000000" w:themeColor="text1"/>
          <w:kern w:val="0"/>
          <w:sz w:val="24"/>
          <w:szCs w:val="24"/>
          <w:lang w:val="en-GB" w:eastAsia="el-GR"/>
          <w14:ligatures w14:val="none"/>
        </w:rPr>
      </w:pPr>
      <w:bookmarkStart w:id="55" w:name="_Toc213162916"/>
      <w:r w:rsidRPr="00055FF4">
        <w:rPr>
          <w:rFonts w:ascii="Calibri" w:eastAsia="Times New Roman" w:hAnsi="Calibri" w:cs="Calibri"/>
          <w:b/>
          <w:bCs/>
          <w:color w:val="000000" w:themeColor="text1"/>
          <w:kern w:val="0"/>
          <w:sz w:val="24"/>
          <w:szCs w:val="24"/>
          <w:lang w:val="en-GB" w:eastAsia="el-GR"/>
          <w14:ligatures w14:val="none"/>
        </w:rPr>
        <w:t>3.3 Boundaries, Burnout, and Self-Care</w:t>
      </w:r>
      <w:bookmarkEnd w:id="55"/>
    </w:p>
    <w:p w14:paraId="27FE9E06" w14:textId="62E9D7E7" w:rsidR="00564243" w:rsidRPr="00055FF4" w:rsidRDefault="00564243"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56" w:name="_Toc213162917"/>
      <w:r w:rsidRPr="00055FF4">
        <w:rPr>
          <w:rFonts w:ascii="Calibri" w:eastAsia="Times New Roman" w:hAnsi="Calibri" w:cs="Calibri"/>
          <w:b/>
          <w:bCs/>
          <w:color w:val="000000" w:themeColor="text1"/>
          <w:kern w:val="0"/>
          <w:sz w:val="24"/>
          <w:szCs w:val="24"/>
          <w:lang w:val="en-GB" w:eastAsia="el-GR"/>
          <w14:ligatures w14:val="none"/>
        </w:rPr>
        <w:t>The Imperative of Self-Care in Youth Work</w:t>
      </w:r>
      <w:bookmarkEnd w:id="56"/>
    </w:p>
    <w:p w14:paraId="6E010127" w14:textId="77777777" w:rsidR="00564243" w:rsidRPr="00055FF4" w:rsidRDefault="00564243"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Youth workers in Greece and Cyprus operate in environments marked by socio-economic challenges, migration crises, and limited resources. These conditions often lead to high levels of stress and emotional exhaustion among professionals. The importance of self-care in mitigating burnout and maintaining professional efficacy </w:t>
      </w:r>
      <w:r w:rsidRPr="00055FF4">
        <w:rPr>
          <w:rFonts w:ascii="Calibri" w:eastAsia="Times New Roman" w:hAnsi="Calibri" w:cs="Calibri"/>
          <w:color w:val="000000" w:themeColor="text1"/>
          <w:kern w:val="0"/>
          <w:sz w:val="24"/>
          <w:szCs w:val="24"/>
          <w:lang w:val="en-GB" w:eastAsia="el-GR"/>
          <w14:ligatures w14:val="none"/>
        </w:rPr>
        <w:lastRenderedPageBreak/>
        <w:t>cannot be overstated. As highlighted by the European Youth Forum (2023), youth workers frequently report high levels of stress and burnout, underscoring the need for effective self-care strategies.</w:t>
      </w:r>
    </w:p>
    <w:p w14:paraId="153495BF" w14:textId="77777777" w:rsidR="00564243" w:rsidRPr="00055FF4" w:rsidRDefault="00564243"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57" w:name="_Toc213162918"/>
      <w:r w:rsidRPr="00055FF4">
        <w:rPr>
          <w:rFonts w:ascii="Calibri" w:eastAsia="Times New Roman" w:hAnsi="Calibri" w:cs="Calibri"/>
          <w:b/>
          <w:bCs/>
          <w:color w:val="000000" w:themeColor="text1"/>
          <w:kern w:val="0"/>
          <w:sz w:val="24"/>
          <w:szCs w:val="24"/>
          <w:lang w:val="en-GB" w:eastAsia="el-GR"/>
          <w14:ligatures w14:val="none"/>
        </w:rPr>
        <w:t>Understanding Burnout and Compassion Fatigue</w:t>
      </w:r>
      <w:bookmarkEnd w:id="57"/>
    </w:p>
    <w:p w14:paraId="1D617DAE" w14:textId="77777777" w:rsidR="00564243" w:rsidRPr="00055FF4" w:rsidRDefault="00564243"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Burnout is characterized by emotional exhaustion, depersonalization, and a reduced sense of personal accomplishment, often resulting from prolonged exposure to stressors and high workloads. In contrast, compassion fatigue arises from the emotional toll of helping others, leading to symptoms such as emotional numbness and a diminished capacity to </w:t>
      </w:r>
      <w:proofErr w:type="gramStart"/>
      <w:r w:rsidRPr="00055FF4">
        <w:rPr>
          <w:rFonts w:ascii="Calibri" w:eastAsia="Times New Roman" w:hAnsi="Calibri" w:cs="Calibri"/>
          <w:color w:val="000000" w:themeColor="text1"/>
          <w:kern w:val="0"/>
          <w:sz w:val="24"/>
          <w:szCs w:val="24"/>
          <w:lang w:val="en-GB" w:eastAsia="el-GR"/>
          <w14:ligatures w14:val="none"/>
        </w:rPr>
        <w:t>empathize .</w:t>
      </w:r>
      <w:proofErr w:type="gramEnd"/>
      <w:r w:rsidRPr="00055FF4">
        <w:rPr>
          <w:rFonts w:ascii="Calibri" w:eastAsia="Times New Roman" w:hAnsi="Calibri" w:cs="Calibri"/>
          <w:color w:val="000000" w:themeColor="text1"/>
          <w:kern w:val="0"/>
          <w:sz w:val="24"/>
          <w:szCs w:val="24"/>
          <w:lang w:val="en-GB" w:eastAsia="el-GR"/>
          <w14:ligatures w14:val="none"/>
        </w:rPr>
        <w:t xml:space="preserve"> Both conditions are prevalent among youth workers in Greece and Cyprus, where systemic challenges exacerbate the emotional demands of the profession.</w:t>
      </w:r>
    </w:p>
    <w:p w14:paraId="401F4604" w14:textId="77777777" w:rsidR="00564243" w:rsidRPr="00055FF4" w:rsidRDefault="00564243"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Research indicates that youth workers in these regions experience significant stress due to factors such as excessive workloads, lack of support, and role ambiguity. For instance, a study by the Youth Board of Cyprus (2022) found that 40% of youth workers reported experiencing high levels of stress, with many attributing it to inadequate resources and support.</w:t>
      </w:r>
    </w:p>
    <w:p w14:paraId="16CD317B" w14:textId="77777777" w:rsidR="00564243" w:rsidRPr="00055FF4" w:rsidRDefault="00564243"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58" w:name="_Toc213162919"/>
      <w:r w:rsidRPr="00055FF4">
        <w:rPr>
          <w:rFonts w:ascii="Calibri" w:eastAsia="Times New Roman" w:hAnsi="Calibri" w:cs="Calibri"/>
          <w:b/>
          <w:bCs/>
          <w:color w:val="000000" w:themeColor="text1"/>
          <w:kern w:val="0"/>
          <w:sz w:val="24"/>
          <w:szCs w:val="24"/>
          <w:lang w:val="en-GB" w:eastAsia="el-GR"/>
          <w14:ligatures w14:val="none"/>
        </w:rPr>
        <w:t>The Role of Boundaries in Preventing Burnout</w:t>
      </w:r>
      <w:bookmarkEnd w:id="58"/>
    </w:p>
    <w:p w14:paraId="58F00676" w14:textId="77777777" w:rsidR="00564243" w:rsidRPr="00055FF4" w:rsidRDefault="00564243"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Establishing and maintaining clear professional boundaries is essential in preventing burnout and compassion fatigue. Boundaries help youth workers delineate their personal and professional lives, ensuring that they can provide effective support to young people without compromising their own well-being. Systemic </w:t>
      </w:r>
      <w:proofErr w:type="spellStart"/>
      <w:r w:rsidRPr="00055FF4">
        <w:rPr>
          <w:rFonts w:ascii="Calibri" w:eastAsia="Times New Roman" w:hAnsi="Calibri" w:cs="Calibri"/>
          <w:color w:val="000000" w:themeColor="text1"/>
          <w:kern w:val="0"/>
          <w:sz w:val="24"/>
          <w:szCs w:val="24"/>
          <w:lang w:val="en-GB" w:eastAsia="el-GR"/>
          <w14:ligatures w14:val="none"/>
        </w:rPr>
        <w:t>counseling</w:t>
      </w:r>
      <w:proofErr w:type="spellEnd"/>
      <w:r w:rsidRPr="00055FF4">
        <w:rPr>
          <w:rFonts w:ascii="Calibri" w:eastAsia="Times New Roman" w:hAnsi="Calibri" w:cs="Calibri"/>
          <w:color w:val="000000" w:themeColor="text1"/>
          <w:kern w:val="0"/>
          <w:sz w:val="24"/>
          <w:szCs w:val="24"/>
          <w:lang w:val="en-GB" w:eastAsia="el-GR"/>
          <w14:ligatures w14:val="none"/>
        </w:rPr>
        <w:t xml:space="preserve"> literature emphasizes the importance of setting limits and compartmentalizing work-related emotions to prevent emotional </w:t>
      </w:r>
      <w:proofErr w:type="gramStart"/>
      <w:r w:rsidRPr="00055FF4">
        <w:rPr>
          <w:rFonts w:ascii="Calibri" w:eastAsia="Times New Roman" w:hAnsi="Calibri" w:cs="Calibri"/>
          <w:color w:val="000000" w:themeColor="text1"/>
          <w:kern w:val="0"/>
          <w:sz w:val="24"/>
          <w:szCs w:val="24"/>
          <w:lang w:val="en-GB" w:eastAsia="el-GR"/>
          <w14:ligatures w14:val="none"/>
        </w:rPr>
        <w:t>exhaustion .</w:t>
      </w:r>
      <w:proofErr w:type="gramEnd"/>
    </w:p>
    <w:p w14:paraId="0B34C159" w14:textId="77777777" w:rsidR="00564243" w:rsidRPr="00055FF4" w:rsidRDefault="00564243"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In Greece and Cyprus, youth workers often face challenges in setting boundaries due to cultural expectations and organizational structures that demand high levels of commitment. However, adopting strategies such as setting specific work hours, limiting after-hours communication, and seeking supervision can help professionals maintain healthy boundaries and reduce the risk of burnout.</w:t>
      </w:r>
    </w:p>
    <w:p w14:paraId="12355E77" w14:textId="77777777" w:rsidR="00564243" w:rsidRPr="00055FF4" w:rsidRDefault="00564243"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59" w:name="_Toc213162920"/>
      <w:r w:rsidRPr="00055FF4">
        <w:rPr>
          <w:rFonts w:ascii="Calibri" w:eastAsia="Times New Roman" w:hAnsi="Calibri" w:cs="Calibri"/>
          <w:b/>
          <w:bCs/>
          <w:color w:val="000000" w:themeColor="text1"/>
          <w:kern w:val="0"/>
          <w:sz w:val="24"/>
          <w:szCs w:val="24"/>
          <w:lang w:val="en-GB" w:eastAsia="el-GR"/>
          <w14:ligatures w14:val="none"/>
        </w:rPr>
        <w:lastRenderedPageBreak/>
        <w:t>Self-Care Strategies for Youth Workers</w:t>
      </w:r>
      <w:bookmarkEnd w:id="59"/>
    </w:p>
    <w:p w14:paraId="2475B1EF" w14:textId="77777777" w:rsidR="00564243" w:rsidRPr="00055FF4" w:rsidRDefault="00564243"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Implementing self-care practices is crucial for youth workers to sustain their well-being and professional effectiveness. Systemic </w:t>
      </w:r>
      <w:proofErr w:type="spellStart"/>
      <w:r w:rsidRPr="00055FF4">
        <w:rPr>
          <w:rFonts w:ascii="Calibri" w:eastAsia="Times New Roman" w:hAnsi="Calibri" w:cs="Calibri"/>
          <w:color w:val="000000" w:themeColor="text1"/>
          <w:kern w:val="0"/>
          <w:sz w:val="24"/>
          <w:szCs w:val="24"/>
          <w:lang w:val="en-GB" w:eastAsia="el-GR"/>
          <w14:ligatures w14:val="none"/>
        </w:rPr>
        <w:t>counseling</w:t>
      </w:r>
      <w:proofErr w:type="spellEnd"/>
      <w:r w:rsidRPr="00055FF4">
        <w:rPr>
          <w:rFonts w:ascii="Calibri" w:eastAsia="Times New Roman" w:hAnsi="Calibri" w:cs="Calibri"/>
          <w:color w:val="000000" w:themeColor="text1"/>
          <w:kern w:val="0"/>
          <w:sz w:val="24"/>
          <w:szCs w:val="24"/>
          <w:lang w:val="en-GB" w:eastAsia="el-GR"/>
          <w14:ligatures w14:val="none"/>
        </w:rPr>
        <w:t xml:space="preserve"> approaches advocate for holistic self-care models that address physical, emotional, mental, and social aspects of </w:t>
      </w:r>
      <w:proofErr w:type="gramStart"/>
      <w:r w:rsidRPr="00055FF4">
        <w:rPr>
          <w:rFonts w:ascii="Calibri" w:eastAsia="Times New Roman" w:hAnsi="Calibri" w:cs="Calibri"/>
          <w:color w:val="000000" w:themeColor="text1"/>
          <w:kern w:val="0"/>
          <w:sz w:val="24"/>
          <w:szCs w:val="24"/>
          <w:lang w:val="en-GB" w:eastAsia="el-GR"/>
          <w14:ligatures w14:val="none"/>
        </w:rPr>
        <w:t>health .</w:t>
      </w:r>
      <w:proofErr w:type="gramEnd"/>
      <w:r w:rsidRPr="00055FF4">
        <w:rPr>
          <w:rFonts w:ascii="Calibri" w:eastAsia="Times New Roman" w:hAnsi="Calibri" w:cs="Calibri"/>
          <w:color w:val="000000" w:themeColor="text1"/>
          <w:kern w:val="0"/>
          <w:sz w:val="24"/>
          <w:szCs w:val="24"/>
          <w:lang w:val="en-GB" w:eastAsia="el-GR"/>
          <w14:ligatures w14:val="none"/>
        </w:rPr>
        <w:t xml:space="preserve"> In the context of youth work in Greece and Cyprus, self-care strategies may include:</w:t>
      </w:r>
    </w:p>
    <w:p w14:paraId="5237D8DE" w14:textId="77777777" w:rsidR="00564243" w:rsidRPr="00055FF4" w:rsidRDefault="00564243" w:rsidP="007E04D1">
      <w:pPr>
        <w:numPr>
          <w:ilvl w:val="0"/>
          <w:numId w:val="2"/>
        </w:num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b/>
          <w:bCs/>
          <w:color w:val="000000" w:themeColor="text1"/>
          <w:kern w:val="0"/>
          <w:sz w:val="24"/>
          <w:szCs w:val="24"/>
          <w:lang w:val="en-GB" w:eastAsia="el-GR"/>
          <w14:ligatures w14:val="none"/>
        </w:rPr>
        <w:t>Physical Care</w:t>
      </w:r>
      <w:r w:rsidRPr="00055FF4">
        <w:rPr>
          <w:rFonts w:ascii="Calibri" w:eastAsia="Times New Roman" w:hAnsi="Calibri" w:cs="Calibri"/>
          <w:color w:val="000000" w:themeColor="text1"/>
          <w:kern w:val="0"/>
          <w:sz w:val="24"/>
          <w:szCs w:val="24"/>
          <w:lang w:val="en-GB" w:eastAsia="el-GR"/>
          <w14:ligatures w14:val="none"/>
        </w:rPr>
        <w:t>: Engaging in regular exercise, maintaining a balanced diet, and ensuring adequate sleep to promote physical health.</w:t>
      </w:r>
    </w:p>
    <w:p w14:paraId="43879B95" w14:textId="77777777" w:rsidR="00564243" w:rsidRPr="00055FF4" w:rsidRDefault="00564243" w:rsidP="007E04D1">
      <w:pPr>
        <w:numPr>
          <w:ilvl w:val="0"/>
          <w:numId w:val="2"/>
        </w:num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b/>
          <w:bCs/>
          <w:color w:val="000000" w:themeColor="text1"/>
          <w:kern w:val="0"/>
          <w:sz w:val="24"/>
          <w:szCs w:val="24"/>
          <w:lang w:val="en-GB" w:eastAsia="el-GR"/>
          <w14:ligatures w14:val="none"/>
        </w:rPr>
        <w:t>Emotional Care</w:t>
      </w:r>
      <w:r w:rsidRPr="00055FF4">
        <w:rPr>
          <w:rFonts w:ascii="Calibri" w:eastAsia="Times New Roman" w:hAnsi="Calibri" w:cs="Calibri"/>
          <w:color w:val="000000" w:themeColor="text1"/>
          <w:kern w:val="0"/>
          <w:sz w:val="24"/>
          <w:szCs w:val="24"/>
          <w:lang w:val="en-GB" w:eastAsia="el-GR"/>
          <w14:ligatures w14:val="none"/>
        </w:rPr>
        <w:t>: Practicing mindfulness, journaling, and seeking emotional support through supervision or peer networks to manage stress and emotions.</w:t>
      </w:r>
    </w:p>
    <w:p w14:paraId="4468824A" w14:textId="77777777" w:rsidR="00564243" w:rsidRPr="00055FF4" w:rsidRDefault="00564243" w:rsidP="007E04D1">
      <w:pPr>
        <w:numPr>
          <w:ilvl w:val="0"/>
          <w:numId w:val="2"/>
        </w:num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b/>
          <w:bCs/>
          <w:color w:val="000000" w:themeColor="text1"/>
          <w:kern w:val="0"/>
          <w:sz w:val="24"/>
          <w:szCs w:val="24"/>
          <w:lang w:val="en-GB" w:eastAsia="el-GR"/>
          <w14:ligatures w14:val="none"/>
        </w:rPr>
        <w:t>Social Care</w:t>
      </w:r>
      <w:r w:rsidRPr="00055FF4">
        <w:rPr>
          <w:rFonts w:ascii="Calibri" w:eastAsia="Times New Roman" w:hAnsi="Calibri" w:cs="Calibri"/>
          <w:color w:val="000000" w:themeColor="text1"/>
          <w:kern w:val="0"/>
          <w:sz w:val="24"/>
          <w:szCs w:val="24"/>
          <w:lang w:val="en-GB" w:eastAsia="el-GR"/>
          <w14:ligatures w14:val="none"/>
        </w:rPr>
        <w:t>: Building supportive relationships with colleagues, friends, and family to foster a sense of community and connection.</w:t>
      </w:r>
    </w:p>
    <w:p w14:paraId="785B1E95" w14:textId="77777777" w:rsidR="00564243" w:rsidRPr="00055FF4" w:rsidRDefault="00564243" w:rsidP="007E04D1">
      <w:pPr>
        <w:numPr>
          <w:ilvl w:val="0"/>
          <w:numId w:val="2"/>
        </w:num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b/>
          <w:bCs/>
          <w:color w:val="000000" w:themeColor="text1"/>
          <w:kern w:val="0"/>
          <w:sz w:val="24"/>
          <w:szCs w:val="24"/>
          <w:lang w:val="en-GB" w:eastAsia="el-GR"/>
          <w14:ligatures w14:val="none"/>
        </w:rPr>
        <w:t>Professional Development</w:t>
      </w:r>
      <w:r w:rsidRPr="00055FF4">
        <w:rPr>
          <w:rFonts w:ascii="Calibri" w:eastAsia="Times New Roman" w:hAnsi="Calibri" w:cs="Calibri"/>
          <w:color w:val="000000" w:themeColor="text1"/>
          <w:kern w:val="0"/>
          <w:sz w:val="24"/>
          <w:szCs w:val="24"/>
          <w:lang w:val="en-GB" w:eastAsia="el-GR"/>
          <w14:ligatures w14:val="none"/>
        </w:rPr>
        <w:t>: Pursuing continuous learning opportunities to enhance skills and competencies, thereby increasing job satisfaction and resilience.</w:t>
      </w:r>
    </w:p>
    <w:p w14:paraId="5AB121D4" w14:textId="77777777" w:rsidR="00564243" w:rsidRPr="00055FF4" w:rsidRDefault="00564243"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Programs such as the </w:t>
      </w:r>
      <w:proofErr w:type="spellStart"/>
      <w:r w:rsidRPr="00055FF4">
        <w:rPr>
          <w:rFonts w:ascii="Calibri" w:eastAsia="Times New Roman" w:hAnsi="Calibri" w:cs="Calibri"/>
          <w:color w:val="000000" w:themeColor="text1"/>
          <w:kern w:val="0"/>
          <w:sz w:val="24"/>
          <w:szCs w:val="24"/>
          <w:lang w:val="en-GB" w:eastAsia="el-GR"/>
          <w14:ligatures w14:val="none"/>
        </w:rPr>
        <w:t>RISE&amp;SHINE</w:t>
      </w:r>
      <w:proofErr w:type="spellEnd"/>
      <w:r w:rsidRPr="00055FF4">
        <w:rPr>
          <w:rFonts w:ascii="Calibri" w:eastAsia="Times New Roman" w:hAnsi="Calibri" w:cs="Calibri"/>
          <w:color w:val="000000" w:themeColor="text1"/>
          <w:kern w:val="0"/>
          <w:sz w:val="24"/>
          <w:szCs w:val="24"/>
          <w:lang w:val="en-GB" w:eastAsia="el-GR"/>
          <w14:ligatures w14:val="none"/>
        </w:rPr>
        <w:t xml:space="preserve"> initiative in Cyprus provide resources and training to support youth workers in implementing effective self-care practices, emphasizing the importance of well-being in professional development.</w:t>
      </w:r>
    </w:p>
    <w:p w14:paraId="3585D85E" w14:textId="77777777" w:rsidR="00564243" w:rsidRPr="00055FF4" w:rsidRDefault="00564243"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60" w:name="_Toc213162921"/>
      <w:r w:rsidRPr="00055FF4">
        <w:rPr>
          <w:rFonts w:ascii="Calibri" w:eastAsia="Times New Roman" w:hAnsi="Calibri" w:cs="Calibri"/>
          <w:b/>
          <w:bCs/>
          <w:color w:val="000000" w:themeColor="text1"/>
          <w:kern w:val="0"/>
          <w:sz w:val="24"/>
          <w:szCs w:val="24"/>
          <w:lang w:val="en-GB" w:eastAsia="el-GR"/>
          <w14:ligatures w14:val="none"/>
        </w:rPr>
        <w:t>Organizational Support and Systemic Approaches</w:t>
      </w:r>
      <w:bookmarkEnd w:id="60"/>
    </w:p>
    <w:p w14:paraId="6ACA54F4" w14:textId="77777777" w:rsidR="00564243" w:rsidRPr="00055FF4" w:rsidRDefault="00564243"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While individual self-care is vital, organizational support plays a significant role in preventing burnout among youth workers. Systemic </w:t>
      </w:r>
      <w:proofErr w:type="spellStart"/>
      <w:r w:rsidRPr="00055FF4">
        <w:rPr>
          <w:rFonts w:ascii="Calibri" w:eastAsia="Times New Roman" w:hAnsi="Calibri" w:cs="Calibri"/>
          <w:color w:val="000000" w:themeColor="text1"/>
          <w:kern w:val="0"/>
          <w:sz w:val="24"/>
          <w:szCs w:val="24"/>
          <w:lang w:val="en-GB" w:eastAsia="el-GR"/>
          <w14:ligatures w14:val="none"/>
        </w:rPr>
        <w:t>counseling</w:t>
      </w:r>
      <w:proofErr w:type="spellEnd"/>
      <w:r w:rsidRPr="00055FF4">
        <w:rPr>
          <w:rFonts w:ascii="Calibri" w:eastAsia="Times New Roman" w:hAnsi="Calibri" w:cs="Calibri"/>
          <w:color w:val="000000" w:themeColor="text1"/>
          <w:kern w:val="0"/>
          <w:sz w:val="24"/>
          <w:szCs w:val="24"/>
          <w:lang w:val="en-GB" w:eastAsia="el-GR"/>
          <w14:ligatures w14:val="none"/>
        </w:rPr>
        <w:t xml:space="preserve"> highlights the importance of organizational structures and cultures that promote well-being and support. In Greece and Cyprus, youth work organizations can implement policies that encourage work-life balance, provide access to supervision and training, and foster a supportive work environment.</w:t>
      </w:r>
    </w:p>
    <w:p w14:paraId="6F2A076E" w14:textId="77777777" w:rsidR="00564243" w:rsidRPr="00055FF4" w:rsidRDefault="00564243"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The European Youth Forum (2023) advocates for systemic changes that prioritize the well-being of youth workers, including adequate funding, recognition of the </w:t>
      </w:r>
      <w:r w:rsidRPr="00055FF4">
        <w:rPr>
          <w:rFonts w:ascii="Calibri" w:eastAsia="Times New Roman" w:hAnsi="Calibri" w:cs="Calibri"/>
          <w:color w:val="000000" w:themeColor="text1"/>
          <w:kern w:val="0"/>
          <w:sz w:val="24"/>
          <w:szCs w:val="24"/>
          <w:lang w:val="en-GB" w:eastAsia="el-GR"/>
          <w14:ligatures w14:val="none"/>
        </w:rPr>
        <w:lastRenderedPageBreak/>
        <w:t>profession, and the establishment of professional standards. By addressing systemic issues, organizations can create environments that support the health and effectiveness of youth workers.</w:t>
      </w:r>
    </w:p>
    <w:p w14:paraId="592E581D" w14:textId="5858E1C9" w:rsidR="00564243" w:rsidRPr="00055FF4" w:rsidRDefault="00564243"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61" w:name="_Toc213162922"/>
      <w:r w:rsidRPr="00055FF4">
        <w:rPr>
          <w:rFonts w:ascii="Calibri" w:eastAsia="Times New Roman" w:hAnsi="Calibri" w:cs="Calibri"/>
          <w:b/>
          <w:bCs/>
          <w:color w:val="000000" w:themeColor="text1"/>
          <w:kern w:val="0"/>
          <w:sz w:val="24"/>
          <w:szCs w:val="24"/>
          <w:lang w:val="en-GB" w:eastAsia="el-GR"/>
          <w14:ligatures w14:val="none"/>
        </w:rPr>
        <w:t>A Holistic Approach to Well-Being</w:t>
      </w:r>
      <w:bookmarkEnd w:id="61"/>
    </w:p>
    <w:p w14:paraId="61F72F65" w14:textId="0EE7DB5E" w:rsidR="00564243" w:rsidRPr="00055FF4" w:rsidRDefault="00564243"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Preventing burnout and promoting self-care among youth workers in Greece and Cyprus requires a multifaceted approach that encompasses individual practices, organizational support, and systemic changes. By adopting strategies that address physical, emotional, mental, and social aspects of health, and by fostering supportive organizational cultures, youth workers can maintain their well-being and continue to provide effective support to young people. Recognizing the importance of self-care and implementing comprehensive strategies is essential for sustaining the youth work profession and ensuring the well-being of both professionals and the youth they serve.</w:t>
      </w:r>
    </w:p>
    <w:p w14:paraId="594CF7BD" w14:textId="5ED75CC1" w:rsidR="00227EB6" w:rsidRPr="00055FF4" w:rsidRDefault="00227EB6" w:rsidP="007E04D1">
      <w:pPr>
        <w:spacing w:before="100" w:beforeAutospacing="1" w:after="100" w:afterAutospacing="1" w:line="360" w:lineRule="auto"/>
        <w:outlineLvl w:val="1"/>
        <w:rPr>
          <w:rFonts w:ascii="Calibri" w:eastAsia="Times New Roman" w:hAnsi="Calibri" w:cs="Calibri"/>
          <w:b/>
          <w:bCs/>
          <w:color w:val="000000" w:themeColor="text1"/>
          <w:kern w:val="0"/>
          <w:sz w:val="24"/>
          <w:szCs w:val="24"/>
          <w:lang w:val="en-GB" w:eastAsia="el-GR"/>
          <w14:ligatures w14:val="none"/>
        </w:rPr>
      </w:pPr>
      <w:bookmarkStart w:id="62" w:name="_Toc213162923"/>
      <w:r w:rsidRPr="00055FF4">
        <w:rPr>
          <w:rFonts w:ascii="Calibri" w:eastAsia="Times New Roman" w:hAnsi="Calibri" w:cs="Calibri"/>
          <w:b/>
          <w:bCs/>
          <w:color w:val="000000" w:themeColor="text1"/>
          <w:kern w:val="0"/>
          <w:sz w:val="24"/>
          <w:szCs w:val="24"/>
          <w:lang w:val="en-GB" w:eastAsia="el-GR"/>
          <w14:ligatures w14:val="none"/>
        </w:rPr>
        <w:t>3.4 Cultural Sensitivity and Inclusive Practices</w:t>
      </w:r>
      <w:bookmarkEnd w:id="62"/>
    </w:p>
    <w:p w14:paraId="78C8ECBE" w14:textId="25C15732" w:rsidR="00227EB6" w:rsidRPr="00055FF4" w:rsidRDefault="00227EB6"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63" w:name="_Toc213162924"/>
      <w:r w:rsidRPr="00055FF4">
        <w:rPr>
          <w:rFonts w:ascii="Calibri" w:eastAsia="Times New Roman" w:hAnsi="Calibri" w:cs="Calibri"/>
          <w:b/>
          <w:bCs/>
          <w:color w:val="000000" w:themeColor="text1"/>
          <w:kern w:val="0"/>
          <w:sz w:val="24"/>
          <w:szCs w:val="24"/>
          <w:lang w:val="en-GB" w:eastAsia="el-GR"/>
          <w14:ligatures w14:val="none"/>
        </w:rPr>
        <w:t>The Imperative of Cultural Sensitivity</w:t>
      </w:r>
      <w:bookmarkEnd w:id="63"/>
    </w:p>
    <w:p w14:paraId="4F2F221E" w14:textId="77777777" w:rsidR="00227EB6" w:rsidRPr="00055FF4" w:rsidRDefault="00227EB6"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In the diverse socio-cultural landscapes of Greece and Cyprus, youth workers encounter young individuals from varied backgrounds, including migrants, refugees, and minority communities. Cultural sensitivity in youth work involves recognizing and respecting these diverse cultural identities, ensuring that all young people feel valued and understood. This approach is essential for fostering inclusive environments where every young person can thrive.</w:t>
      </w:r>
    </w:p>
    <w:p w14:paraId="5E3CC4B8" w14:textId="77777777" w:rsidR="00227EB6" w:rsidRPr="00055FF4" w:rsidRDefault="00227EB6"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Systemic </w:t>
      </w:r>
      <w:proofErr w:type="spellStart"/>
      <w:r w:rsidRPr="00055FF4">
        <w:rPr>
          <w:rFonts w:ascii="Calibri" w:eastAsia="Times New Roman" w:hAnsi="Calibri" w:cs="Calibri"/>
          <w:color w:val="000000" w:themeColor="text1"/>
          <w:kern w:val="0"/>
          <w:sz w:val="24"/>
          <w:szCs w:val="24"/>
          <w:lang w:val="en-GB" w:eastAsia="el-GR"/>
          <w14:ligatures w14:val="none"/>
        </w:rPr>
        <w:t>counseling</w:t>
      </w:r>
      <w:proofErr w:type="spellEnd"/>
      <w:r w:rsidRPr="00055FF4">
        <w:rPr>
          <w:rFonts w:ascii="Calibri" w:eastAsia="Times New Roman" w:hAnsi="Calibri" w:cs="Calibri"/>
          <w:color w:val="000000" w:themeColor="text1"/>
          <w:kern w:val="0"/>
          <w:sz w:val="24"/>
          <w:szCs w:val="24"/>
          <w:lang w:val="en-GB" w:eastAsia="el-GR"/>
          <w14:ligatures w14:val="none"/>
        </w:rPr>
        <w:t xml:space="preserve"> emphasizes the importance of understanding the broader socio-cultural contexts in which individuals operate. By adopting a systemic perspective, youth workers can better comprehend the complexities of cultural identities and the impact of societal structures on young people's experiences.</w:t>
      </w:r>
    </w:p>
    <w:p w14:paraId="7B06FC5A" w14:textId="77777777" w:rsidR="0085654B" w:rsidRDefault="0085654B">
      <w:pPr>
        <w:rPr>
          <w:rFonts w:ascii="Calibri" w:eastAsia="Times New Roman" w:hAnsi="Calibri" w:cs="Calibri"/>
          <w:b/>
          <w:bCs/>
          <w:color w:val="000000" w:themeColor="text1"/>
          <w:kern w:val="0"/>
          <w:sz w:val="24"/>
          <w:szCs w:val="24"/>
          <w:lang w:val="en-GB" w:eastAsia="el-GR"/>
          <w14:ligatures w14:val="none"/>
        </w:rPr>
      </w:pPr>
      <w:r>
        <w:rPr>
          <w:rFonts w:ascii="Calibri" w:eastAsia="Times New Roman" w:hAnsi="Calibri" w:cs="Calibri"/>
          <w:b/>
          <w:bCs/>
          <w:color w:val="000000" w:themeColor="text1"/>
          <w:kern w:val="0"/>
          <w:sz w:val="24"/>
          <w:szCs w:val="24"/>
          <w:lang w:val="en-GB" w:eastAsia="el-GR"/>
          <w14:ligatures w14:val="none"/>
        </w:rPr>
        <w:br w:type="page"/>
      </w:r>
    </w:p>
    <w:p w14:paraId="1178B208" w14:textId="433FA0C2" w:rsidR="00227EB6" w:rsidRPr="00055FF4" w:rsidRDefault="00227EB6"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64" w:name="_Toc213162925"/>
      <w:r w:rsidRPr="00055FF4">
        <w:rPr>
          <w:rFonts w:ascii="Calibri" w:eastAsia="Times New Roman" w:hAnsi="Calibri" w:cs="Calibri"/>
          <w:b/>
          <w:bCs/>
          <w:color w:val="000000" w:themeColor="text1"/>
          <w:kern w:val="0"/>
          <w:sz w:val="24"/>
          <w:szCs w:val="24"/>
          <w:lang w:val="en-GB" w:eastAsia="el-GR"/>
          <w14:ligatures w14:val="none"/>
        </w:rPr>
        <w:lastRenderedPageBreak/>
        <w:t>Training and Professional Development</w:t>
      </w:r>
      <w:bookmarkEnd w:id="64"/>
    </w:p>
    <w:p w14:paraId="5E5291F4" w14:textId="77777777" w:rsidR="00227EB6" w:rsidRPr="00055FF4" w:rsidRDefault="00227EB6"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To effectively engage with diverse youth populations, youth workers in Greece and Cyprus participate in training programs that enhance their cultural competence. For instance, the "Facilitating Intercultural Learning in Work with Youth Groups" training course, organized by SEAL Cyprus, aims to develop competencies necessary for working with intercultural groups of young people. The training focuses on understanding group processes, facilitating intercultural learning, and guiding reflection processes, thereby equipping youth workers with the skills to navigate cultural diversity effectively.</w:t>
      </w:r>
    </w:p>
    <w:p w14:paraId="20B62E8F" w14:textId="77777777" w:rsidR="00227EB6" w:rsidRPr="00055FF4" w:rsidRDefault="00227EB6"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Additionally, the "ART HUBS FOR YOUTH" project, implemented in Cyprus, Greece, and other countries, utilizes the arts to combat inequality and promote intercultural dialogue. By encouraging young people from diverse backgrounds to engage in artistic expression, the project fosters mutual understanding and respect among participants.</w:t>
      </w:r>
    </w:p>
    <w:p w14:paraId="0C9F31C7" w14:textId="77777777" w:rsidR="00227EB6" w:rsidRPr="00055FF4" w:rsidRDefault="00227EB6"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65" w:name="_Toc213162926"/>
      <w:r w:rsidRPr="00055FF4">
        <w:rPr>
          <w:rFonts w:ascii="Calibri" w:eastAsia="Times New Roman" w:hAnsi="Calibri" w:cs="Calibri"/>
          <w:b/>
          <w:bCs/>
          <w:color w:val="000000" w:themeColor="text1"/>
          <w:kern w:val="0"/>
          <w:sz w:val="24"/>
          <w:szCs w:val="24"/>
          <w:lang w:val="en-GB" w:eastAsia="el-GR"/>
          <w14:ligatures w14:val="none"/>
        </w:rPr>
        <w:t xml:space="preserve">Systemic </w:t>
      </w:r>
      <w:proofErr w:type="spellStart"/>
      <w:r w:rsidRPr="00055FF4">
        <w:rPr>
          <w:rFonts w:ascii="Calibri" w:eastAsia="Times New Roman" w:hAnsi="Calibri" w:cs="Calibri"/>
          <w:b/>
          <w:bCs/>
          <w:color w:val="000000" w:themeColor="text1"/>
          <w:kern w:val="0"/>
          <w:sz w:val="24"/>
          <w:szCs w:val="24"/>
          <w:lang w:val="en-GB" w:eastAsia="el-GR"/>
          <w14:ligatures w14:val="none"/>
        </w:rPr>
        <w:t>Counseling</w:t>
      </w:r>
      <w:proofErr w:type="spellEnd"/>
      <w:r w:rsidRPr="00055FF4">
        <w:rPr>
          <w:rFonts w:ascii="Calibri" w:eastAsia="Times New Roman" w:hAnsi="Calibri" w:cs="Calibri"/>
          <w:b/>
          <w:bCs/>
          <w:color w:val="000000" w:themeColor="text1"/>
          <w:kern w:val="0"/>
          <w:sz w:val="24"/>
          <w:szCs w:val="24"/>
          <w:lang w:val="en-GB" w:eastAsia="el-GR"/>
          <w14:ligatures w14:val="none"/>
        </w:rPr>
        <w:t xml:space="preserve"> Approaches to Cultural Sensitivity</w:t>
      </w:r>
      <w:bookmarkEnd w:id="65"/>
    </w:p>
    <w:p w14:paraId="52454774" w14:textId="77777777" w:rsidR="00227EB6" w:rsidRPr="00055FF4" w:rsidRDefault="00227EB6"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Systemic </w:t>
      </w:r>
      <w:proofErr w:type="spellStart"/>
      <w:r w:rsidRPr="00055FF4">
        <w:rPr>
          <w:rFonts w:ascii="Calibri" w:eastAsia="Times New Roman" w:hAnsi="Calibri" w:cs="Calibri"/>
          <w:color w:val="000000" w:themeColor="text1"/>
          <w:kern w:val="0"/>
          <w:sz w:val="24"/>
          <w:szCs w:val="24"/>
          <w:lang w:val="en-GB" w:eastAsia="el-GR"/>
          <w14:ligatures w14:val="none"/>
        </w:rPr>
        <w:t>counseling</w:t>
      </w:r>
      <w:proofErr w:type="spellEnd"/>
      <w:r w:rsidRPr="00055FF4">
        <w:rPr>
          <w:rFonts w:ascii="Calibri" w:eastAsia="Times New Roman" w:hAnsi="Calibri" w:cs="Calibri"/>
          <w:color w:val="000000" w:themeColor="text1"/>
          <w:kern w:val="0"/>
          <w:sz w:val="24"/>
          <w:szCs w:val="24"/>
          <w:lang w:val="en-GB" w:eastAsia="el-GR"/>
          <w14:ligatures w14:val="none"/>
        </w:rPr>
        <w:t xml:space="preserve"> provides valuable frameworks for understanding and addressing cultural diversity in youth work. By viewing individuals within the context of their relationships and environments, systemic </w:t>
      </w:r>
      <w:proofErr w:type="spellStart"/>
      <w:r w:rsidRPr="00055FF4">
        <w:rPr>
          <w:rFonts w:ascii="Calibri" w:eastAsia="Times New Roman" w:hAnsi="Calibri" w:cs="Calibri"/>
          <w:color w:val="000000" w:themeColor="text1"/>
          <w:kern w:val="0"/>
          <w:sz w:val="24"/>
          <w:szCs w:val="24"/>
          <w:lang w:val="en-GB" w:eastAsia="el-GR"/>
          <w14:ligatures w14:val="none"/>
        </w:rPr>
        <w:t>counseling</w:t>
      </w:r>
      <w:proofErr w:type="spellEnd"/>
      <w:r w:rsidRPr="00055FF4">
        <w:rPr>
          <w:rFonts w:ascii="Calibri" w:eastAsia="Times New Roman" w:hAnsi="Calibri" w:cs="Calibri"/>
          <w:color w:val="000000" w:themeColor="text1"/>
          <w:kern w:val="0"/>
          <w:sz w:val="24"/>
          <w:szCs w:val="24"/>
          <w:lang w:val="en-GB" w:eastAsia="el-GR"/>
          <w14:ligatures w14:val="none"/>
        </w:rPr>
        <w:t xml:space="preserve"> encourages youth workers to consider the cultural narratives and systemic factors that influence young people's </w:t>
      </w:r>
      <w:proofErr w:type="spellStart"/>
      <w:r w:rsidRPr="00055FF4">
        <w:rPr>
          <w:rFonts w:ascii="Calibri" w:eastAsia="Times New Roman" w:hAnsi="Calibri" w:cs="Calibri"/>
          <w:color w:val="000000" w:themeColor="text1"/>
          <w:kern w:val="0"/>
          <w:sz w:val="24"/>
          <w:szCs w:val="24"/>
          <w:lang w:val="en-GB" w:eastAsia="el-GR"/>
          <w14:ligatures w14:val="none"/>
        </w:rPr>
        <w:t>behaviors</w:t>
      </w:r>
      <w:proofErr w:type="spellEnd"/>
      <w:r w:rsidRPr="00055FF4">
        <w:rPr>
          <w:rFonts w:ascii="Calibri" w:eastAsia="Times New Roman" w:hAnsi="Calibri" w:cs="Calibri"/>
          <w:color w:val="000000" w:themeColor="text1"/>
          <w:kern w:val="0"/>
          <w:sz w:val="24"/>
          <w:szCs w:val="24"/>
          <w:lang w:val="en-GB" w:eastAsia="el-GR"/>
          <w14:ligatures w14:val="none"/>
        </w:rPr>
        <w:t xml:space="preserve"> and experiences.</w:t>
      </w:r>
    </w:p>
    <w:p w14:paraId="46D314C4" w14:textId="77777777" w:rsidR="00227EB6" w:rsidRPr="00055FF4" w:rsidRDefault="00227EB6"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This approach aligns with the competencies outlined by the Council of Europe, which emphasize the importance of supporting young people in acquiring intercultural competences and promoting interaction between young people from diverse backgrounds. Youth workers are encouraged to develop skills in facilitation, communication, and conflict transformation to effectively engage with cultural diversity.</w:t>
      </w:r>
    </w:p>
    <w:p w14:paraId="274DEAD6" w14:textId="77777777" w:rsidR="0085654B" w:rsidRDefault="0085654B">
      <w:pPr>
        <w:rPr>
          <w:rFonts w:ascii="Calibri" w:eastAsia="Times New Roman" w:hAnsi="Calibri" w:cs="Calibri"/>
          <w:b/>
          <w:bCs/>
          <w:color w:val="000000" w:themeColor="text1"/>
          <w:kern w:val="0"/>
          <w:sz w:val="24"/>
          <w:szCs w:val="24"/>
          <w:lang w:val="en-GB" w:eastAsia="el-GR"/>
          <w14:ligatures w14:val="none"/>
        </w:rPr>
      </w:pPr>
      <w:r>
        <w:rPr>
          <w:rFonts w:ascii="Calibri" w:eastAsia="Times New Roman" w:hAnsi="Calibri" w:cs="Calibri"/>
          <w:b/>
          <w:bCs/>
          <w:color w:val="000000" w:themeColor="text1"/>
          <w:kern w:val="0"/>
          <w:sz w:val="24"/>
          <w:szCs w:val="24"/>
          <w:lang w:val="en-GB" w:eastAsia="el-GR"/>
          <w14:ligatures w14:val="none"/>
        </w:rPr>
        <w:br w:type="page"/>
      </w:r>
    </w:p>
    <w:p w14:paraId="1C8D72D5" w14:textId="560C0CA5" w:rsidR="00227EB6" w:rsidRPr="00055FF4" w:rsidRDefault="00227EB6"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66" w:name="_Toc213162927"/>
      <w:r w:rsidRPr="00055FF4">
        <w:rPr>
          <w:rFonts w:ascii="Calibri" w:eastAsia="Times New Roman" w:hAnsi="Calibri" w:cs="Calibri"/>
          <w:b/>
          <w:bCs/>
          <w:color w:val="000000" w:themeColor="text1"/>
          <w:kern w:val="0"/>
          <w:sz w:val="24"/>
          <w:szCs w:val="24"/>
          <w:lang w:val="en-GB" w:eastAsia="el-GR"/>
          <w14:ligatures w14:val="none"/>
        </w:rPr>
        <w:lastRenderedPageBreak/>
        <w:t>Collaborative Initiatives for Social Cohesion</w:t>
      </w:r>
      <w:bookmarkEnd w:id="66"/>
    </w:p>
    <w:p w14:paraId="797B1BCF" w14:textId="77777777" w:rsidR="00227EB6" w:rsidRPr="00055FF4" w:rsidRDefault="00227EB6"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Collaborative initiatives play a crucial role in promoting cultural sensitivity and inclusion in youth work. The "Youth in Action: Developing Dialogue Through Culture" project, funded by the European Union, aims to promote stronger participation of youth in reconciliation and peace processes for the reunification of Cyprus. The project raises awareness of the shared cultural heritage of the two communities, fostering dialogue and understanding among young people from different backgrounds.</w:t>
      </w:r>
    </w:p>
    <w:p w14:paraId="02E6CA84" w14:textId="77777777" w:rsidR="00227EB6" w:rsidRPr="00055FF4" w:rsidRDefault="00227EB6"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Similarly, the "Inclusive Actions for Tolerance" training course in Kalamata, Greece, brought together youth workers from various countries to develop competencies and share tools for fostering inclusion and solidarity. The course focused on integrating migrants into society and combating racism and intolerance, emphasizing the importance of intercultural learning and social inclusion.</w:t>
      </w:r>
    </w:p>
    <w:p w14:paraId="276EA30D" w14:textId="053AD257" w:rsidR="00227EB6" w:rsidRPr="00055FF4" w:rsidRDefault="00227EB6"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67" w:name="_Toc213162928"/>
      <w:r w:rsidRPr="00055FF4">
        <w:rPr>
          <w:rFonts w:ascii="Calibri" w:eastAsia="Times New Roman" w:hAnsi="Calibri" w:cs="Calibri"/>
          <w:b/>
          <w:bCs/>
          <w:color w:val="000000" w:themeColor="text1"/>
          <w:kern w:val="0"/>
          <w:sz w:val="24"/>
          <w:szCs w:val="24"/>
          <w:lang w:val="en-GB" w:eastAsia="el-GR"/>
          <w14:ligatures w14:val="none"/>
        </w:rPr>
        <w:t>Embracing Diversity in Youth Work</w:t>
      </w:r>
      <w:bookmarkEnd w:id="67"/>
    </w:p>
    <w:p w14:paraId="5A71FFD0" w14:textId="77777777" w:rsidR="00227EB6" w:rsidRPr="00055FF4" w:rsidRDefault="00227EB6"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Cultural sensitivity and inclusive practices are fundamental to effective youth work in Greece, Cyprus, and beyond. By adopting systemic </w:t>
      </w:r>
      <w:proofErr w:type="spellStart"/>
      <w:r w:rsidRPr="00055FF4">
        <w:rPr>
          <w:rFonts w:ascii="Calibri" w:eastAsia="Times New Roman" w:hAnsi="Calibri" w:cs="Calibri"/>
          <w:color w:val="000000" w:themeColor="text1"/>
          <w:kern w:val="0"/>
          <w:sz w:val="24"/>
          <w:szCs w:val="24"/>
          <w:lang w:val="en-GB" w:eastAsia="el-GR"/>
          <w14:ligatures w14:val="none"/>
        </w:rPr>
        <w:t>counseling</w:t>
      </w:r>
      <w:proofErr w:type="spellEnd"/>
      <w:r w:rsidRPr="00055FF4">
        <w:rPr>
          <w:rFonts w:ascii="Calibri" w:eastAsia="Times New Roman" w:hAnsi="Calibri" w:cs="Calibri"/>
          <w:color w:val="000000" w:themeColor="text1"/>
          <w:kern w:val="0"/>
          <w:sz w:val="24"/>
          <w:szCs w:val="24"/>
          <w:lang w:val="en-GB" w:eastAsia="el-GR"/>
          <w14:ligatures w14:val="none"/>
        </w:rPr>
        <w:t xml:space="preserve"> approaches and engaging in collaborative initiatives, youth workers can create environments that respect and celebrate cultural diversity. This not only enhances the well-being and development of young people but also contributes to building cohesive and resilient communities.</w:t>
      </w:r>
    </w:p>
    <w:p w14:paraId="626FC373" w14:textId="75247F5A" w:rsidR="00227EB6" w:rsidRPr="00055FF4" w:rsidRDefault="00227EB6" w:rsidP="007E04D1">
      <w:pPr>
        <w:spacing w:after="0" w:line="360" w:lineRule="auto"/>
        <w:rPr>
          <w:rFonts w:ascii="Calibri" w:eastAsia="Times New Roman" w:hAnsi="Calibri" w:cs="Calibri"/>
          <w:color w:val="000000" w:themeColor="text1"/>
          <w:kern w:val="0"/>
          <w:sz w:val="24"/>
          <w:szCs w:val="24"/>
          <w:lang w:val="en-GB" w:eastAsia="el-GR"/>
          <w14:ligatures w14:val="none"/>
        </w:rPr>
      </w:pPr>
    </w:p>
    <w:p w14:paraId="0E0B9308" w14:textId="77777777" w:rsidR="00C90391" w:rsidRPr="00055FF4" w:rsidRDefault="00C90391" w:rsidP="007E04D1">
      <w:pPr>
        <w:spacing w:after="0" w:line="360" w:lineRule="auto"/>
        <w:rPr>
          <w:rFonts w:ascii="Calibri" w:eastAsia="Times New Roman" w:hAnsi="Calibri" w:cs="Calibri"/>
          <w:color w:val="000000" w:themeColor="text1"/>
          <w:kern w:val="0"/>
          <w:sz w:val="24"/>
          <w:szCs w:val="24"/>
          <w:lang w:val="en-GB" w:eastAsia="el-GR"/>
          <w14:ligatures w14:val="none"/>
        </w:rPr>
      </w:pPr>
    </w:p>
    <w:p w14:paraId="3D822A71" w14:textId="77777777" w:rsidR="00C90391" w:rsidRPr="00055FF4" w:rsidRDefault="00C90391" w:rsidP="007E04D1">
      <w:pPr>
        <w:spacing w:after="0" w:line="360" w:lineRule="auto"/>
        <w:rPr>
          <w:rFonts w:ascii="Calibri" w:eastAsia="Times New Roman" w:hAnsi="Calibri" w:cs="Calibri"/>
          <w:color w:val="000000" w:themeColor="text1"/>
          <w:kern w:val="0"/>
          <w:sz w:val="24"/>
          <w:szCs w:val="24"/>
          <w:lang w:val="en-GB" w:eastAsia="el-GR"/>
          <w14:ligatures w14:val="none"/>
        </w:rPr>
      </w:pPr>
    </w:p>
    <w:p w14:paraId="3576EAFC" w14:textId="77777777" w:rsidR="00FE2237" w:rsidRPr="00055FF4" w:rsidRDefault="00FE2237" w:rsidP="007E04D1">
      <w:pPr>
        <w:spacing w:line="360" w:lineRule="auto"/>
        <w:rPr>
          <w:rFonts w:ascii="Calibri" w:eastAsia="Times New Roman" w:hAnsi="Calibri" w:cs="Calibri"/>
          <w:b/>
          <w:bCs/>
          <w:color w:val="000000" w:themeColor="text1"/>
          <w:kern w:val="0"/>
          <w:sz w:val="24"/>
          <w:szCs w:val="24"/>
          <w:lang w:val="en-GB" w:eastAsia="el-GR"/>
          <w14:ligatures w14:val="none"/>
        </w:rPr>
      </w:pPr>
      <w:r w:rsidRPr="00055FF4">
        <w:rPr>
          <w:rFonts w:ascii="Calibri" w:eastAsia="Times New Roman" w:hAnsi="Calibri" w:cs="Calibri"/>
          <w:b/>
          <w:bCs/>
          <w:color w:val="000000" w:themeColor="text1"/>
          <w:kern w:val="0"/>
          <w:sz w:val="24"/>
          <w:szCs w:val="24"/>
          <w:lang w:val="en-GB" w:eastAsia="el-GR"/>
          <w14:ligatures w14:val="none"/>
        </w:rPr>
        <w:br w:type="page"/>
      </w:r>
    </w:p>
    <w:p w14:paraId="7C05B1F0" w14:textId="6FD75AA5" w:rsidR="00C90391" w:rsidRPr="00055FF4" w:rsidRDefault="00C90391" w:rsidP="007E04D1">
      <w:pPr>
        <w:spacing w:before="100" w:beforeAutospacing="1" w:after="100" w:afterAutospacing="1" w:line="360" w:lineRule="auto"/>
        <w:outlineLvl w:val="1"/>
        <w:rPr>
          <w:rFonts w:ascii="Calibri" w:eastAsia="Times New Roman" w:hAnsi="Calibri" w:cs="Calibri"/>
          <w:b/>
          <w:bCs/>
          <w:color w:val="000000" w:themeColor="text1"/>
          <w:kern w:val="0"/>
          <w:sz w:val="24"/>
          <w:szCs w:val="24"/>
          <w:lang w:val="en-GB" w:eastAsia="el-GR"/>
          <w14:ligatures w14:val="none"/>
        </w:rPr>
      </w:pPr>
      <w:bookmarkStart w:id="68" w:name="_Toc213162929"/>
      <w:r w:rsidRPr="00055FF4">
        <w:rPr>
          <w:rFonts w:ascii="Calibri" w:eastAsia="Times New Roman" w:hAnsi="Calibri" w:cs="Calibri"/>
          <w:b/>
          <w:bCs/>
          <w:color w:val="000000" w:themeColor="text1"/>
          <w:kern w:val="0"/>
          <w:sz w:val="24"/>
          <w:szCs w:val="24"/>
          <w:lang w:val="en-GB" w:eastAsia="el-GR"/>
          <w14:ligatures w14:val="none"/>
        </w:rPr>
        <w:lastRenderedPageBreak/>
        <w:t>4.1 What Is Trauma</w:t>
      </w:r>
      <w:r w:rsidRPr="00055FF4">
        <w:rPr>
          <w:rFonts w:ascii="Calibri" w:eastAsia="Times New Roman" w:hAnsi="Calibri" w:cs="Calibri"/>
          <w:b/>
          <w:bCs/>
          <w:color w:val="000000" w:themeColor="text1"/>
          <w:kern w:val="0"/>
          <w:sz w:val="24"/>
          <w:szCs w:val="24"/>
          <w:lang w:val="en-GB" w:eastAsia="el-GR"/>
          <w14:ligatures w14:val="none"/>
        </w:rPr>
        <w:noBreakHyphen/>
        <w:t>Informed Practice?</w:t>
      </w:r>
      <w:bookmarkEnd w:id="68"/>
    </w:p>
    <w:p w14:paraId="0188430C" w14:textId="6AED1D82" w:rsidR="00C90391" w:rsidRPr="00055FF4" w:rsidRDefault="00C90391"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69" w:name="_Toc213162930"/>
      <w:r w:rsidRPr="00055FF4">
        <w:rPr>
          <w:rFonts w:ascii="Calibri" w:eastAsia="Times New Roman" w:hAnsi="Calibri" w:cs="Calibri"/>
          <w:b/>
          <w:bCs/>
          <w:color w:val="000000" w:themeColor="text1"/>
          <w:kern w:val="0"/>
          <w:sz w:val="24"/>
          <w:szCs w:val="24"/>
          <w:lang w:val="en-GB" w:eastAsia="el-GR"/>
          <w14:ligatures w14:val="none"/>
        </w:rPr>
        <w:t>Defining Trauma</w:t>
      </w:r>
      <w:r w:rsidRPr="00055FF4">
        <w:rPr>
          <w:rFonts w:ascii="Calibri" w:eastAsia="Times New Roman" w:hAnsi="Calibri" w:cs="Calibri"/>
          <w:b/>
          <w:bCs/>
          <w:color w:val="000000" w:themeColor="text1"/>
          <w:kern w:val="0"/>
          <w:sz w:val="24"/>
          <w:szCs w:val="24"/>
          <w:lang w:val="en-GB" w:eastAsia="el-GR"/>
          <w14:ligatures w14:val="none"/>
        </w:rPr>
        <w:noBreakHyphen/>
        <w:t>Informed Practice</w:t>
      </w:r>
      <w:bookmarkEnd w:id="69"/>
    </w:p>
    <w:p w14:paraId="6380C467" w14:textId="77777777" w:rsidR="00C90391" w:rsidRPr="00055FF4" w:rsidRDefault="00C90391"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Trauma-informed practice (TIP) is an approach that recognizes the widespread impact of trauma on individuals and integrates this understanding into all aspects of service delivery. It involves creating environments that promote safety, trustworthiness, and empowerment, ensuring that services do not inadvertently re-traumatize individuals (Substance Abuse and Mental Health Services Administration [</w:t>
      </w:r>
      <w:proofErr w:type="spellStart"/>
      <w:r w:rsidRPr="00055FF4">
        <w:rPr>
          <w:rFonts w:ascii="Calibri" w:eastAsia="Times New Roman" w:hAnsi="Calibri" w:cs="Calibri"/>
          <w:color w:val="000000" w:themeColor="text1"/>
          <w:kern w:val="0"/>
          <w:sz w:val="24"/>
          <w:szCs w:val="24"/>
          <w:lang w:val="en-GB" w:eastAsia="el-GR"/>
          <w14:ligatures w14:val="none"/>
        </w:rPr>
        <w:t>SAMHSA</w:t>
      </w:r>
      <w:proofErr w:type="spellEnd"/>
      <w:r w:rsidRPr="00055FF4">
        <w:rPr>
          <w:rFonts w:ascii="Calibri" w:eastAsia="Times New Roman" w:hAnsi="Calibri" w:cs="Calibri"/>
          <w:color w:val="000000" w:themeColor="text1"/>
          <w:kern w:val="0"/>
          <w:sz w:val="24"/>
          <w:szCs w:val="24"/>
          <w:lang w:val="en-GB" w:eastAsia="el-GR"/>
          <w14:ligatures w14:val="none"/>
        </w:rPr>
        <w:t>], 2014). TIP is particularly crucial in youth work, where young individuals may have experienced various forms of trauma, including abuse, neglect, or exposure to violence.</w:t>
      </w:r>
    </w:p>
    <w:p w14:paraId="5DFB813A" w14:textId="77777777" w:rsidR="00C90391" w:rsidRPr="00055FF4" w:rsidRDefault="00C90391"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In the context of systemic counselling, TIP extends beyond individual interventions to encompass organizational and community-level changes. It requires a shift in how services are structured and delivered, emphasizing collaboration, cultural humility, and a commitment to understanding the diverse experiences of youth (Harris &amp; Fallot, 2001). By embedding trauma awareness into policies, practices, and interactions, TIP aims to create supportive environments that facilitate healing and resilience.</w:t>
      </w:r>
    </w:p>
    <w:p w14:paraId="14998343" w14:textId="1F43ED4D" w:rsidR="00C90391" w:rsidRPr="00055FF4" w:rsidRDefault="00C90391"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70" w:name="_Toc213162931"/>
      <w:r w:rsidRPr="00055FF4">
        <w:rPr>
          <w:rFonts w:ascii="Calibri" w:eastAsia="Times New Roman" w:hAnsi="Calibri" w:cs="Calibri"/>
          <w:b/>
          <w:bCs/>
          <w:color w:val="000000" w:themeColor="text1"/>
          <w:kern w:val="0"/>
          <w:sz w:val="24"/>
          <w:szCs w:val="24"/>
          <w:lang w:val="en-GB" w:eastAsia="el-GR"/>
          <w14:ligatures w14:val="none"/>
        </w:rPr>
        <w:t>Core Principles: Safety, Trust, Collaboration, Empowerment</w:t>
      </w:r>
      <w:bookmarkEnd w:id="70"/>
    </w:p>
    <w:p w14:paraId="604D581C" w14:textId="77777777" w:rsidR="00C90391" w:rsidRPr="00055FF4" w:rsidRDefault="00C90391"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The core principles of TIP—safety, trustworthiness, collaboration, and empowerment—serve as foundational elements in creating supportive environments for youth. Safety involves both physical and emotional aspects, ensuring that individuals feel secure and respected. Trustworthiness is built through transparency, consistency, and reliability in interactions and practices (</w:t>
      </w:r>
      <w:proofErr w:type="spellStart"/>
      <w:r w:rsidRPr="00055FF4">
        <w:rPr>
          <w:rFonts w:ascii="Calibri" w:eastAsia="Times New Roman" w:hAnsi="Calibri" w:cs="Calibri"/>
          <w:color w:val="000000" w:themeColor="text1"/>
          <w:kern w:val="0"/>
          <w:sz w:val="24"/>
          <w:szCs w:val="24"/>
          <w:lang w:val="en-GB" w:eastAsia="el-GR"/>
          <w14:ligatures w14:val="none"/>
        </w:rPr>
        <w:t>SAMHSA</w:t>
      </w:r>
      <w:proofErr w:type="spellEnd"/>
      <w:r w:rsidRPr="00055FF4">
        <w:rPr>
          <w:rFonts w:ascii="Calibri" w:eastAsia="Times New Roman" w:hAnsi="Calibri" w:cs="Calibri"/>
          <w:color w:val="000000" w:themeColor="text1"/>
          <w:kern w:val="0"/>
          <w:sz w:val="24"/>
          <w:szCs w:val="24"/>
          <w:lang w:val="en-GB" w:eastAsia="el-GR"/>
          <w14:ligatures w14:val="none"/>
        </w:rPr>
        <w:t>, 2014). Collaboration emphasizes shared decision-making and active participation of youth in their own care, fostering a sense of agency and ownership.</w:t>
      </w:r>
    </w:p>
    <w:p w14:paraId="123A21E9" w14:textId="77777777" w:rsidR="00C90391" w:rsidRPr="00055FF4" w:rsidRDefault="00C90391"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Empowerment is central to TIP, focusing on strengths and resilience rather than deficits. It involves recognizing and building upon the inherent capabilities of individuals, promoting self-efficacy and confidence (Harris &amp; Fallot, 2001). These </w:t>
      </w:r>
      <w:r w:rsidRPr="00055FF4">
        <w:rPr>
          <w:rFonts w:ascii="Calibri" w:eastAsia="Times New Roman" w:hAnsi="Calibri" w:cs="Calibri"/>
          <w:color w:val="000000" w:themeColor="text1"/>
          <w:kern w:val="0"/>
          <w:sz w:val="24"/>
          <w:szCs w:val="24"/>
          <w:lang w:val="en-GB" w:eastAsia="el-GR"/>
          <w14:ligatures w14:val="none"/>
        </w:rPr>
        <w:lastRenderedPageBreak/>
        <w:t>principles guide youth workers in developing practices that are not only responsive to the needs of young individuals but also proactive in fostering environments that support healing and growth.</w:t>
      </w:r>
    </w:p>
    <w:p w14:paraId="5B33A529" w14:textId="508B31EE" w:rsidR="00C90391" w:rsidRPr="00055FF4" w:rsidRDefault="00C90391"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71" w:name="_Toc213162932"/>
      <w:r w:rsidRPr="00055FF4">
        <w:rPr>
          <w:rFonts w:ascii="Calibri" w:eastAsia="Times New Roman" w:hAnsi="Calibri" w:cs="Calibri"/>
          <w:b/>
          <w:bCs/>
          <w:color w:val="000000" w:themeColor="text1"/>
          <w:kern w:val="0"/>
          <w:sz w:val="24"/>
          <w:szCs w:val="24"/>
          <w:lang w:val="en-GB" w:eastAsia="el-GR"/>
          <w14:ligatures w14:val="none"/>
        </w:rPr>
        <w:t>Distinguishing TIP from Trauma-Focused Clinical Treatments</w:t>
      </w:r>
      <w:bookmarkEnd w:id="71"/>
    </w:p>
    <w:p w14:paraId="6753F49A" w14:textId="77777777" w:rsidR="00C90391" w:rsidRPr="00055FF4" w:rsidRDefault="00C90391"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While TIP provides a framework for creating supportive environments, trauma-focused clinical treatments are specialized interventions designed to address the psychological impact of trauma. These treatments, such as Trauma-Focused Cognitive </w:t>
      </w:r>
      <w:proofErr w:type="spellStart"/>
      <w:r w:rsidRPr="00055FF4">
        <w:rPr>
          <w:rFonts w:ascii="Calibri" w:eastAsia="Times New Roman" w:hAnsi="Calibri" w:cs="Calibri"/>
          <w:color w:val="000000" w:themeColor="text1"/>
          <w:kern w:val="0"/>
          <w:sz w:val="24"/>
          <w:szCs w:val="24"/>
          <w:lang w:val="en-GB" w:eastAsia="el-GR"/>
          <w14:ligatures w14:val="none"/>
        </w:rPr>
        <w:t>Behavioral</w:t>
      </w:r>
      <w:proofErr w:type="spellEnd"/>
      <w:r w:rsidRPr="00055FF4">
        <w:rPr>
          <w:rFonts w:ascii="Calibri" w:eastAsia="Times New Roman" w:hAnsi="Calibri" w:cs="Calibri"/>
          <w:color w:val="000000" w:themeColor="text1"/>
          <w:kern w:val="0"/>
          <w:sz w:val="24"/>
          <w:szCs w:val="24"/>
          <w:lang w:val="en-GB" w:eastAsia="el-GR"/>
          <w14:ligatures w14:val="none"/>
        </w:rPr>
        <w:t xml:space="preserve"> Therapy (TF-CBT), are evidence-based approaches that aim to reduce trauma symptoms and improve functioning (Cohen et al., 2016). TIP and trauma-focused treatments are complementary; TIP creates the conditions necessary for effective therapeutic interventions by ensuring that individuals feel safe and supported.</w:t>
      </w:r>
    </w:p>
    <w:p w14:paraId="1ADBA891" w14:textId="77777777" w:rsidR="00C90391" w:rsidRPr="00055FF4" w:rsidRDefault="00C90391"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In practice, youth workers may play a crucial role in identifying signs of trauma and facilitating access to specialized services. By integrating TIP into their work, they can help bridge the gap between general support and specialized treatment, ensuring that youth receive comprehensive care that addresses both immediate needs and long-term healing (Bryant, 2021). This collaborative approach enhances the overall effectiveness of trauma interventions and supports the well-being of youth.</w:t>
      </w:r>
    </w:p>
    <w:p w14:paraId="77DE7660" w14:textId="7F18BD26" w:rsidR="00C90391" w:rsidRPr="00055FF4" w:rsidRDefault="00C90391"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72" w:name="_Toc213162933"/>
      <w:r w:rsidRPr="00055FF4">
        <w:rPr>
          <w:rFonts w:ascii="Calibri" w:eastAsia="Times New Roman" w:hAnsi="Calibri" w:cs="Calibri"/>
          <w:b/>
          <w:bCs/>
          <w:color w:val="000000" w:themeColor="text1"/>
          <w:kern w:val="0"/>
          <w:sz w:val="24"/>
          <w:szCs w:val="24"/>
          <w:lang w:val="en-GB" w:eastAsia="el-GR"/>
          <w14:ligatures w14:val="none"/>
        </w:rPr>
        <w:t>Embedding Culture and Context</w:t>
      </w:r>
      <w:bookmarkEnd w:id="72"/>
    </w:p>
    <w:p w14:paraId="2C702774" w14:textId="77777777" w:rsidR="00C90391" w:rsidRPr="00055FF4" w:rsidRDefault="00C90391"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Trauma does not occur in a vacuum; it is influenced by cultural, social, and environmental contexts. TIP recognizes the importance of understanding and integrating these factors into practice. Cultural competence involves being aware of and responsive to the cultural backgrounds, values, and beliefs of individuals, ensuring that services are respectful and relevant (Harris &amp; Fallot, 2001). This is particularly important in diverse communities, where experiences of trauma may be shaped by factors such as migration, socioeconomic status, and community history.</w:t>
      </w:r>
    </w:p>
    <w:p w14:paraId="65A65A3D" w14:textId="33BD604E" w:rsidR="00C90391" w:rsidRPr="00055FF4" w:rsidRDefault="00C90391"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Systemic counselling frameworks emphasize the interconnectedness of individuals with their broader environments, including family, community, and societal </w:t>
      </w:r>
      <w:r w:rsidRPr="00055FF4">
        <w:rPr>
          <w:rFonts w:ascii="Calibri" w:eastAsia="Times New Roman" w:hAnsi="Calibri" w:cs="Calibri"/>
          <w:color w:val="000000" w:themeColor="text1"/>
          <w:kern w:val="0"/>
          <w:sz w:val="24"/>
          <w:szCs w:val="24"/>
          <w:lang w:val="en-GB" w:eastAsia="el-GR"/>
          <w14:ligatures w14:val="none"/>
        </w:rPr>
        <w:lastRenderedPageBreak/>
        <w:t>structures. By considering these contexts, TIP can be more effectively tailored to meet the unique needs of youth, promoting healing that acknowledges and respects their cultural and social realities (</w:t>
      </w:r>
      <w:proofErr w:type="spellStart"/>
      <w:r w:rsidRPr="00055FF4">
        <w:rPr>
          <w:rFonts w:ascii="Calibri" w:eastAsia="Times New Roman" w:hAnsi="Calibri" w:cs="Calibri"/>
          <w:color w:val="000000" w:themeColor="text1"/>
          <w:kern w:val="0"/>
          <w:sz w:val="24"/>
          <w:szCs w:val="24"/>
          <w:lang w:val="en-GB" w:eastAsia="el-GR"/>
          <w14:ligatures w14:val="none"/>
        </w:rPr>
        <w:t>SAMHSA</w:t>
      </w:r>
      <w:proofErr w:type="spellEnd"/>
      <w:r w:rsidRPr="00055FF4">
        <w:rPr>
          <w:rFonts w:ascii="Calibri" w:eastAsia="Times New Roman" w:hAnsi="Calibri" w:cs="Calibri"/>
          <w:color w:val="000000" w:themeColor="text1"/>
          <w:kern w:val="0"/>
          <w:sz w:val="24"/>
          <w:szCs w:val="24"/>
          <w:lang w:val="en-GB" w:eastAsia="el-GR"/>
          <w14:ligatures w14:val="none"/>
        </w:rPr>
        <w:t>, 2014). This holistic approach fosters resilience and supports the development of coping strategies that are congruent with the individual's identity and experiences.</w:t>
      </w:r>
    </w:p>
    <w:p w14:paraId="24009D09" w14:textId="680F9333" w:rsidR="00C90391" w:rsidRPr="00055FF4" w:rsidRDefault="00C90391" w:rsidP="007E04D1">
      <w:pPr>
        <w:spacing w:before="100" w:beforeAutospacing="1" w:after="100" w:afterAutospacing="1" w:line="360" w:lineRule="auto"/>
        <w:outlineLvl w:val="1"/>
        <w:rPr>
          <w:rFonts w:ascii="Calibri" w:eastAsia="Times New Roman" w:hAnsi="Calibri" w:cs="Calibri"/>
          <w:b/>
          <w:bCs/>
          <w:color w:val="000000" w:themeColor="text1"/>
          <w:kern w:val="0"/>
          <w:sz w:val="24"/>
          <w:szCs w:val="24"/>
          <w:lang w:val="en-GB" w:eastAsia="el-GR"/>
          <w14:ligatures w14:val="none"/>
        </w:rPr>
      </w:pPr>
      <w:bookmarkStart w:id="73" w:name="_Toc213162934"/>
      <w:r w:rsidRPr="00055FF4">
        <w:rPr>
          <w:rFonts w:ascii="Calibri" w:eastAsia="Times New Roman" w:hAnsi="Calibri" w:cs="Calibri"/>
          <w:b/>
          <w:bCs/>
          <w:color w:val="000000" w:themeColor="text1"/>
          <w:kern w:val="0"/>
          <w:sz w:val="24"/>
          <w:szCs w:val="24"/>
          <w:lang w:val="en-GB" w:eastAsia="el-GR"/>
          <w14:ligatures w14:val="none"/>
        </w:rPr>
        <w:t>4.2 Principles of Safety, Trust, and Empowerment</w:t>
      </w:r>
      <w:bookmarkEnd w:id="73"/>
    </w:p>
    <w:p w14:paraId="46951898" w14:textId="7E12566E" w:rsidR="00C90391" w:rsidRPr="00055FF4" w:rsidRDefault="00C90391"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74" w:name="_Toc213162935"/>
      <w:r w:rsidRPr="00055FF4">
        <w:rPr>
          <w:rFonts w:ascii="Calibri" w:eastAsia="Times New Roman" w:hAnsi="Calibri" w:cs="Calibri"/>
          <w:b/>
          <w:bCs/>
          <w:color w:val="000000" w:themeColor="text1"/>
          <w:kern w:val="0"/>
          <w:sz w:val="24"/>
          <w:szCs w:val="24"/>
          <w:lang w:val="en-GB" w:eastAsia="el-GR"/>
          <w14:ligatures w14:val="none"/>
        </w:rPr>
        <w:t>Cultivating Physical and Relational Safety</w:t>
      </w:r>
      <w:bookmarkEnd w:id="74"/>
    </w:p>
    <w:p w14:paraId="60DD4D24" w14:textId="77777777" w:rsidR="00C90391" w:rsidRPr="00055FF4" w:rsidRDefault="00C90391"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Creating environments that promote both physical and relational safety is essential in TIP. Physical safety involves ensuring that spaces are secure and free from threats, while relational safety focuses on building trust and respect in interactions (</w:t>
      </w:r>
      <w:proofErr w:type="spellStart"/>
      <w:r w:rsidRPr="00055FF4">
        <w:rPr>
          <w:rFonts w:ascii="Calibri" w:eastAsia="Times New Roman" w:hAnsi="Calibri" w:cs="Calibri"/>
          <w:color w:val="000000" w:themeColor="text1"/>
          <w:kern w:val="0"/>
          <w:sz w:val="24"/>
          <w:szCs w:val="24"/>
          <w:lang w:val="en-GB" w:eastAsia="el-GR"/>
          <w14:ligatures w14:val="none"/>
        </w:rPr>
        <w:t>SAMHSA</w:t>
      </w:r>
      <w:proofErr w:type="spellEnd"/>
      <w:r w:rsidRPr="00055FF4">
        <w:rPr>
          <w:rFonts w:ascii="Calibri" w:eastAsia="Times New Roman" w:hAnsi="Calibri" w:cs="Calibri"/>
          <w:color w:val="000000" w:themeColor="text1"/>
          <w:kern w:val="0"/>
          <w:sz w:val="24"/>
          <w:szCs w:val="24"/>
          <w:lang w:val="en-GB" w:eastAsia="el-GR"/>
          <w14:ligatures w14:val="none"/>
        </w:rPr>
        <w:t>, 2014). Youth workers can cultivate relational safety by demonstrating empathy, consistency, and respect, creating spaces where individuals feel valued and understood.</w:t>
      </w:r>
    </w:p>
    <w:p w14:paraId="24E55AB0" w14:textId="77777777" w:rsidR="00C90391" w:rsidRPr="00055FF4" w:rsidRDefault="00C90391"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Relational safety also involves setting clear boundaries and expectations, which help individuals feel secure and know what to expect in their interactions. By maintaining a balance between warmth and structure, youth workers can foster environments that support emotional regulation and healing (Harris &amp; Fallot, 2001). This approach not only enhances the effectiveness of interventions but also promotes positive relationships that are foundational to the therapeutic process.</w:t>
      </w:r>
    </w:p>
    <w:p w14:paraId="0DD4C80A" w14:textId="7439107B" w:rsidR="00C90391" w:rsidRPr="00055FF4" w:rsidRDefault="00C90391"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75" w:name="_Toc213162936"/>
      <w:r w:rsidRPr="00055FF4">
        <w:rPr>
          <w:rFonts w:ascii="Calibri" w:eastAsia="Times New Roman" w:hAnsi="Calibri" w:cs="Calibri"/>
          <w:b/>
          <w:bCs/>
          <w:color w:val="000000" w:themeColor="text1"/>
          <w:kern w:val="0"/>
          <w:sz w:val="24"/>
          <w:szCs w:val="24"/>
          <w:lang w:val="en-GB" w:eastAsia="el-GR"/>
          <w14:ligatures w14:val="none"/>
        </w:rPr>
        <w:t>Establishing Trust Through Transparency</w:t>
      </w:r>
      <w:bookmarkEnd w:id="75"/>
    </w:p>
    <w:p w14:paraId="370AE0A7" w14:textId="77777777" w:rsidR="00C90391" w:rsidRPr="00055FF4" w:rsidRDefault="00C90391"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Trust is a cornerstone of TIP, and it is established through transparency and consistency. Youth workers can build trust by being open about the goals and processes of interventions, explaining the rationale behind decisions, and being consistent in their actions and responses (</w:t>
      </w:r>
      <w:proofErr w:type="spellStart"/>
      <w:r w:rsidRPr="00055FF4">
        <w:rPr>
          <w:rFonts w:ascii="Calibri" w:eastAsia="Times New Roman" w:hAnsi="Calibri" w:cs="Calibri"/>
          <w:color w:val="000000" w:themeColor="text1"/>
          <w:kern w:val="0"/>
          <w:sz w:val="24"/>
          <w:szCs w:val="24"/>
          <w:lang w:val="en-GB" w:eastAsia="el-GR"/>
          <w14:ligatures w14:val="none"/>
        </w:rPr>
        <w:t>SAMHSA</w:t>
      </w:r>
      <w:proofErr w:type="spellEnd"/>
      <w:r w:rsidRPr="00055FF4">
        <w:rPr>
          <w:rFonts w:ascii="Calibri" w:eastAsia="Times New Roman" w:hAnsi="Calibri" w:cs="Calibri"/>
          <w:color w:val="000000" w:themeColor="text1"/>
          <w:kern w:val="0"/>
          <w:sz w:val="24"/>
          <w:szCs w:val="24"/>
          <w:lang w:val="en-GB" w:eastAsia="el-GR"/>
          <w14:ligatures w14:val="none"/>
        </w:rPr>
        <w:t>, 2014). Transparency also involves acknowledging limitations and being honest about what can and cannot be provided, fostering a sense of honesty and integrity in relationships.</w:t>
      </w:r>
    </w:p>
    <w:p w14:paraId="37594946" w14:textId="77777777" w:rsidR="00C90391" w:rsidRPr="00055FF4" w:rsidRDefault="00C90391"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lastRenderedPageBreak/>
        <w:t>In systemic counselling, trust is also built through collaboration and shared decision-making. Involving youth in planning and evaluating their care empowers them and reinforces their role as active participants in their own healing process (Harris &amp; Fallot, 2001). This collaborative approach not only enhances trust but also promotes a sense of ownership and responsibility in the therapeutic relationship.</w:t>
      </w:r>
    </w:p>
    <w:p w14:paraId="775CDDC4" w14:textId="54EFA2EC" w:rsidR="00C90391" w:rsidRPr="00055FF4" w:rsidRDefault="00C90391"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76" w:name="_Toc213162937"/>
      <w:r w:rsidRPr="00055FF4">
        <w:rPr>
          <w:rFonts w:ascii="Calibri" w:eastAsia="Times New Roman" w:hAnsi="Calibri" w:cs="Calibri"/>
          <w:b/>
          <w:bCs/>
          <w:color w:val="000000" w:themeColor="text1"/>
          <w:kern w:val="0"/>
          <w:sz w:val="24"/>
          <w:szCs w:val="24"/>
          <w:lang w:val="en-GB" w:eastAsia="el-GR"/>
          <w14:ligatures w14:val="none"/>
        </w:rPr>
        <w:t>Empowerment Through Collaborative Participation</w:t>
      </w:r>
      <w:bookmarkEnd w:id="76"/>
    </w:p>
    <w:p w14:paraId="40B49227" w14:textId="77777777" w:rsidR="00C90391" w:rsidRPr="00055FF4" w:rsidRDefault="00C90391"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Empowerment in TIP involves recognizing and building upon the strengths and capacities of individuals. Youth workers can promote empowerment by encouraging self-expression, providing choices, and supporting autonomy in decision-making (</w:t>
      </w:r>
      <w:proofErr w:type="spellStart"/>
      <w:r w:rsidRPr="00055FF4">
        <w:rPr>
          <w:rFonts w:ascii="Calibri" w:eastAsia="Times New Roman" w:hAnsi="Calibri" w:cs="Calibri"/>
          <w:color w:val="000000" w:themeColor="text1"/>
          <w:kern w:val="0"/>
          <w:sz w:val="24"/>
          <w:szCs w:val="24"/>
          <w:lang w:val="en-GB" w:eastAsia="el-GR"/>
          <w14:ligatures w14:val="none"/>
        </w:rPr>
        <w:t>SAMHSA</w:t>
      </w:r>
      <w:proofErr w:type="spellEnd"/>
      <w:r w:rsidRPr="00055FF4">
        <w:rPr>
          <w:rFonts w:ascii="Calibri" w:eastAsia="Times New Roman" w:hAnsi="Calibri" w:cs="Calibri"/>
          <w:color w:val="000000" w:themeColor="text1"/>
          <w:kern w:val="0"/>
          <w:sz w:val="24"/>
          <w:szCs w:val="24"/>
          <w:lang w:val="en-GB" w:eastAsia="el-GR"/>
          <w14:ligatures w14:val="none"/>
        </w:rPr>
        <w:t>, 2014). This approach fosters a sense of agency and self-efficacy, which are crucial for healing and resilience.</w:t>
      </w:r>
    </w:p>
    <w:p w14:paraId="6A57B603" w14:textId="77777777" w:rsidR="00C90391" w:rsidRPr="00055FF4" w:rsidRDefault="00C90391" w:rsidP="007E04D1">
      <w:pPr>
        <w:spacing w:before="100" w:beforeAutospacing="1" w:after="100" w:afterAutospacing="1" w:line="360" w:lineRule="auto"/>
        <w:rPr>
          <w:rFonts w:ascii="Calibri" w:eastAsia="Times New Roman" w:hAnsi="Calibri" w:cs="Calibri"/>
          <w:b/>
          <w:bCs/>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Collaboration is key to empowerment, as it involves working together with youth to identify goals, develop plans, and evaluate progress. This collaborative process not only enhances the relevance and effectiveness of interventions but also reinforces the value and dignity of youth as active contributors to their own care (Harris &amp; Fallot, 2001). By fostering a collaborative environment, youth workers can support the development of skills and confidence that empower individuals to navigate challenges and pursue their goals.</w:t>
      </w:r>
    </w:p>
    <w:p w14:paraId="52B2F447" w14:textId="33A20214" w:rsidR="00C90391" w:rsidRPr="00055FF4" w:rsidRDefault="00C90391"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77" w:name="_Toc213162938"/>
      <w:r w:rsidRPr="00055FF4">
        <w:rPr>
          <w:rFonts w:ascii="Calibri" w:eastAsia="Times New Roman" w:hAnsi="Calibri" w:cs="Calibri"/>
          <w:b/>
          <w:bCs/>
          <w:color w:val="000000" w:themeColor="text1"/>
          <w:kern w:val="0"/>
          <w:sz w:val="24"/>
          <w:szCs w:val="24"/>
          <w:lang w:val="en-GB" w:eastAsia="el-GR"/>
          <w14:ligatures w14:val="none"/>
        </w:rPr>
        <w:t>Strength-Based Approaches to Growth</w:t>
      </w:r>
      <w:bookmarkEnd w:id="77"/>
    </w:p>
    <w:p w14:paraId="365228AD" w14:textId="77777777" w:rsidR="00C90391" w:rsidRPr="00055FF4" w:rsidRDefault="00C90391" w:rsidP="007E04D1">
      <w:pPr>
        <w:pStyle w:val="Web"/>
        <w:spacing w:line="360" w:lineRule="auto"/>
        <w:rPr>
          <w:rFonts w:ascii="Calibri" w:hAnsi="Calibri" w:cs="Calibri"/>
          <w:color w:val="000000" w:themeColor="text1"/>
          <w:lang w:val="en-GB"/>
        </w:rPr>
      </w:pPr>
      <w:r w:rsidRPr="00055FF4">
        <w:rPr>
          <w:rStyle w:val="relative"/>
          <w:rFonts w:ascii="Calibri" w:eastAsiaTheme="majorEastAsia" w:hAnsi="Calibri" w:cs="Calibri"/>
          <w:color w:val="000000" w:themeColor="text1"/>
          <w:lang w:val="en-GB"/>
        </w:rPr>
        <w:t>Strength-based approaches focus on identifying and leveraging the inherent strengths and resources of individuals.</w:t>
      </w:r>
      <w:r w:rsidRPr="00055FF4">
        <w:rPr>
          <w:rFonts w:ascii="Calibri" w:hAnsi="Calibri" w:cs="Calibri"/>
          <w:color w:val="000000" w:themeColor="text1"/>
          <w:lang w:val="en-GB"/>
        </w:rPr>
        <w:t xml:space="preserve"> </w:t>
      </w:r>
      <w:r w:rsidRPr="00055FF4">
        <w:rPr>
          <w:rStyle w:val="relative"/>
          <w:rFonts w:ascii="Calibri" w:eastAsiaTheme="majorEastAsia" w:hAnsi="Calibri" w:cs="Calibri"/>
          <w:color w:val="000000" w:themeColor="text1"/>
          <w:lang w:val="en-GB"/>
        </w:rPr>
        <w:t>In trauma-informed practice (TIP), this involves recognizing the resilience, coping strategies, and positive attributes that youth possess and using these as foundations for healing and growth (</w:t>
      </w:r>
      <w:proofErr w:type="spellStart"/>
      <w:r w:rsidRPr="00055FF4">
        <w:rPr>
          <w:rStyle w:val="relative"/>
          <w:rFonts w:ascii="Calibri" w:eastAsiaTheme="majorEastAsia" w:hAnsi="Calibri" w:cs="Calibri"/>
          <w:color w:val="000000" w:themeColor="text1"/>
          <w:lang w:val="en-GB"/>
        </w:rPr>
        <w:t>SAMHSA</w:t>
      </w:r>
      <w:proofErr w:type="spellEnd"/>
      <w:r w:rsidRPr="00055FF4">
        <w:rPr>
          <w:rStyle w:val="relative"/>
          <w:rFonts w:ascii="Calibri" w:eastAsiaTheme="majorEastAsia" w:hAnsi="Calibri" w:cs="Calibri"/>
          <w:color w:val="000000" w:themeColor="text1"/>
          <w:lang w:val="en-GB"/>
        </w:rPr>
        <w:t>, 2014).</w:t>
      </w:r>
      <w:r w:rsidRPr="00055FF4">
        <w:rPr>
          <w:rFonts w:ascii="Calibri" w:hAnsi="Calibri" w:cs="Calibri"/>
          <w:color w:val="000000" w:themeColor="text1"/>
          <w:lang w:val="en-GB"/>
        </w:rPr>
        <w:t xml:space="preserve"> </w:t>
      </w:r>
      <w:r w:rsidRPr="00055FF4">
        <w:rPr>
          <w:rStyle w:val="relative"/>
          <w:rFonts w:ascii="Calibri" w:eastAsiaTheme="majorEastAsia" w:hAnsi="Calibri" w:cs="Calibri"/>
          <w:color w:val="000000" w:themeColor="text1"/>
          <w:lang w:val="en-GB"/>
        </w:rPr>
        <w:t>By focusing on strengths rather than deficits, youth workers can promote a positive and hopeful outlook that supports recovery.</w:t>
      </w:r>
    </w:p>
    <w:p w14:paraId="08EF495F" w14:textId="77777777" w:rsidR="00C90391" w:rsidRPr="00055FF4" w:rsidRDefault="00C90391" w:rsidP="007E04D1">
      <w:pPr>
        <w:pStyle w:val="Web"/>
        <w:spacing w:line="360" w:lineRule="auto"/>
        <w:rPr>
          <w:rFonts w:ascii="Calibri" w:hAnsi="Calibri" w:cs="Calibri"/>
          <w:color w:val="000000" w:themeColor="text1"/>
          <w:lang w:val="en-GB"/>
        </w:rPr>
      </w:pPr>
      <w:r w:rsidRPr="00055FF4">
        <w:rPr>
          <w:rStyle w:val="relative"/>
          <w:rFonts w:ascii="Calibri" w:eastAsiaTheme="majorEastAsia" w:hAnsi="Calibri" w:cs="Calibri"/>
          <w:color w:val="000000" w:themeColor="text1"/>
          <w:lang w:val="en-GB"/>
        </w:rPr>
        <w:t>Systemic counselling frameworks align with strength-based approaches by emphasizing the interconnectedness of individuals with their environments.</w:t>
      </w:r>
      <w:r w:rsidRPr="00055FF4">
        <w:rPr>
          <w:rFonts w:ascii="Calibri" w:hAnsi="Calibri" w:cs="Calibri"/>
          <w:color w:val="000000" w:themeColor="text1"/>
          <w:lang w:val="en-GB"/>
        </w:rPr>
        <w:t xml:space="preserve"> </w:t>
      </w:r>
      <w:r w:rsidRPr="00055FF4">
        <w:rPr>
          <w:rStyle w:val="relative"/>
          <w:rFonts w:ascii="Calibri" w:eastAsiaTheme="majorEastAsia" w:hAnsi="Calibri" w:cs="Calibri"/>
          <w:color w:val="000000" w:themeColor="text1"/>
          <w:lang w:val="en-GB"/>
        </w:rPr>
        <w:t xml:space="preserve">This perspective highlights how relationships, community resources, and cultural assets </w:t>
      </w:r>
      <w:r w:rsidRPr="00055FF4">
        <w:rPr>
          <w:rStyle w:val="relative"/>
          <w:rFonts w:ascii="Calibri" w:eastAsiaTheme="majorEastAsia" w:hAnsi="Calibri" w:cs="Calibri"/>
          <w:color w:val="000000" w:themeColor="text1"/>
          <w:lang w:val="en-GB"/>
        </w:rPr>
        <w:lastRenderedPageBreak/>
        <w:t>can be mobilized to support healing and growth (Harris &amp; Fallot, 2001).</w:t>
      </w:r>
      <w:r w:rsidRPr="00055FF4">
        <w:rPr>
          <w:rFonts w:ascii="Calibri" w:hAnsi="Calibri" w:cs="Calibri"/>
          <w:color w:val="000000" w:themeColor="text1"/>
          <w:lang w:val="en-GB"/>
        </w:rPr>
        <w:t xml:space="preserve"> </w:t>
      </w:r>
      <w:r w:rsidRPr="00055FF4">
        <w:rPr>
          <w:rStyle w:val="relative"/>
          <w:rFonts w:ascii="Calibri" w:eastAsiaTheme="majorEastAsia" w:hAnsi="Calibri" w:cs="Calibri"/>
          <w:color w:val="000000" w:themeColor="text1"/>
          <w:lang w:val="en-GB"/>
        </w:rPr>
        <w:t>By adopting a strength-based approach, youth workers can facilitate the development of coping strategies and resilience that are grounded in the youth's existing capabilities and support systems.</w:t>
      </w:r>
    </w:p>
    <w:p w14:paraId="5EDE70CA" w14:textId="77777777" w:rsidR="00C90391" w:rsidRPr="00055FF4" w:rsidRDefault="00C90391" w:rsidP="007E04D1">
      <w:pPr>
        <w:pStyle w:val="Web"/>
        <w:spacing w:line="360" w:lineRule="auto"/>
        <w:rPr>
          <w:rFonts w:ascii="Calibri" w:hAnsi="Calibri" w:cs="Calibri"/>
          <w:color w:val="000000" w:themeColor="text1"/>
          <w:lang w:val="en-GB"/>
        </w:rPr>
      </w:pPr>
      <w:r w:rsidRPr="00055FF4">
        <w:rPr>
          <w:rStyle w:val="relative"/>
          <w:rFonts w:ascii="Calibri" w:eastAsiaTheme="majorEastAsia" w:hAnsi="Calibri" w:cs="Calibri"/>
          <w:color w:val="000000" w:themeColor="text1"/>
          <w:lang w:val="en-GB"/>
        </w:rPr>
        <w:t>In practice, this approach involves actively seeking out and amplifying the positive aspects of a youth's life, such as their talents, interests, and supportive relationships.</w:t>
      </w:r>
      <w:r w:rsidRPr="00055FF4">
        <w:rPr>
          <w:rFonts w:ascii="Calibri" w:hAnsi="Calibri" w:cs="Calibri"/>
          <w:color w:val="000000" w:themeColor="text1"/>
          <w:lang w:val="en-GB"/>
        </w:rPr>
        <w:t xml:space="preserve"> </w:t>
      </w:r>
      <w:r w:rsidRPr="00055FF4">
        <w:rPr>
          <w:rStyle w:val="relative"/>
          <w:rFonts w:ascii="Calibri" w:eastAsiaTheme="majorEastAsia" w:hAnsi="Calibri" w:cs="Calibri"/>
          <w:color w:val="000000" w:themeColor="text1"/>
          <w:lang w:val="en-GB"/>
        </w:rPr>
        <w:t>Rather than focusing solely on challenges or deficits, strength-based practice encourages youth workers to explore what is working well in the youth's life and how these positive elements can be built upon to foster further growth and healing.</w:t>
      </w:r>
      <w:r w:rsidRPr="00055FF4">
        <w:rPr>
          <w:rFonts w:ascii="Calibri" w:hAnsi="Calibri" w:cs="Calibri"/>
          <w:color w:val="000000" w:themeColor="text1"/>
          <w:lang w:val="en-GB"/>
        </w:rPr>
        <w:t xml:space="preserve"> </w:t>
      </w:r>
      <w:r w:rsidRPr="00055FF4">
        <w:rPr>
          <w:rStyle w:val="relative"/>
          <w:rFonts w:ascii="Calibri" w:eastAsiaTheme="majorEastAsia" w:hAnsi="Calibri" w:cs="Calibri"/>
          <w:color w:val="000000" w:themeColor="text1"/>
          <w:lang w:val="en-GB"/>
        </w:rPr>
        <w:t>This not only enhances the youth's self-esteem but also empowers them to take an active role in their own recovery process.</w:t>
      </w:r>
    </w:p>
    <w:p w14:paraId="1699E6D4" w14:textId="03246DA0" w:rsidR="00C90391" w:rsidRPr="00055FF4" w:rsidRDefault="00C90391" w:rsidP="007E04D1">
      <w:pPr>
        <w:pStyle w:val="Web"/>
        <w:spacing w:line="360" w:lineRule="auto"/>
        <w:rPr>
          <w:rFonts w:ascii="Calibri" w:hAnsi="Calibri" w:cs="Calibri"/>
          <w:color w:val="000000" w:themeColor="text1"/>
          <w:lang w:val="en-GB"/>
        </w:rPr>
      </w:pPr>
      <w:r w:rsidRPr="00055FF4">
        <w:rPr>
          <w:rStyle w:val="relative"/>
          <w:rFonts w:ascii="Calibri" w:eastAsiaTheme="majorEastAsia" w:hAnsi="Calibri" w:cs="Calibri"/>
          <w:color w:val="000000" w:themeColor="text1"/>
          <w:lang w:val="en-GB"/>
        </w:rPr>
        <w:t xml:space="preserve">Moreover, strength-based approaches contribute to creating a more inclusive and equitable environment by recognizing and valuing the diverse strengths that </w:t>
      </w:r>
      <w:proofErr w:type="gramStart"/>
      <w:r w:rsidRPr="00055FF4">
        <w:rPr>
          <w:rStyle w:val="relative"/>
          <w:rFonts w:ascii="Calibri" w:eastAsiaTheme="majorEastAsia" w:hAnsi="Calibri" w:cs="Calibri"/>
          <w:color w:val="000000" w:themeColor="text1"/>
          <w:lang w:val="en-GB"/>
        </w:rPr>
        <w:t>each individual</w:t>
      </w:r>
      <w:proofErr w:type="gramEnd"/>
      <w:r w:rsidRPr="00055FF4">
        <w:rPr>
          <w:rStyle w:val="relative"/>
          <w:rFonts w:ascii="Calibri" w:eastAsiaTheme="majorEastAsia" w:hAnsi="Calibri" w:cs="Calibri"/>
          <w:color w:val="000000" w:themeColor="text1"/>
          <w:lang w:val="en-GB"/>
        </w:rPr>
        <w:t xml:space="preserve"> brings.</w:t>
      </w:r>
      <w:r w:rsidRPr="00055FF4">
        <w:rPr>
          <w:rFonts w:ascii="Calibri" w:hAnsi="Calibri" w:cs="Calibri"/>
          <w:color w:val="000000" w:themeColor="text1"/>
          <w:lang w:val="en-GB"/>
        </w:rPr>
        <w:t xml:space="preserve"> </w:t>
      </w:r>
      <w:r w:rsidRPr="00055FF4">
        <w:rPr>
          <w:rStyle w:val="relative"/>
          <w:rFonts w:ascii="Calibri" w:eastAsiaTheme="majorEastAsia" w:hAnsi="Calibri" w:cs="Calibri"/>
          <w:color w:val="000000" w:themeColor="text1"/>
          <w:lang w:val="en-GB"/>
        </w:rPr>
        <w:t>This inclusivity fosters a sense of belonging and community, which are essential for healing and growth.</w:t>
      </w:r>
      <w:r w:rsidRPr="00055FF4">
        <w:rPr>
          <w:rFonts w:ascii="Calibri" w:hAnsi="Calibri" w:cs="Calibri"/>
          <w:color w:val="000000" w:themeColor="text1"/>
          <w:lang w:val="en-GB"/>
        </w:rPr>
        <w:t xml:space="preserve"> </w:t>
      </w:r>
      <w:r w:rsidRPr="00055FF4">
        <w:rPr>
          <w:rStyle w:val="relative"/>
          <w:rFonts w:ascii="Calibri" w:eastAsiaTheme="majorEastAsia" w:hAnsi="Calibri" w:cs="Calibri"/>
          <w:color w:val="000000" w:themeColor="text1"/>
          <w:lang w:val="en-GB"/>
        </w:rPr>
        <w:t>By focusing on strengths, youth workers can help youth reframe their experiences, seeing themselves not as victims of trauma but as resilient individuals capable of overcoming adversity.</w:t>
      </w:r>
    </w:p>
    <w:p w14:paraId="7FF22093" w14:textId="252BEDE0" w:rsidR="00C90391" w:rsidRPr="00055FF4" w:rsidRDefault="00C90391" w:rsidP="007E04D1">
      <w:pPr>
        <w:spacing w:before="100" w:beforeAutospacing="1" w:after="100" w:afterAutospacing="1" w:line="360" w:lineRule="auto"/>
        <w:outlineLvl w:val="1"/>
        <w:rPr>
          <w:rFonts w:ascii="Calibri" w:eastAsia="Times New Roman" w:hAnsi="Calibri" w:cs="Calibri"/>
          <w:b/>
          <w:bCs/>
          <w:color w:val="000000" w:themeColor="text1"/>
          <w:kern w:val="0"/>
          <w:sz w:val="24"/>
          <w:szCs w:val="24"/>
          <w:lang w:val="en-GB" w:eastAsia="el-GR"/>
          <w14:ligatures w14:val="none"/>
        </w:rPr>
      </w:pPr>
      <w:bookmarkStart w:id="78" w:name="_Toc213162939"/>
      <w:r w:rsidRPr="00055FF4">
        <w:rPr>
          <w:rFonts w:ascii="Calibri" w:eastAsia="Times New Roman" w:hAnsi="Calibri" w:cs="Calibri"/>
          <w:b/>
          <w:bCs/>
          <w:color w:val="000000" w:themeColor="text1"/>
          <w:kern w:val="0"/>
          <w:sz w:val="24"/>
          <w:szCs w:val="24"/>
          <w:lang w:val="en-GB" w:eastAsia="el-GR"/>
          <w14:ligatures w14:val="none"/>
        </w:rPr>
        <w:t>4.3 Avoiding Re-Traumatization</w:t>
      </w:r>
      <w:bookmarkEnd w:id="78"/>
    </w:p>
    <w:p w14:paraId="06D8AFA0" w14:textId="346A8643" w:rsidR="00C90391" w:rsidRPr="00055FF4" w:rsidRDefault="00C90391"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79" w:name="_Toc213162940"/>
      <w:r w:rsidRPr="00055FF4">
        <w:rPr>
          <w:rFonts w:ascii="Calibri" w:eastAsia="Times New Roman" w:hAnsi="Calibri" w:cs="Calibri"/>
          <w:b/>
          <w:bCs/>
          <w:color w:val="000000" w:themeColor="text1"/>
          <w:kern w:val="0"/>
          <w:sz w:val="24"/>
          <w:szCs w:val="24"/>
          <w:lang w:val="en-GB" w:eastAsia="el-GR"/>
          <w14:ligatures w14:val="none"/>
        </w:rPr>
        <w:t>Understanding Re-Traumatization in Youth Work</w:t>
      </w:r>
      <w:bookmarkEnd w:id="79"/>
    </w:p>
    <w:p w14:paraId="41D6494B" w14:textId="77777777" w:rsidR="00C90391" w:rsidRPr="00055FF4" w:rsidRDefault="00C90391"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Re-traumatization occurs when an individual is exposed to situations or interactions that mirror or evoke past traumatic experiences, leading to the reactivation of trauma-related responses. In youth work, this can manifest when interventions or environments inadvertently recreate elements of the original trauma, such as power imbalances, lack of control, or invalidation of experiences (Edelman, 2023). These experiences can undermine the therapeutic process, </w:t>
      </w:r>
      <w:proofErr w:type="gramStart"/>
      <w:r w:rsidRPr="00055FF4">
        <w:rPr>
          <w:rFonts w:ascii="Calibri" w:eastAsia="Times New Roman" w:hAnsi="Calibri" w:cs="Calibri"/>
          <w:color w:val="000000" w:themeColor="text1"/>
          <w:kern w:val="0"/>
          <w:sz w:val="24"/>
          <w:szCs w:val="24"/>
          <w:lang w:val="en-GB" w:eastAsia="el-GR"/>
          <w14:ligatures w14:val="none"/>
        </w:rPr>
        <w:t>causing</w:t>
      </w:r>
      <w:proofErr w:type="gramEnd"/>
      <w:r w:rsidRPr="00055FF4">
        <w:rPr>
          <w:rFonts w:ascii="Calibri" w:eastAsia="Times New Roman" w:hAnsi="Calibri" w:cs="Calibri"/>
          <w:color w:val="000000" w:themeColor="text1"/>
          <w:kern w:val="0"/>
          <w:sz w:val="24"/>
          <w:szCs w:val="24"/>
          <w:lang w:val="en-GB" w:eastAsia="el-GR"/>
          <w14:ligatures w14:val="none"/>
        </w:rPr>
        <w:t xml:space="preserve"> distress and potentially worsening the individual's condition.</w:t>
      </w:r>
    </w:p>
    <w:p w14:paraId="54C6969D" w14:textId="77777777" w:rsidR="00C90391" w:rsidRPr="00055FF4" w:rsidRDefault="00C90391"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Youth workers must be vigilant in recognizing and mitigating factors that could lead to re-traumatization. This involves creating environments that are predictable, </w:t>
      </w:r>
      <w:r w:rsidRPr="00055FF4">
        <w:rPr>
          <w:rFonts w:ascii="Calibri" w:eastAsia="Times New Roman" w:hAnsi="Calibri" w:cs="Calibri"/>
          <w:color w:val="000000" w:themeColor="text1"/>
          <w:kern w:val="0"/>
          <w:sz w:val="24"/>
          <w:szCs w:val="24"/>
          <w:lang w:val="en-GB" w:eastAsia="el-GR"/>
          <w14:ligatures w14:val="none"/>
        </w:rPr>
        <w:lastRenderedPageBreak/>
        <w:t>transparent, and empowering, where young individuals feel safe and respected. By understanding the dynamics of trauma and its effects, practitioners can design interventions that are sensitive to the needs of trauma-exposed youth, promoting healing and resilience (</w:t>
      </w:r>
      <w:proofErr w:type="spellStart"/>
      <w:r w:rsidRPr="00055FF4">
        <w:rPr>
          <w:rFonts w:ascii="Calibri" w:eastAsia="Times New Roman" w:hAnsi="Calibri" w:cs="Calibri"/>
          <w:color w:val="000000" w:themeColor="text1"/>
          <w:kern w:val="0"/>
          <w:sz w:val="24"/>
          <w:szCs w:val="24"/>
          <w:lang w:val="en-GB" w:eastAsia="el-GR"/>
          <w14:ligatures w14:val="none"/>
        </w:rPr>
        <w:t>SAMHSA</w:t>
      </w:r>
      <w:proofErr w:type="spellEnd"/>
      <w:r w:rsidRPr="00055FF4">
        <w:rPr>
          <w:rFonts w:ascii="Calibri" w:eastAsia="Times New Roman" w:hAnsi="Calibri" w:cs="Calibri"/>
          <w:color w:val="000000" w:themeColor="text1"/>
          <w:kern w:val="0"/>
          <w:sz w:val="24"/>
          <w:szCs w:val="24"/>
          <w:lang w:val="en-GB" w:eastAsia="el-GR"/>
          <w14:ligatures w14:val="none"/>
        </w:rPr>
        <w:t>, 2014).</w:t>
      </w:r>
    </w:p>
    <w:p w14:paraId="618CF31A" w14:textId="0CF024A9" w:rsidR="00C90391" w:rsidRPr="00055FF4" w:rsidRDefault="00C90391"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80" w:name="_Toc213162941"/>
      <w:r w:rsidRPr="00055FF4">
        <w:rPr>
          <w:rFonts w:ascii="Calibri" w:eastAsia="Times New Roman" w:hAnsi="Calibri" w:cs="Calibri"/>
          <w:b/>
          <w:bCs/>
          <w:color w:val="000000" w:themeColor="text1"/>
          <w:kern w:val="0"/>
          <w:sz w:val="24"/>
          <w:szCs w:val="24"/>
          <w:lang w:val="en-GB" w:eastAsia="el-GR"/>
          <w14:ligatures w14:val="none"/>
        </w:rPr>
        <w:t>Strategies to Prevent Re-Traumatization</w:t>
      </w:r>
      <w:bookmarkEnd w:id="80"/>
    </w:p>
    <w:p w14:paraId="77572620" w14:textId="77777777" w:rsidR="00C90391" w:rsidRPr="00055FF4" w:rsidRDefault="00C90391"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Preventing re-traumatization requires a proactive and informed approach. One key strategy is to ensure that all staff are trained in trauma-informed practices, enabling them to recognize signs of trauma and respond appropriately (Edelman, 2023). This training should be ongoing and include supervision and support to reinforce learning and address challenges encountered in practice.</w:t>
      </w:r>
    </w:p>
    <w:p w14:paraId="655E993A" w14:textId="77777777" w:rsidR="00C90391" w:rsidRPr="00055FF4" w:rsidRDefault="00C90391"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Additionally, interventions should be designed with the input of the youth, allowing them to have a voice in their care and treatment plans. This collaborative approach fosters a sense of control and agency, which are crucial for healing. Creating spaces where youth can express themselves freely and feel heard can significantly reduce the risk of re-traumatization (</w:t>
      </w:r>
      <w:proofErr w:type="spellStart"/>
      <w:r w:rsidRPr="00055FF4">
        <w:rPr>
          <w:rFonts w:ascii="Calibri" w:eastAsia="Times New Roman" w:hAnsi="Calibri" w:cs="Calibri"/>
          <w:color w:val="000000" w:themeColor="text1"/>
          <w:kern w:val="0"/>
          <w:sz w:val="24"/>
          <w:szCs w:val="24"/>
          <w:lang w:val="en-GB" w:eastAsia="el-GR"/>
          <w14:ligatures w14:val="none"/>
        </w:rPr>
        <w:t>SAMHSA</w:t>
      </w:r>
      <w:proofErr w:type="spellEnd"/>
      <w:r w:rsidRPr="00055FF4">
        <w:rPr>
          <w:rFonts w:ascii="Calibri" w:eastAsia="Times New Roman" w:hAnsi="Calibri" w:cs="Calibri"/>
          <w:color w:val="000000" w:themeColor="text1"/>
          <w:kern w:val="0"/>
          <w:sz w:val="24"/>
          <w:szCs w:val="24"/>
          <w:lang w:val="en-GB" w:eastAsia="el-GR"/>
          <w14:ligatures w14:val="none"/>
        </w:rPr>
        <w:t>, 2014).</w:t>
      </w:r>
    </w:p>
    <w:p w14:paraId="79292CCB" w14:textId="65B95026" w:rsidR="00C90391" w:rsidRPr="00055FF4" w:rsidRDefault="00C90391"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81" w:name="_Toc213162942"/>
      <w:r w:rsidRPr="00055FF4">
        <w:rPr>
          <w:rFonts w:ascii="Calibri" w:eastAsia="Times New Roman" w:hAnsi="Calibri" w:cs="Calibri"/>
          <w:b/>
          <w:bCs/>
          <w:color w:val="000000" w:themeColor="text1"/>
          <w:kern w:val="0"/>
          <w:sz w:val="24"/>
          <w:szCs w:val="24"/>
          <w:lang w:val="en-GB" w:eastAsia="el-GR"/>
          <w14:ligatures w14:val="none"/>
        </w:rPr>
        <w:t>Implementing Trauma-Informed Policies and Practices</w:t>
      </w:r>
      <w:bookmarkEnd w:id="81"/>
    </w:p>
    <w:p w14:paraId="3BA86913" w14:textId="77777777" w:rsidR="00C90391" w:rsidRPr="00055FF4" w:rsidRDefault="00C90391"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Organizations should develop and implement policies that reflect trauma-informed principles, ensuring that all aspects of service delivery are aligned with these values. This includes establishing clear protocols for handling disclosures of trauma, ensuring confidentiality, and providing appropriate referrals to specialized services when necessary (Edelman, 2023). Policies should also address the physical environment, ensuring that spaces are welcoming, safe, and conducive to healing.</w:t>
      </w:r>
    </w:p>
    <w:p w14:paraId="46D3C529" w14:textId="77777777" w:rsidR="00C90391" w:rsidRPr="00055FF4" w:rsidRDefault="00C90391"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Regular evaluation of practices and policies is essential to identify areas for improvement and ensure that they continue to meet the needs of trauma-exposed youth. Engaging youth in this evaluation process can provide valuable insights and promote a sense of ownership and empowerment, further reducing the risk of re-traumatization (</w:t>
      </w:r>
      <w:proofErr w:type="spellStart"/>
      <w:r w:rsidRPr="00055FF4">
        <w:rPr>
          <w:rFonts w:ascii="Calibri" w:eastAsia="Times New Roman" w:hAnsi="Calibri" w:cs="Calibri"/>
          <w:color w:val="000000" w:themeColor="text1"/>
          <w:kern w:val="0"/>
          <w:sz w:val="24"/>
          <w:szCs w:val="24"/>
          <w:lang w:val="en-GB" w:eastAsia="el-GR"/>
          <w14:ligatures w14:val="none"/>
        </w:rPr>
        <w:t>SAMHSA</w:t>
      </w:r>
      <w:proofErr w:type="spellEnd"/>
      <w:r w:rsidRPr="00055FF4">
        <w:rPr>
          <w:rFonts w:ascii="Calibri" w:eastAsia="Times New Roman" w:hAnsi="Calibri" w:cs="Calibri"/>
          <w:color w:val="000000" w:themeColor="text1"/>
          <w:kern w:val="0"/>
          <w:sz w:val="24"/>
          <w:szCs w:val="24"/>
          <w:lang w:val="en-GB" w:eastAsia="el-GR"/>
          <w14:ligatures w14:val="none"/>
        </w:rPr>
        <w:t>, 2014).</w:t>
      </w:r>
    </w:p>
    <w:p w14:paraId="453F85C5" w14:textId="12DC52A1" w:rsidR="00C90391" w:rsidRPr="00055FF4" w:rsidRDefault="00C90391"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82" w:name="_Toc213162943"/>
      <w:r w:rsidRPr="00055FF4">
        <w:rPr>
          <w:rFonts w:ascii="Calibri" w:eastAsia="Times New Roman" w:hAnsi="Calibri" w:cs="Calibri"/>
          <w:b/>
          <w:bCs/>
          <w:color w:val="000000" w:themeColor="text1"/>
          <w:kern w:val="0"/>
          <w:sz w:val="24"/>
          <w:szCs w:val="24"/>
          <w:lang w:val="en-GB" w:eastAsia="el-GR"/>
          <w14:ligatures w14:val="none"/>
        </w:rPr>
        <w:lastRenderedPageBreak/>
        <w:t>The Role of Supervision and Reflective Practice</w:t>
      </w:r>
      <w:bookmarkEnd w:id="82"/>
    </w:p>
    <w:p w14:paraId="30FBA22C" w14:textId="77777777" w:rsidR="00C90391" w:rsidRPr="00055FF4" w:rsidRDefault="00C90391"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Supervision plays a critical role in preventing re-traumatization by providing a space for youth workers to reflect on their practice, discuss challenges, and receive support. Reflective practice encourages practitioners to examine their own responses and biases, fostering greater self-awareness and sensitivity to the needs of trauma-exposed youth (Edelman, 2023). This process helps to identify potential triggers and areas where re-traumatization may occur, allowing for timely interventions.</w:t>
      </w:r>
    </w:p>
    <w:p w14:paraId="40893006" w14:textId="278E4C13" w:rsidR="00C90391" w:rsidRPr="00055FF4" w:rsidRDefault="00C90391"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Incorporating regular supervision and reflective practice into the organizational culture reinforces the commitment to trauma-informed care and supports the well-being of both staff and youth. By prioritizing these practices, organizations can create a supportive environment that promotes healing and reduces the risk of re-traumatization (</w:t>
      </w:r>
      <w:proofErr w:type="spellStart"/>
      <w:r w:rsidRPr="00055FF4">
        <w:rPr>
          <w:rFonts w:ascii="Calibri" w:eastAsia="Times New Roman" w:hAnsi="Calibri" w:cs="Calibri"/>
          <w:color w:val="000000" w:themeColor="text1"/>
          <w:kern w:val="0"/>
          <w:sz w:val="24"/>
          <w:szCs w:val="24"/>
          <w:lang w:val="en-GB" w:eastAsia="el-GR"/>
          <w14:ligatures w14:val="none"/>
        </w:rPr>
        <w:t>SAMHSA</w:t>
      </w:r>
      <w:proofErr w:type="spellEnd"/>
      <w:r w:rsidRPr="00055FF4">
        <w:rPr>
          <w:rFonts w:ascii="Calibri" w:eastAsia="Times New Roman" w:hAnsi="Calibri" w:cs="Calibri"/>
          <w:color w:val="000000" w:themeColor="text1"/>
          <w:kern w:val="0"/>
          <w:sz w:val="24"/>
          <w:szCs w:val="24"/>
          <w:lang w:val="en-GB" w:eastAsia="el-GR"/>
          <w14:ligatures w14:val="none"/>
        </w:rPr>
        <w:t>, 2014).</w:t>
      </w:r>
    </w:p>
    <w:p w14:paraId="3FFD671B" w14:textId="1B217080" w:rsidR="00C90391" w:rsidRPr="00055FF4" w:rsidRDefault="00C90391" w:rsidP="007E04D1">
      <w:pPr>
        <w:spacing w:before="100" w:beforeAutospacing="1" w:after="100" w:afterAutospacing="1" w:line="360" w:lineRule="auto"/>
        <w:outlineLvl w:val="1"/>
        <w:rPr>
          <w:rFonts w:ascii="Calibri" w:eastAsia="Times New Roman" w:hAnsi="Calibri" w:cs="Calibri"/>
          <w:b/>
          <w:bCs/>
          <w:color w:val="000000" w:themeColor="text1"/>
          <w:kern w:val="0"/>
          <w:sz w:val="24"/>
          <w:szCs w:val="24"/>
          <w:lang w:val="en-GB" w:eastAsia="el-GR"/>
          <w14:ligatures w14:val="none"/>
        </w:rPr>
      </w:pPr>
      <w:bookmarkStart w:id="83" w:name="_Toc213162944"/>
      <w:r w:rsidRPr="00055FF4">
        <w:rPr>
          <w:rFonts w:ascii="Calibri" w:eastAsia="Times New Roman" w:hAnsi="Calibri" w:cs="Calibri"/>
          <w:b/>
          <w:bCs/>
          <w:color w:val="000000" w:themeColor="text1"/>
          <w:kern w:val="0"/>
          <w:sz w:val="24"/>
          <w:szCs w:val="24"/>
          <w:lang w:val="en-GB" w:eastAsia="el-GR"/>
          <w14:ligatures w14:val="none"/>
        </w:rPr>
        <w:t>4.4 Signs of Distress and When to Refer</w:t>
      </w:r>
      <w:bookmarkEnd w:id="83"/>
    </w:p>
    <w:p w14:paraId="7769537E" w14:textId="0F5A2666" w:rsidR="00C90391" w:rsidRPr="00055FF4" w:rsidRDefault="00C90391"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84" w:name="_Toc213162945"/>
      <w:r w:rsidRPr="00055FF4">
        <w:rPr>
          <w:rFonts w:ascii="Calibri" w:eastAsia="Times New Roman" w:hAnsi="Calibri" w:cs="Calibri"/>
          <w:b/>
          <w:bCs/>
          <w:color w:val="000000" w:themeColor="text1"/>
          <w:kern w:val="0"/>
          <w:sz w:val="24"/>
          <w:szCs w:val="24"/>
          <w:lang w:val="en-GB" w:eastAsia="el-GR"/>
          <w14:ligatures w14:val="none"/>
        </w:rPr>
        <w:t>Recognizing Signs of Distress in Youth</w:t>
      </w:r>
      <w:bookmarkEnd w:id="84"/>
    </w:p>
    <w:p w14:paraId="1EB4FD11" w14:textId="77777777" w:rsidR="00C90391" w:rsidRPr="00055FF4" w:rsidRDefault="00C90391"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Recognizing signs of distress in youth is crucial for timely intervention and support. Distress can manifest in various ways, including changes in </w:t>
      </w:r>
      <w:proofErr w:type="spellStart"/>
      <w:r w:rsidRPr="00055FF4">
        <w:rPr>
          <w:rFonts w:ascii="Calibri" w:eastAsia="Times New Roman" w:hAnsi="Calibri" w:cs="Calibri"/>
          <w:color w:val="000000" w:themeColor="text1"/>
          <w:kern w:val="0"/>
          <w:sz w:val="24"/>
          <w:szCs w:val="24"/>
          <w:lang w:val="en-GB" w:eastAsia="el-GR"/>
          <w14:ligatures w14:val="none"/>
        </w:rPr>
        <w:t>behavior</w:t>
      </w:r>
      <w:proofErr w:type="spellEnd"/>
      <w:r w:rsidRPr="00055FF4">
        <w:rPr>
          <w:rFonts w:ascii="Calibri" w:eastAsia="Times New Roman" w:hAnsi="Calibri" w:cs="Calibri"/>
          <w:color w:val="000000" w:themeColor="text1"/>
          <w:kern w:val="0"/>
          <w:sz w:val="24"/>
          <w:szCs w:val="24"/>
          <w:lang w:val="en-GB" w:eastAsia="el-GR"/>
          <w14:ligatures w14:val="none"/>
        </w:rPr>
        <w:t>, mood, or physical health. Youth may exhibit withdrawal, irritability, aggression, or a decline in academic performance. Physical symptoms such as sleep disturbances, headaches, or gastrointestinal issues can also indicate underlying distress (Perry &amp; Szalavitz, 2006).</w:t>
      </w:r>
    </w:p>
    <w:p w14:paraId="205D250F" w14:textId="77777777" w:rsidR="00C90391" w:rsidRPr="00055FF4" w:rsidRDefault="00C90391"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These signs may be subtle or mistaken for typical adolescent </w:t>
      </w:r>
      <w:proofErr w:type="spellStart"/>
      <w:r w:rsidRPr="00055FF4">
        <w:rPr>
          <w:rFonts w:ascii="Calibri" w:eastAsia="Times New Roman" w:hAnsi="Calibri" w:cs="Calibri"/>
          <w:color w:val="000000" w:themeColor="text1"/>
          <w:kern w:val="0"/>
          <w:sz w:val="24"/>
          <w:szCs w:val="24"/>
          <w:lang w:val="en-GB" w:eastAsia="el-GR"/>
          <w14:ligatures w14:val="none"/>
        </w:rPr>
        <w:t>behavior</w:t>
      </w:r>
      <w:proofErr w:type="spellEnd"/>
      <w:r w:rsidRPr="00055FF4">
        <w:rPr>
          <w:rFonts w:ascii="Calibri" w:eastAsia="Times New Roman" w:hAnsi="Calibri" w:cs="Calibri"/>
          <w:color w:val="000000" w:themeColor="text1"/>
          <w:kern w:val="0"/>
          <w:sz w:val="24"/>
          <w:szCs w:val="24"/>
          <w:lang w:val="en-GB" w:eastAsia="el-GR"/>
          <w14:ligatures w14:val="none"/>
        </w:rPr>
        <w:t>, making it essential for youth workers to maintain a vigilant and compassionate approach. Building strong, trusting relationships with youth can facilitate open communication, enabling them to express their feelings and concerns more readily. Early identification of distress allows for prompt support and referral to appropriate services, preventing the escalation of issues (</w:t>
      </w:r>
      <w:proofErr w:type="spellStart"/>
      <w:r w:rsidRPr="00055FF4">
        <w:rPr>
          <w:rFonts w:ascii="Calibri" w:eastAsia="Times New Roman" w:hAnsi="Calibri" w:cs="Calibri"/>
          <w:color w:val="000000" w:themeColor="text1"/>
          <w:kern w:val="0"/>
          <w:sz w:val="24"/>
          <w:szCs w:val="24"/>
          <w:lang w:val="en-GB" w:eastAsia="el-GR"/>
          <w14:ligatures w14:val="none"/>
        </w:rPr>
        <w:t>SAMHSA</w:t>
      </w:r>
      <w:proofErr w:type="spellEnd"/>
      <w:r w:rsidRPr="00055FF4">
        <w:rPr>
          <w:rFonts w:ascii="Calibri" w:eastAsia="Times New Roman" w:hAnsi="Calibri" w:cs="Calibri"/>
          <w:color w:val="000000" w:themeColor="text1"/>
          <w:kern w:val="0"/>
          <w:sz w:val="24"/>
          <w:szCs w:val="24"/>
          <w:lang w:val="en-GB" w:eastAsia="el-GR"/>
          <w14:ligatures w14:val="none"/>
        </w:rPr>
        <w:t>, 2014).</w:t>
      </w:r>
    </w:p>
    <w:p w14:paraId="3063668C" w14:textId="6AF73632" w:rsidR="00C90391" w:rsidRPr="00055FF4" w:rsidRDefault="00C90391"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85" w:name="_Toc213162946"/>
      <w:r w:rsidRPr="00055FF4">
        <w:rPr>
          <w:rFonts w:ascii="Calibri" w:eastAsia="Times New Roman" w:hAnsi="Calibri" w:cs="Calibri"/>
          <w:b/>
          <w:bCs/>
          <w:color w:val="000000" w:themeColor="text1"/>
          <w:kern w:val="0"/>
          <w:sz w:val="24"/>
          <w:szCs w:val="24"/>
          <w:lang w:val="en-GB" w:eastAsia="el-GR"/>
          <w14:ligatures w14:val="none"/>
        </w:rPr>
        <w:lastRenderedPageBreak/>
        <w:t>The Importance of Trauma-Informed Screening</w:t>
      </w:r>
      <w:bookmarkEnd w:id="85"/>
    </w:p>
    <w:p w14:paraId="7061E83E" w14:textId="77777777" w:rsidR="00C90391" w:rsidRPr="00055FF4" w:rsidRDefault="00C90391"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Trauma-informed screening is a vital tool in identifying youth who may be experiencing distress related to past trauma. These screenings should be conducted in a sensitive and non-judgmental manner, ensuring that youth feel safe and respected during the process. The information gathered can guide the development of individualized support plans and inform decisions about referrals to specialized services (</w:t>
      </w:r>
      <w:proofErr w:type="spellStart"/>
      <w:r w:rsidRPr="00055FF4">
        <w:rPr>
          <w:rFonts w:ascii="Calibri" w:eastAsia="Times New Roman" w:hAnsi="Calibri" w:cs="Calibri"/>
          <w:color w:val="000000" w:themeColor="text1"/>
          <w:kern w:val="0"/>
          <w:sz w:val="24"/>
          <w:szCs w:val="24"/>
          <w:lang w:val="en-GB" w:eastAsia="el-GR"/>
          <w14:ligatures w14:val="none"/>
        </w:rPr>
        <w:t>SAMHSA</w:t>
      </w:r>
      <w:proofErr w:type="spellEnd"/>
      <w:r w:rsidRPr="00055FF4">
        <w:rPr>
          <w:rFonts w:ascii="Calibri" w:eastAsia="Times New Roman" w:hAnsi="Calibri" w:cs="Calibri"/>
          <w:color w:val="000000" w:themeColor="text1"/>
          <w:kern w:val="0"/>
          <w:sz w:val="24"/>
          <w:szCs w:val="24"/>
          <w:lang w:val="en-GB" w:eastAsia="el-GR"/>
          <w14:ligatures w14:val="none"/>
        </w:rPr>
        <w:t>, 2014).</w:t>
      </w:r>
    </w:p>
    <w:p w14:paraId="77177520" w14:textId="77777777" w:rsidR="00C90391" w:rsidRPr="00055FF4" w:rsidRDefault="00C90391"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Screening should be part of a comprehensive assessment process that considers the youth's history, current functioning, and support systems. It is important to recognize that not all youth will disclose trauma during screening; therefore, creating an environment that encourages openness and trust is essential. Regular training for staff on conducting trauma-informed screenings can enhance their effectiveness and ensure that youth receive the support they need (Edelman, 2023).</w:t>
      </w:r>
    </w:p>
    <w:p w14:paraId="59F54E53" w14:textId="6209D514" w:rsidR="00C90391" w:rsidRPr="00055FF4" w:rsidRDefault="00C90391"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86" w:name="_Toc213162947"/>
      <w:r w:rsidRPr="00055FF4">
        <w:rPr>
          <w:rFonts w:ascii="Calibri" w:eastAsia="Times New Roman" w:hAnsi="Calibri" w:cs="Calibri"/>
          <w:b/>
          <w:bCs/>
          <w:color w:val="000000" w:themeColor="text1"/>
          <w:kern w:val="0"/>
          <w:sz w:val="24"/>
          <w:szCs w:val="24"/>
          <w:lang w:val="en-GB" w:eastAsia="el-GR"/>
          <w14:ligatures w14:val="none"/>
        </w:rPr>
        <w:t>Making Appropriate Referrals</w:t>
      </w:r>
      <w:bookmarkEnd w:id="86"/>
    </w:p>
    <w:p w14:paraId="32CAB02D" w14:textId="77777777" w:rsidR="00C90391" w:rsidRPr="00055FF4" w:rsidRDefault="00C90391"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When signs of significant distress or trauma are identified, making appropriate referrals is crucial. Youth workers should be knowledgeable about local resources and services, including mental health professionals, crisis intervention teams, and support groups. Referrals should be made collaboratively with the youth, ensuring that they are involved in the decision-making process and feel empowered to seek help (</w:t>
      </w:r>
      <w:proofErr w:type="spellStart"/>
      <w:r w:rsidRPr="00055FF4">
        <w:rPr>
          <w:rFonts w:ascii="Calibri" w:eastAsia="Times New Roman" w:hAnsi="Calibri" w:cs="Calibri"/>
          <w:color w:val="000000" w:themeColor="text1"/>
          <w:kern w:val="0"/>
          <w:sz w:val="24"/>
          <w:szCs w:val="24"/>
          <w:lang w:val="en-GB" w:eastAsia="el-GR"/>
          <w14:ligatures w14:val="none"/>
        </w:rPr>
        <w:t>SAMHSA</w:t>
      </w:r>
      <w:proofErr w:type="spellEnd"/>
      <w:r w:rsidRPr="00055FF4">
        <w:rPr>
          <w:rFonts w:ascii="Calibri" w:eastAsia="Times New Roman" w:hAnsi="Calibri" w:cs="Calibri"/>
          <w:color w:val="000000" w:themeColor="text1"/>
          <w:kern w:val="0"/>
          <w:sz w:val="24"/>
          <w:szCs w:val="24"/>
          <w:lang w:val="en-GB" w:eastAsia="el-GR"/>
          <w14:ligatures w14:val="none"/>
        </w:rPr>
        <w:t>, 2014).</w:t>
      </w:r>
    </w:p>
    <w:p w14:paraId="24D58903" w14:textId="77777777" w:rsidR="00C90391" w:rsidRPr="00055FF4" w:rsidRDefault="00C90391"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It is important to provide support during the referral process, such as accompanying the youth to appointments or assisting with paperwork, to reduce barriers to accessing services. Follow-up is also essential to ensure that the referral was successful and that the youth is receiving the necessary support. By providing comprehensive and coordinated care, youth workers can help youth navigate the complexities of accessing services and promote their well-being (Edelman, 2023).</w:t>
      </w:r>
    </w:p>
    <w:p w14:paraId="144BFA9D" w14:textId="77777777" w:rsidR="0085654B" w:rsidRDefault="0085654B">
      <w:pPr>
        <w:rPr>
          <w:rFonts w:ascii="Calibri" w:eastAsia="Times New Roman" w:hAnsi="Calibri" w:cs="Calibri"/>
          <w:b/>
          <w:bCs/>
          <w:color w:val="000000" w:themeColor="text1"/>
          <w:kern w:val="0"/>
          <w:sz w:val="24"/>
          <w:szCs w:val="24"/>
          <w:lang w:val="en-GB" w:eastAsia="el-GR"/>
          <w14:ligatures w14:val="none"/>
        </w:rPr>
      </w:pPr>
      <w:r>
        <w:rPr>
          <w:rFonts w:ascii="Calibri" w:eastAsia="Times New Roman" w:hAnsi="Calibri" w:cs="Calibri"/>
          <w:b/>
          <w:bCs/>
          <w:color w:val="000000" w:themeColor="text1"/>
          <w:kern w:val="0"/>
          <w:sz w:val="24"/>
          <w:szCs w:val="24"/>
          <w:lang w:val="en-GB" w:eastAsia="el-GR"/>
          <w14:ligatures w14:val="none"/>
        </w:rPr>
        <w:br w:type="page"/>
      </w:r>
    </w:p>
    <w:p w14:paraId="2EF609B0" w14:textId="6BA0D659" w:rsidR="00C90391" w:rsidRPr="00055FF4" w:rsidRDefault="00C90391"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87" w:name="_Toc213162948"/>
      <w:r w:rsidRPr="00055FF4">
        <w:rPr>
          <w:rFonts w:ascii="Calibri" w:eastAsia="Times New Roman" w:hAnsi="Calibri" w:cs="Calibri"/>
          <w:b/>
          <w:bCs/>
          <w:color w:val="000000" w:themeColor="text1"/>
          <w:kern w:val="0"/>
          <w:sz w:val="24"/>
          <w:szCs w:val="24"/>
          <w:lang w:val="en-GB" w:eastAsia="el-GR"/>
          <w14:ligatures w14:val="none"/>
        </w:rPr>
        <w:lastRenderedPageBreak/>
        <w:t>Ethical Considerations in Referral Practices</w:t>
      </w:r>
      <w:bookmarkEnd w:id="87"/>
    </w:p>
    <w:p w14:paraId="2FDE775C" w14:textId="77777777" w:rsidR="00C90391" w:rsidRPr="00055FF4" w:rsidRDefault="00C90391"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Ethical considerations play a significant role in the referral process. Youth workers must ensure that referrals are made in the best interest of the youth, maintaining confidentiality and respecting their autonomy. It is essential to obtain informed consent before making referrals and to provide the youth with information about the services to which they are being referred (</w:t>
      </w:r>
      <w:proofErr w:type="spellStart"/>
      <w:r w:rsidRPr="00055FF4">
        <w:rPr>
          <w:rFonts w:ascii="Calibri" w:eastAsia="Times New Roman" w:hAnsi="Calibri" w:cs="Calibri"/>
          <w:color w:val="000000" w:themeColor="text1"/>
          <w:kern w:val="0"/>
          <w:sz w:val="24"/>
          <w:szCs w:val="24"/>
          <w:lang w:val="en-GB" w:eastAsia="el-GR"/>
          <w14:ligatures w14:val="none"/>
        </w:rPr>
        <w:t>SAMHSA</w:t>
      </w:r>
      <w:proofErr w:type="spellEnd"/>
      <w:r w:rsidRPr="00055FF4">
        <w:rPr>
          <w:rFonts w:ascii="Calibri" w:eastAsia="Times New Roman" w:hAnsi="Calibri" w:cs="Calibri"/>
          <w:color w:val="000000" w:themeColor="text1"/>
          <w:kern w:val="0"/>
          <w:sz w:val="24"/>
          <w:szCs w:val="24"/>
          <w:lang w:val="en-GB" w:eastAsia="el-GR"/>
          <w14:ligatures w14:val="none"/>
        </w:rPr>
        <w:t>, 2014).</w:t>
      </w:r>
    </w:p>
    <w:p w14:paraId="0495D6C6" w14:textId="77777777" w:rsidR="00C90391" w:rsidRPr="00055FF4" w:rsidRDefault="00C90391"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Additionally, youth workers should be aware of potential biases and power dynamics that may influence referral decisions. Ensuring that referrals are equitable and culturally appropriate is vital for promoting trust and engagement. Ongoing training and supervision can help youth workers navigate these ethical considerations and provide the highest standard of care (Edelman, 2023).</w:t>
      </w:r>
    </w:p>
    <w:p w14:paraId="1B891789" w14:textId="77777777" w:rsidR="00C90391" w:rsidRPr="00055FF4" w:rsidRDefault="00C90391" w:rsidP="007E04D1">
      <w:pPr>
        <w:spacing w:after="0" w:line="360" w:lineRule="auto"/>
        <w:rPr>
          <w:rFonts w:ascii="Calibri" w:eastAsia="Times New Roman" w:hAnsi="Calibri" w:cs="Calibri"/>
          <w:color w:val="000000" w:themeColor="text1"/>
          <w:kern w:val="0"/>
          <w:sz w:val="24"/>
          <w:szCs w:val="24"/>
          <w:lang w:val="en-GB" w:eastAsia="el-GR"/>
          <w14:ligatures w14:val="none"/>
        </w:rPr>
      </w:pPr>
    </w:p>
    <w:p w14:paraId="56F5B84A" w14:textId="77777777" w:rsidR="00FE2237" w:rsidRPr="00055FF4" w:rsidRDefault="00FE2237" w:rsidP="007E04D1">
      <w:pPr>
        <w:spacing w:line="360" w:lineRule="auto"/>
        <w:rPr>
          <w:rFonts w:ascii="Calibri" w:eastAsia="Times New Roman" w:hAnsi="Calibri" w:cs="Calibri"/>
          <w:b/>
          <w:bCs/>
          <w:color w:val="000000" w:themeColor="text1"/>
          <w:kern w:val="0"/>
          <w:sz w:val="24"/>
          <w:szCs w:val="24"/>
          <w:lang w:val="en-GB" w:eastAsia="el-GR"/>
          <w14:ligatures w14:val="none"/>
        </w:rPr>
      </w:pPr>
      <w:r w:rsidRPr="00055FF4">
        <w:rPr>
          <w:rFonts w:ascii="Calibri" w:eastAsia="Times New Roman" w:hAnsi="Calibri" w:cs="Calibri"/>
          <w:b/>
          <w:bCs/>
          <w:color w:val="000000" w:themeColor="text1"/>
          <w:kern w:val="0"/>
          <w:sz w:val="24"/>
          <w:szCs w:val="24"/>
          <w:lang w:val="en-GB" w:eastAsia="el-GR"/>
          <w14:ligatures w14:val="none"/>
        </w:rPr>
        <w:br w:type="page"/>
      </w:r>
    </w:p>
    <w:p w14:paraId="7A7CA8E2" w14:textId="19092A2E" w:rsidR="00DE2775" w:rsidRPr="00055FF4" w:rsidRDefault="00DE2775" w:rsidP="007E04D1">
      <w:pPr>
        <w:spacing w:before="100" w:beforeAutospacing="1" w:after="100" w:afterAutospacing="1" w:line="360" w:lineRule="auto"/>
        <w:outlineLvl w:val="1"/>
        <w:rPr>
          <w:rFonts w:ascii="Calibri" w:eastAsia="Times New Roman" w:hAnsi="Calibri" w:cs="Calibri"/>
          <w:b/>
          <w:bCs/>
          <w:color w:val="000000" w:themeColor="text1"/>
          <w:kern w:val="0"/>
          <w:sz w:val="24"/>
          <w:szCs w:val="24"/>
          <w:lang w:val="en-GB" w:eastAsia="el-GR"/>
          <w14:ligatures w14:val="none"/>
        </w:rPr>
      </w:pPr>
      <w:bookmarkStart w:id="88" w:name="_Toc213162949"/>
      <w:r w:rsidRPr="00055FF4">
        <w:rPr>
          <w:rFonts w:ascii="Calibri" w:eastAsia="Times New Roman" w:hAnsi="Calibri" w:cs="Calibri"/>
          <w:b/>
          <w:bCs/>
          <w:color w:val="000000" w:themeColor="text1"/>
          <w:kern w:val="0"/>
          <w:sz w:val="24"/>
          <w:szCs w:val="24"/>
          <w:lang w:val="en-GB" w:eastAsia="el-GR"/>
          <w14:ligatures w14:val="none"/>
        </w:rPr>
        <w:lastRenderedPageBreak/>
        <w:t>5.1 What Resilience Means for Youth</w:t>
      </w:r>
      <w:bookmarkEnd w:id="88"/>
    </w:p>
    <w:p w14:paraId="1B67DB84" w14:textId="77777777" w:rsidR="00DE2775" w:rsidRPr="00055FF4" w:rsidRDefault="00DE2775"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89" w:name="_Toc213162950"/>
      <w:r w:rsidRPr="00055FF4">
        <w:rPr>
          <w:rFonts w:ascii="Calibri" w:eastAsia="Times New Roman" w:hAnsi="Calibri" w:cs="Calibri"/>
          <w:b/>
          <w:bCs/>
          <w:color w:val="000000" w:themeColor="text1"/>
          <w:kern w:val="0"/>
          <w:sz w:val="24"/>
          <w:szCs w:val="24"/>
          <w:lang w:val="en-GB" w:eastAsia="el-GR"/>
          <w14:ligatures w14:val="none"/>
        </w:rPr>
        <w:t>Defining Resilience in Youth</w:t>
      </w:r>
      <w:bookmarkEnd w:id="89"/>
    </w:p>
    <w:p w14:paraId="7A5D22B4" w14:textId="77777777" w:rsidR="00DE2775" w:rsidRPr="00055FF4" w:rsidRDefault="00DE2775"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Resilience in youth is broadly understood as the ability to adapt positively despite experiencing adversity, trauma, or significant life challenges. It involves not only bouncing back but also growing and thriving through difficult circumstances. From a systemic </w:t>
      </w:r>
      <w:proofErr w:type="spellStart"/>
      <w:r w:rsidRPr="00055FF4">
        <w:rPr>
          <w:rFonts w:ascii="Calibri" w:eastAsia="Times New Roman" w:hAnsi="Calibri" w:cs="Calibri"/>
          <w:color w:val="000000" w:themeColor="text1"/>
          <w:kern w:val="0"/>
          <w:sz w:val="24"/>
          <w:szCs w:val="24"/>
          <w:lang w:val="en-GB" w:eastAsia="el-GR"/>
          <w14:ligatures w14:val="none"/>
        </w:rPr>
        <w:t>counseling</w:t>
      </w:r>
      <w:proofErr w:type="spellEnd"/>
      <w:r w:rsidRPr="00055FF4">
        <w:rPr>
          <w:rFonts w:ascii="Calibri" w:eastAsia="Times New Roman" w:hAnsi="Calibri" w:cs="Calibri"/>
          <w:color w:val="000000" w:themeColor="text1"/>
          <w:kern w:val="0"/>
          <w:sz w:val="24"/>
          <w:szCs w:val="24"/>
          <w:lang w:val="en-GB" w:eastAsia="el-GR"/>
          <w14:ligatures w14:val="none"/>
        </w:rPr>
        <w:t xml:space="preserve"> perspective, resilience is seen as a dynamic process that emerges through the interactions between the individual and their family, social networks, and wider societal structures (Ungar, 2013). This understanding moves beyond the traditional focus on personal traits to include the influence of environmental and relational factors.</w:t>
      </w:r>
    </w:p>
    <w:p w14:paraId="620945BB" w14:textId="77777777" w:rsidR="00DE2775" w:rsidRPr="00055FF4" w:rsidRDefault="00DE2775"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In contexts like Greece and Cyprus, where economic crises and natural disasters such as wildfires and floods have posed ongoing challenges for young people, resilience is crucial for maintaining mental health and social functioning. Systemic approaches highlight that resilience is not simply about individual grit but about the availability and quality of support systems that facilitate adaptive coping and recovery (Masten &amp; Narayan, 2012). Thus, resilience is a co-created process within youth’s ecosystems.</w:t>
      </w:r>
    </w:p>
    <w:p w14:paraId="18C4F7F8" w14:textId="77777777" w:rsidR="00DE2775" w:rsidRPr="00055FF4" w:rsidRDefault="00DE2775"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90" w:name="_Toc213162951"/>
      <w:r w:rsidRPr="00055FF4">
        <w:rPr>
          <w:rFonts w:ascii="Calibri" w:eastAsia="Times New Roman" w:hAnsi="Calibri" w:cs="Calibri"/>
          <w:b/>
          <w:bCs/>
          <w:color w:val="000000" w:themeColor="text1"/>
          <w:kern w:val="0"/>
          <w:sz w:val="24"/>
          <w:szCs w:val="24"/>
          <w:lang w:val="en-GB" w:eastAsia="el-GR"/>
          <w14:ligatures w14:val="none"/>
        </w:rPr>
        <w:t>Protective Factors in Youth Resilience</w:t>
      </w:r>
      <w:bookmarkEnd w:id="90"/>
    </w:p>
    <w:p w14:paraId="5769A12F" w14:textId="0756D9E1" w:rsidR="00DE2775" w:rsidRPr="00055FF4" w:rsidRDefault="00DE2775"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A range of protective factors contribute to resilience in young people, including strong, supportive family relationships, positive peer interactions, safe school environments, and access to community resources. For example, interventions in Greece and Cyprus have focused on strengthening family bonds and school-based emotional support programs to mitigate the effects of the economic downturn and environmental crises (</w:t>
      </w:r>
      <w:proofErr w:type="spellStart"/>
      <w:r w:rsidRPr="00055FF4">
        <w:rPr>
          <w:rFonts w:ascii="Calibri" w:eastAsia="Times New Roman" w:hAnsi="Calibri" w:cs="Calibri"/>
          <w:color w:val="000000" w:themeColor="text1"/>
          <w:kern w:val="0"/>
          <w:sz w:val="24"/>
          <w:szCs w:val="24"/>
          <w:lang w:val="en-GB" w:eastAsia="el-GR"/>
          <w14:ligatures w14:val="none"/>
        </w:rPr>
        <w:t>Hatzichristou</w:t>
      </w:r>
      <w:proofErr w:type="spellEnd"/>
      <w:r w:rsidR="00DA02BF" w:rsidRPr="00055FF4">
        <w:rPr>
          <w:rFonts w:ascii="Calibri" w:eastAsia="Times New Roman" w:hAnsi="Calibri" w:cs="Calibri"/>
          <w:color w:val="000000" w:themeColor="text1"/>
          <w:kern w:val="0"/>
          <w:sz w:val="24"/>
          <w:szCs w:val="24"/>
          <w:lang w:val="en-GB" w:eastAsia="el-GR"/>
          <w14:ligatures w14:val="none"/>
        </w:rPr>
        <w:t xml:space="preserve"> &amp; Lianos</w:t>
      </w:r>
      <w:r w:rsidRPr="00055FF4">
        <w:rPr>
          <w:rFonts w:ascii="Calibri" w:eastAsia="Times New Roman" w:hAnsi="Calibri" w:cs="Calibri"/>
          <w:color w:val="000000" w:themeColor="text1"/>
          <w:kern w:val="0"/>
          <w:sz w:val="24"/>
          <w:szCs w:val="24"/>
          <w:lang w:val="en-GB" w:eastAsia="el-GR"/>
          <w14:ligatures w14:val="none"/>
        </w:rPr>
        <w:t>., 201</w:t>
      </w:r>
      <w:r w:rsidR="00DA02BF" w:rsidRPr="00055FF4">
        <w:rPr>
          <w:rFonts w:ascii="Calibri" w:eastAsia="Times New Roman" w:hAnsi="Calibri" w:cs="Calibri"/>
          <w:color w:val="000000" w:themeColor="text1"/>
          <w:kern w:val="0"/>
          <w:sz w:val="24"/>
          <w:szCs w:val="24"/>
          <w:lang w:val="en-GB" w:eastAsia="el-GR"/>
          <w14:ligatures w14:val="none"/>
        </w:rPr>
        <w:t>6</w:t>
      </w:r>
      <w:r w:rsidRPr="00055FF4">
        <w:rPr>
          <w:rFonts w:ascii="Calibri" w:eastAsia="Times New Roman" w:hAnsi="Calibri" w:cs="Calibri"/>
          <w:color w:val="000000" w:themeColor="text1"/>
          <w:kern w:val="0"/>
          <w:sz w:val="24"/>
          <w:szCs w:val="24"/>
          <w:lang w:val="en-GB" w:eastAsia="el-GR"/>
          <w14:ligatures w14:val="none"/>
        </w:rPr>
        <w:t>). These factors serve as buffers, reducing the impact of stressors and fostering youths’ capacity to manage difficulties.</w:t>
      </w:r>
    </w:p>
    <w:p w14:paraId="0A597BD8" w14:textId="77777777" w:rsidR="00DE2775" w:rsidRPr="00055FF4" w:rsidRDefault="00DE2775"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Moreover, social connectedness and community involvement have been identified as key elements that enhance resilience by providing young people with a sense of belonging and purpose. In communities affected by disasters like the Tempi train </w:t>
      </w:r>
      <w:r w:rsidRPr="00055FF4">
        <w:rPr>
          <w:rFonts w:ascii="Calibri" w:eastAsia="Times New Roman" w:hAnsi="Calibri" w:cs="Calibri"/>
          <w:color w:val="000000" w:themeColor="text1"/>
          <w:kern w:val="0"/>
          <w:sz w:val="24"/>
          <w:szCs w:val="24"/>
          <w:lang w:val="en-GB" w:eastAsia="el-GR"/>
          <w14:ligatures w14:val="none"/>
        </w:rPr>
        <w:lastRenderedPageBreak/>
        <w:t>accident in Greece or the severe wildfires in Cyprus, collective support and solidarity have helped youth navigate grief and uncertainty (</w:t>
      </w:r>
      <w:proofErr w:type="spellStart"/>
      <w:r w:rsidRPr="00055FF4">
        <w:rPr>
          <w:rFonts w:ascii="Calibri" w:eastAsia="Times New Roman" w:hAnsi="Calibri" w:cs="Calibri"/>
          <w:color w:val="000000" w:themeColor="text1"/>
          <w:kern w:val="0"/>
          <w:sz w:val="24"/>
          <w:szCs w:val="24"/>
          <w:lang w:val="en-GB" w:eastAsia="el-GR"/>
          <w14:ligatures w14:val="none"/>
        </w:rPr>
        <w:t>Magriplis</w:t>
      </w:r>
      <w:proofErr w:type="spellEnd"/>
      <w:r w:rsidRPr="00055FF4">
        <w:rPr>
          <w:rFonts w:ascii="Calibri" w:eastAsia="Times New Roman" w:hAnsi="Calibri" w:cs="Calibri"/>
          <w:color w:val="000000" w:themeColor="text1"/>
          <w:kern w:val="0"/>
          <w:sz w:val="24"/>
          <w:szCs w:val="24"/>
          <w:lang w:val="en-GB" w:eastAsia="el-GR"/>
          <w14:ligatures w14:val="none"/>
        </w:rPr>
        <w:t xml:space="preserve"> &amp; </w:t>
      </w:r>
      <w:proofErr w:type="spellStart"/>
      <w:r w:rsidRPr="00055FF4">
        <w:rPr>
          <w:rFonts w:ascii="Calibri" w:eastAsia="Times New Roman" w:hAnsi="Calibri" w:cs="Calibri"/>
          <w:color w:val="000000" w:themeColor="text1"/>
          <w:kern w:val="0"/>
          <w:sz w:val="24"/>
          <w:szCs w:val="24"/>
          <w:lang w:val="en-GB" w:eastAsia="el-GR"/>
          <w14:ligatures w14:val="none"/>
        </w:rPr>
        <w:t>Georgoni</w:t>
      </w:r>
      <w:proofErr w:type="spellEnd"/>
      <w:r w:rsidRPr="00055FF4">
        <w:rPr>
          <w:rFonts w:ascii="Calibri" w:eastAsia="Times New Roman" w:hAnsi="Calibri" w:cs="Calibri"/>
          <w:color w:val="000000" w:themeColor="text1"/>
          <w:kern w:val="0"/>
          <w:sz w:val="24"/>
          <w:szCs w:val="24"/>
          <w:lang w:val="en-GB" w:eastAsia="el-GR"/>
          <w14:ligatures w14:val="none"/>
        </w:rPr>
        <w:t>, 2024). Protective factors thus operate at multiple systemic levels, reinforcing the importance of relational and contextual considerations in resilience-building.</w:t>
      </w:r>
    </w:p>
    <w:p w14:paraId="25F0B2EF" w14:textId="77777777" w:rsidR="00DE2775" w:rsidRPr="00055FF4" w:rsidRDefault="00DE2775"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91" w:name="_Toc213162952"/>
      <w:r w:rsidRPr="00055FF4">
        <w:rPr>
          <w:rFonts w:ascii="Calibri" w:eastAsia="Times New Roman" w:hAnsi="Calibri" w:cs="Calibri"/>
          <w:b/>
          <w:bCs/>
          <w:color w:val="000000" w:themeColor="text1"/>
          <w:kern w:val="0"/>
          <w:sz w:val="24"/>
          <w:szCs w:val="24"/>
          <w:lang w:val="en-GB" w:eastAsia="el-GR"/>
          <w14:ligatures w14:val="none"/>
        </w:rPr>
        <w:t>The Role of Cultural Context</w:t>
      </w:r>
      <w:bookmarkEnd w:id="91"/>
    </w:p>
    <w:p w14:paraId="1E0D4DC6" w14:textId="77777777" w:rsidR="00DE2775" w:rsidRPr="00055FF4" w:rsidRDefault="00DE2775"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Culture plays a significant role in shaping how resilience is expressed and developed among youth. Mediterranean cultures such as those in Greece and Cyprus emphasize family cohesion, community solidarity, and collective values, which can serve as vital sources of strength during times of crisis (Benard, 2004). Systemic </w:t>
      </w:r>
      <w:proofErr w:type="spellStart"/>
      <w:r w:rsidRPr="00055FF4">
        <w:rPr>
          <w:rFonts w:ascii="Calibri" w:eastAsia="Times New Roman" w:hAnsi="Calibri" w:cs="Calibri"/>
          <w:color w:val="000000" w:themeColor="text1"/>
          <w:kern w:val="0"/>
          <w:sz w:val="24"/>
          <w:szCs w:val="24"/>
          <w:lang w:val="en-GB" w:eastAsia="el-GR"/>
          <w14:ligatures w14:val="none"/>
        </w:rPr>
        <w:t>counseling</w:t>
      </w:r>
      <w:proofErr w:type="spellEnd"/>
      <w:r w:rsidRPr="00055FF4">
        <w:rPr>
          <w:rFonts w:ascii="Calibri" w:eastAsia="Times New Roman" w:hAnsi="Calibri" w:cs="Calibri"/>
          <w:color w:val="000000" w:themeColor="text1"/>
          <w:kern w:val="0"/>
          <w:sz w:val="24"/>
          <w:szCs w:val="24"/>
          <w:lang w:val="en-GB" w:eastAsia="el-GR"/>
          <w14:ligatures w14:val="none"/>
        </w:rPr>
        <w:t xml:space="preserve"> stresses the importance of understanding these cultural frameworks to design interventions that are culturally sensitive and relevant to the lived experiences of youth.</w:t>
      </w:r>
    </w:p>
    <w:p w14:paraId="7F6D5B53" w14:textId="77777777" w:rsidR="00DE2775" w:rsidRPr="00055FF4" w:rsidRDefault="00DE2775"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Additionally, cultural narratives influence how young people interpret and make meaning of adversity. For instance, storytelling and collective rituals in Greek and Cypriot communities often function as mechanisms for processing trauma and reinforcing identity, thereby promoting resilience (White &amp; </w:t>
      </w:r>
      <w:proofErr w:type="spellStart"/>
      <w:r w:rsidRPr="00055FF4">
        <w:rPr>
          <w:rFonts w:ascii="Calibri" w:eastAsia="Times New Roman" w:hAnsi="Calibri" w:cs="Calibri"/>
          <w:color w:val="000000" w:themeColor="text1"/>
          <w:kern w:val="0"/>
          <w:sz w:val="24"/>
          <w:szCs w:val="24"/>
          <w:lang w:val="en-GB" w:eastAsia="el-GR"/>
          <w14:ligatures w14:val="none"/>
        </w:rPr>
        <w:t>Epston</w:t>
      </w:r>
      <w:proofErr w:type="spellEnd"/>
      <w:r w:rsidRPr="00055FF4">
        <w:rPr>
          <w:rFonts w:ascii="Calibri" w:eastAsia="Times New Roman" w:hAnsi="Calibri" w:cs="Calibri"/>
          <w:color w:val="000000" w:themeColor="text1"/>
          <w:kern w:val="0"/>
          <w:sz w:val="24"/>
          <w:szCs w:val="24"/>
          <w:lang w:val="en-GB" w:eastAsia="el-GR"/>
          <w14:ligatures w14:val="none"/>
        </w:rPr>
        <w:t xml:space="preserve">, 1990). Appreciating these cultural dynamics enables youth workers and </w:t>
      </w:r>
      <w:proofErr w:type="spellStart"/>
      <w:r w:rsidRPr="00055FF4">
        <w:rPr>
          <w:rFonts w:ascii="Calibri" w:eastAsia="Times New Roman" w:hAnsi="Calibri" w:cs="Calibri"/>
          <w:color w:val="000000" w:themeColor="text1"/>
          <w:kern w:val="0"/>
          <w:sz w:val="24"/>
          <w:szCs w:val="24"/>
          <w:lang w:val="en-GB" w:eastAsia="el-GR"/>
          <w14:ligatures w14:val="none"/>
        </w:rPr>
        <w:t>counselors</w:t>
      </w:r>
      <w:proofErr w:type="spellEnd"/>
      <w:r w:rsidRPr="00055FF4">
        <w:rPr>
          <w:rFonts w:ascii="Calibri" w:eastAsia="Times New Roman" w:hAnsi="Calibri" w:cs="Calibri"/>
          <w:color w:val="000000" w:themeColor="text1"/>
          <w:kern w:val="0"/>
          <w:sz w:val="24"/>
          <w:szCs w:val="24"/>
          <w:lang w:val="en-GB" w:eastAsia="el-GR"/>
          <w14:ligatures w14:val="none"/>
        </w:rPr>
        <w:t xml:space="preserve"> to engage more effectively with young people’s worldviews and strengths.</w:t>
      </w:r>
    </w:p>
    <w:p w14:paraId="21557A69" w14:textId="77777777" w:rsidR="00DE2775" w:rsidRPr="00055FF4" w:rsidRDefault="00DE2775"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92" w:name="_Toc213162953"/>
      <w:r w:rsidRPr="00055FF4">
        <w:rPr>
          <w:rFonts w:ascii="Calibri" w:eastAsia="Times New Roman" w:hAnsi="Calibri" w:cs="Calibri"/>
          <w:b/>
          <w:bCs/>
          <w:color w:val="000000" w:themeColor="text1"/>
          <w:kern w:val="0"/>
          <w:sz w:val="24"/>
          <w:szCs w:val="24"/>
          <w:lang w:val="en-GB" w:eastAsia="el-GR"/>
          <w14:ligatures w14:val="none"/>
        </w:rPr>
        <w:t>Systemic Approaches to Enhancing Resilience</w:t>
      </w:r>
      <w:bookmarkEnd w:id="92"/>
    </w:p>
    <w:p w14:paraId="6745E057" w14:textId="77777777" w:rsidR="00DE2775" w:rsidRPr="00055FF4" w:rsidRDefault="00DE2775"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Systemic </w:t>
      </w:r>
      <w:proofErr w:type="spellStart"/>
      <w:r w:rsidRPr="00055FF4">
        <w:rPr>
          <w:rFonts w:ascii="Calibri" w:eastAsia="Times New Roman" w:hAnsi="Calibri" w:cs="Calibri"/>
          <w:color w:val="000000" w:themeColor="text1"/>
          <w:kern w:val="0"/>
          <w:sz w:val="24"/>
          <w:szCs w:val="24"/>
          <w:lang w:val="en-GB" w:eastAsia="el-GR"/>
          <w14:ligatures w14:val="none"/>
        </w:rPr>
        <w:t>counseling</w:t>
      </w:r>
      <w:proofErr w:type="spellEnd"/>
      <w:r w:rsidRPr="00055FF4">
        <w:rPr>
          <w:rFonts w:ascii="Calibri" w:eastAsia="Times New Roman" w:hAnsi="Calibri" w:cs="Calibri"/>
          <w:color w:val="000000" w:themeColor="text1"/>
          <w:kern w:val="0"/>
          <w:sz w:val="24"/>
          <w:szCs w:val="24"/>
          <w:lang w:val="en-GB" w:eastAsia="el-GR"/>
          <w14:ligatures w14:val="none"/>
        </w:rPr>
        <w:t xml:space="preserve"> offers comprehensive approaches that focus on the interconnectedness of individuals, families, and communities. It encourages practitioners to consider not only the youth’s individual coping skills but also the broader relational and societal influences affecting resilience (</w:t>
      </w:r>
      <w:proofErr w:type="spellStart"/>
      <w:r w:rsidRPr="00055FF4">
        <w:rPr>
          <w:rFonts w:ascii="Calibri" w:eastAsia="Times New Roman" w:hAnsi="Calibri" w:cs="Calibri"/>
          <w:color w:val="000000" w:themeColor="text1"/>
          <w:kern w:val="0"/>
          <w:sz w:val="24"/>
          <w:szCs w:val="24"/>
          <w:lang w:val="en-GB" w:eastAsia="el-GR"/>
          <w14:ligatures w14:val="none"/>
        </w:rPr>
        <w:t>Kourkoutas</w:t>
      </w:r>
      <w:proofErr w:type="spellEnd"/>
      <w:r w:rsidRPr="00055FF4">
        <w:rPr>
          <w:rFonts w:ascii="Calibri" w:eastAsia="Times New Roman" w:hAnsi="Calibri" w:cs="Calibri"/>
          <w:color w:val="000000" w:themeColor="text1"/>
          <w:kern w:val="0"/>
          <w:sz w:val="24"/>
          <w:szCs w:val="24"/>
          <w:lang w:val="en-GB" w:eastAsia="el-GR"/>
          <w14:ligatures w14:val="none"/>
        </w:rPr>
        <w:t>, 2010). This perspective aligns with the Council of Europe’s guidelines on youth work competencies, which promote intercultural dialogue, facilitation skills, and empowerment of young people in diverse settings.</w:t>
      </w:r>
    </w:p>
    <w:p w14:paraId="7EBC4D68" w14:textId="0FA3F6D0" w:rsidR="00DE2775" w:rsidRPr="00055FF4" w:rsidRDefault="00DE2775"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Moreover, systemic approaches emphasize collaboration with multiple stakeholders, including families, schools, and community organizations, to build supportive </w:t>
      </w:r>
      <w:r w:rsidRPr="00055FF4">
        <w:rPr>
          <w:rFonts w:ascii="Calibri" w:eastAsia="Times New Roman" w:hAnsi="Calibri" w:cs="Calibri"/>
          <w:color w:val="000000" w:themeColor="text1"/>
          <w:kern w:val="0"/>
          <w:sz w:val="24"/>
          <w:szCs w:val="24"/>
          <w:lang w:val="en-GB" w:eastAsia="el-GR"/>
          <w14:ligatures w14:val="none"/>
        </w:rPr>
        <w:lastRenderedPageBreak/>
        <w:t xml:space="preserve">networks that sustain youth resilience over time (Ungar, 2013). By recognizing the complex social ecology surrounding young people, systemic </w:t>
      </w:r>
      <w:proofErr w:type="spellStart"/>
      <w:r w:rsidRPr="00055FF4">
        <w:rPr>
          <w:rFonts w:ascii="Calibri" w:eastAsia="Times New Roman" w:hAnsi="Calibri" w:cs="Calibri"/>
          <w:color w:val="000000" w:themeColor="text1"/>
          <w:kern w:val="0"/>
          <w:sz w:val="24"/>
          <w:szCs w:val="24"/>
          <w:lang w:val="en-GB" w:eastAsia="el-GR"/>
          <w14:ligatures w14:val="none"/>
        </w:rPr>
        <w:t>counseling</w:t>
      </w:r>
      <w:proofErr w:type="spellEnd"/>
      <w:r w:rsidRPr="00055FF4">
        <w:rPr>
          <w:rFonts w:ascii="Calibri" w:eastAsia="Times New Roman" w:hAnsi="Calibri" w:cs="Calibri"/>
          <w:color w:val="000000" w:themeColor="text1"/>
          <w:kern w:val="0"/>
          <w:sz w:val="24"/>
          <w:szCs w:val="24"/>
          <w:lang w:val="en-GB" w:eastAsia="el-GR"/>
          <w14:ligatures w14:val="none"/>
        </w:rPr>
        <w:t xml:space="preserve"> fosters sustainable resilience that is contextually grounded and culturally informed.</w:t>
      </w:r>
    </w:p>
    <w:p w14:paraId="578AEB27" w14:textId="0DF84179" w:rsidR="00167A07" w:rsidRPr="00055FF4" w:rsidRDefault="00167A07" w:rsidP="007E04D1">
      <w:pPr>
        <w:spacing w:before="100" w:beforeAutospacing="1" w:after="100" w:afterAutospacing="1" w:line="360" w:lineRule="auto"/>
        <w:outlineLvl w:val="1"/>
        <w:rPr>
          <w:rFonts w:ascii="Calibri" w:eastAsia="Times New Roman" w:hAnsi="Calibri" w:cs="Calibri"/>
          <w:b/>
          <w:bCs/>
          <w:color w:val="000000" w:themeColor="text1"/>
          <w:kern w:val="0"/>
          <w:sz w:val="24"/>
          <w:szCs w:val="24"/>
          <w:lang w:val="en-GB" w:eastAsia="el-GR"/>
          <w14:ligatures w14:val="none"/>
        </w:rPr>
      </w:pPr>
      <w:bookmarkStart w:id="93" w:name="_Toc213162954"/>
      <w:r w:rsidRPr="00055FF4">
        <w:rPr>
          <w:rFonts w:ascii="Calibri" w:eastAsia="Times New Roman" w:hAnsi="Calibri" w:cs="Calibri"/>
          <w:b/>
          <w:bCs/>
          <w:color w:val="000000" w:themeColor="text1"/>
          <w:kern w:val="0"/>
          <w:sz w:val="24"/>
          <w:szCs w:val="24"/>
          <w:lang w:val="en-GB" w:eastAsia="el-GR"/>
          <w14:ligatures w14:val="none"/>
        </w:rPr>
        <w:t>5.2 Encouraging Continuity: Identity, Routine, and Belonging</w:t>
      </w:r>
      <w:bookmarkEnd w:id="93"/>
    </w:p>
    <w:p w14:paraId="076C0A91" w14:textId="77777777" w:rsidR="00167A07" w:rsidRPr="00055FF4" w:rsidRDefault="00167A07"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94" w:name="_Toc213162955"/>
      <w:r w:rsidRPr="00055FF4">
        <w:rPr>
          <w:rFonts w:ascii="Calibri" w:eastAsia="Times New Roman" w:hAnsi="Calibri" w:cs="Calibri"/>
          <w:b/>
          <w:bCs/>
          <w:color w:val="000000" w:themeColor="text1"/>
          <w:kern w:val="0"/>
          <w:sz w:val="24"/>
          <w:szCs w:val="24"/>
          <w:lang w:val="en-GB" w:eastAsia="el-GR"/>
          <w14:ligatures w14:val="none"/>
        </w:rPr>
        <w:t>The Importance of Identity in Continuity</w:t>
      </w:r>
      <w:bookmarkEnd w:id="94"/>
    </w:p>
    <w:p w14:paraId="56DE1685" w14:textId="77777777" w:rsidR="00167A07" w:rsidRPr="00055FF4" w:rsidRDefault="00167A07"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Continuity in youth development is closely tied to a stable and coherent sense of identity, which provides young people with a foundation for understanding themselves amidst changing circumstances. Identity encompasses personal beliefs, cultural heritage, social roles, and future aspirations. When youth face crises, such as the natural disasters and social upheavals experienced in Greece and Cyprus, disruptions to their identity can cause confusion and distress (Masten &amp; Narayan, 2012). Maintaining or reconstructing a positive sense of self is crucial for resilience, as it anchors young people and supports their capacity to navigate adversity with purpose.</w:t>
      </w:r>
    </w:p>
    <w:p w14:paraId="2112CED9" w14:textId="77777777" w:rsidR="00167A07" w:rsidRPr="00055FF4" w:rsidRDefault="00167A07"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From a systemic </w:t>
      </w:r>
      <w:proofErr w:type="spellStart"/>
      <w:r w:rsidRPr="00055FF4">
        <w:rPr>
          <w:rFonts w:ascii="Calibri" w:eastAsia="Times New Roman" w:hAnsi="Calibri" w:cs="Calibri"/>
          <w:color w:val="000000" w:themeColor="text1"/>
          <w:kern w:val="0"/>
          <w:sz w:val="24"/>
          <w:szCs w:val="24"/>
          <w:lang w:val="en-GB" w:eastAsia="el-GR"/>
          <w14:ligatures w14:val="none"/>
        </w:rPr>
        <w:t>counseling</w:t>
      </w:r>
      <w:proofErr w:type="spellEnd"/>
      <w:r w:rsidRPr="00055FF4">
        <w:rPr>
          <w:rFonts w:ascii="Calibri" w:eastAsia="Times New Roman" w:hAnsi="Calibri" w:cs="Calibri"/>
          <w:color w:val="000000" w:themeColor="text1"/>
          <w:kern w:val="0"/>
          <w:sz w:val="24"/>
          <w:szCs w:val="24"/>
          <w:lang w:val="en-GB" w:eastAsia="el-GR"/>
          <w14:ligatures w14:val="none"/>
        </w:rPr>
        <w:t xml:space="preserve"> perspective, identity is not fixed but fluid, shaped through ongoing interactions with family, peers, and community narratives (White &amp; </w:t>
      </w:r>
      <w:proofErr w:type="spellStart"/>
      <w:r w:rsidRPr="00055FF4">
        <w:rPr>
          <w:rFonts w:ascii="Calibri" w:eastAsia="Times New Roman" w:hAnsi="Calibri" w:cs="Calibri"/>
          <w:color w:val="000000" w:themeColor="text1"/>
          <w:kern w:val="0"/>
          <w:sz w:val="24"/>
          <w:szCs w:val="24"/>
          <w:lang w:val="en-GB" w:eastAsia="el-GR"/>
          <w14:ligatures w14:val="none"/>
        </w:rPr>
        <w:t>Epston</w:t>
      </w:r>
      <w:proofErr w:type="spellEnd"/>
      <w:r w:rsidRPr="00055FF4">
        <w:rPr>
          <w:rFonts w:ascii="Calibri" w:eastAsia="Times New Roman" w:hAnsi="Calibri" w:cs="Calibri"/>
          <w:color w:val="000000" w:themeColor="text1"/>
          <w:kern w:val="0"/>
          <w:sz w:val="24"/>
          <w:szCs w:val="24"/>
          <w:lang w:val="en-GB" w:eastAsia="el-GR"/>
          <w14:ligatures w14:val="none"/>
        </w:rPr>
        <w:t>, 1990). Youth workers can support continuity by helping adolescents explore and affirm their identities within these relational contexts. This may involve engaging with cultural traditions, storytelling, or creative expression to reinforce a sense of belonging and self-worth. Encouraging youth to view their identity as evolving rather than threatened fosters adaptability and hope for the future.</w:t>
      </w:r>
    </w:p>
    <w:p w14:paraId="69962F33" w14:textId="77777777" w:rsidR="00167A07" w:rsidRPr="00055FF4" w:rsidRDefault="00167A07"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95" w:name="_Toc213162956"/>
      <w:r w:rsidRPr="00055FF4">
        <w:rPr>
          <w:rFonts w:ascii="Calibri" w:eastAsia="Times New Roman" w:hAnsi="Calibri" w:cs="Calibri"/>
          <w:b/>
          <w:bCs/>
          <w:color w:val="000000" w:themeColor="text1"/>
          <w:kern w:val="0"/>
          <w:sz w:val="24"/>
          <w:szCs w:val="24"/>
          <w:lang w:val="en-GB" w:eastAsia="el-GR"/>
          <w14:ligatures w14:val="none"/>
        </w:rPr>
        <w:t>The Role of Routine in Stability</w:t>
      </w:r>
      <w:bookmarkEnd w:id="95"/>
    </w:p>
    <w:p w14:paraId="419DA599" w14:textId="77777777" w:rsidR="00167A07" w:rsidRPr="00055FF4" w:rsidRDefault="00167A07"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Routine provides predictability and structure, which are vital for young people, especially during times of crisis or instability. Consistent daily activities—such as school attendance, family meals, or participation in community groups—create a framework that helps youth manage stress and maintain a sense of normalcy (Evans et al., 2013). In post-disaster settings like the aftermath of the Tempi train accident or the floods caused by Storm Elias and Daniel, re-establishing routines has been </w:t>
      </w:r>
      <w:r w:rsidRPr="00055FF4">
        <w:rPr>
          <w:rFonts w:ascii="Calibri" w:eastAsia="Times New Roman" w:hAnsi="Calibri" w:cs="Calibri"/>
          <w:color w:val="000000" w:themeColor="text1"/>
          <w:kern w:val="0"/>
          <w:sz w:val="24"/>
          <w:szCs w:val="24"/>
          <w:lang w:val="en-GB" w:eastAsia="el-GR"/>
          <w14:ligatures w14:val="none"/>
        </w:rPr>
        <w:lastRenderedPageBreak/>
        <w:t>recognized as an effective strategy for emotional regulation and psychological recovery (</w:t>
      </w:r>
      <w:proofErr w:type="spellStart"/>
      <w:r w:rsidRPr="00055FF4">
        <w:rPr>
          <w:rFonts w:ascii="Calibri" w:eastAsia="Times New Roman" w:hAnsi="Calibri" w:cs="Calibri"/>
          <w:color w:val="000000" w:themeColor="text1"/>
          <w:kern w:val="0"/>
          <w:sz w:val="24"/>
          <w:szCs w:val="24"/>
          <w:lang w:val="en-GB" w:eastAsia="el-GR"/>
          <w14:ligatures w14:val="none"/>
        </w:rPr>
        <w:t>Magriplis</w:t>
      </w:r>
      <w:proofErr w:type="spellEnd"/>
      <w:r w:rsidRPr="00055FF4">
        <w:rPr>
          <w:rFonts w:ascii="Calibri" w:eastAsia="Times New Roman" w:hAnsi="Calibri" w:cs="Calibri"/>
          <w:color w:val="000000" w:themeColor="text1"/>
          <w:kern w:val="0"/>
          <w:sz w:val="24"/>
          <w:szCs w:val="24"/>
          <w:lang w:val="en-GB" w:eastAsia="el-GR"/>
          <w14:ligatures w14:val="none"/>
        </w:rPr>
        <w:t xml:space="preserve"> &amp; </w:t>
      </w:r>
      <w:proofErr w:type="spellStart"/>
      <w:r w:rsidRPr="00055FF4">
        <w:rPr>
          <w:rFonts w:ascii="Calibri" w:eastAsia="Times New Roman" w:hAnsi="Calibri" w:cs="Calibri"/>
          <w:color w:val="000000" w:themeColor="text1"/>
          <w:kern w:val="0"/>
          <w:sz w:val="24"/>
          <w:szCs w:val="24"/>
          <w:lang w:val="en-GB" w:eastAsia="el-GR"/>
          <w14:ligatures w14:val="none"/>
        </w:rPr>
        <w:t>Georgoni</w:t>
      </w:r>
      <w:proofErr w:type="spellEnd"/>
      <w:r w:rsidRPr="00055FF4">
        <w:rPr>
          <w:rFonts w:ascii="Calibri" w:eastAsia="Times New Roman" w:hAnsi="Calibri" w:cs="Calibri"/>
          <w:color w:val="000000" w:themeColor="text1"/>
          <w:kern w:val="0"/>
          <w:sz w:val="24"/>
          <w:szCs w:val="24"/>
          <w:lang w:val="en-GB" w:eastAsia="el-GR"/>
          <w14:ligatures w14:val="none"/>
        </w:rPr>
        <w:t>, 2024).</w:t>
      </w:r>
    </w:p>
    <w:p w14:paraId="57E6B1E7" w14:textId="77777777" w:rsidR="00167A07" w:rsidRPr="00055FF4" w:rsidRDefault="00167A07"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However, routines are more than just repetitive tasks; they are meaningful rituals that reinforce identity and social roles. Systemic approaches emphasize the symbolic nature of routines in sustaining connections to family and community, thus promoting resilience (</w:t>
      </w:r>
      <w:proofErr w:type="spellStart"/>
      <w:r w:rsidRPr="00055FF4">
        <w:rPr>
          <w:rFonts w:ascii="Calibri" w:eastAsia="Times New Roman" w:hAnsi="Calibri" w:cs="Calibri"/>
          <w:color w:val="000000" w:themeColor="text1"/>
          <w:kern w:val="0"/>
          <w:sz w:val="24"/>
          <w:szCs w:val="24"/>
          <w:lang w:val="en-GB" w:eastAsia="el-GR"/>
          <w14:ligatures w14:val="none"/>
        </w:rPr>
        <w:t>Kourkoutas</w:t>
      </w:r>
      <w:proofErr w:type="spellEnd"/>
      <w:r w:rsidRPr="00055FF4">
        <w:rPr>
          <w:rFonts w:ascii="Calibri" w:eastAsia="Times New Roman" w:hAnsi="Calibri" w:cs="Calibri"/>
          <w:color w:val="000000" w:themeColor="text1"/>
          <w:kern w:val="0"/>
          <w:sz w:val="24"/>
          <w:szCs w:val="24"/>
          <w:lang w:val="en-GB" w:eastAsia="el-GR"/>
          <w14:ligatures w14:val="none"/>
        </w:rPr>
        <w:t>, 2010). Youth workers play an important role in facilitating the restoration or adaptation of routines, ensuring that young people feel supported while gradually regaining control over their environments and daily lives.</w:t>
      </w:r>
    </w:p>
    <w:p w14:paraId="4843C428" w14:textId="77777777" w:rsidR="00167A07" w:rsidRPr="00055FF4" w:rsidRDefault="00167A07"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96" w:name="_Toc213162957"/>
      <w:r w:rsidRPr="00055FF4">
        <w:rPr>
          <w:rFonts w:ascii="Calibri" w:eastAsia="Times New Roman" w:hAnsi="Calibri" w:cs="Calibri"/>
          <w:b/>
          <w:bCs/>
          <w:color w:val="000000" w:themeColor="text1"/>
          <w:kern w:val="0"/>
          <w:sz w:val="24"/>
          <w:szCs w:val="24"/>
          <w:lang w:val="en-GB" w:eastAsia="el-GR"/>
          <w14:ligatures w14:val="none"/>
        </w:rPr>
        <w:t>Fostering a Sense of Belonging</w:t>
      </w:r>
      <w:bookmarkEnd w:id="96"/>
    </w:p>
    <w:p w14:paraId="6AC9192E" w14:textId="77777777" w:rsidR="00167A07" w:rsidRPr="00055FF4" w:rsidRDefault="00167A07"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Belonging is a fundamental human need, especially salient for youth developing their social identities. A sense of belonging within families, peer groups, schools, and communities provides emotional safety and validation, which buffer against the negative effects of trauma and marginalization (Luthar &amp; Cicchetti, 2000). In the context of Greece and Cyprus, where social disruptions from economic crises and environmental disasters have fractured communities, promoting belonging is critical for supporting youth well-being (</w:t>
      </w:r>
      <w:proofErr w:type="spellStart"/>
      <w:r w:rsidRPr="00055FF4">
        <w:rPr>
          <w:rFonts w:ascii="Calibri" w:eastAsia="Times New Roman" w:hAnsi="Calibri" w:cs="Calibri"/>
          <w:color w:val="000000" w:themeColor="text1"/>
          <w:kern w:val="0"/>
          <w:sz w:val="24"/>
          <w:szCs w:val="24"/>
          <w:lang w:val="en-GB" w:eastAsia="el-GR"/>
          <w14:ligatures w14:val="none"/>
        </w:rPr>
        <w:t>CESIE</w:t>
      </w:r>
      <w:proofErr w:type="spellEnd"/>
      <w:r w:rsidRPr="00055FF4">
        <w:rPr>
          <w:rFonts w:ascii="Calibri" w:eastAsia="Times New Roman" w:hAnsi="Calibri" w:cs="Calibri"/>
          <w:color w:val="000000" w:themeColor="text1"/>
          <w:kern w:val="0"/>
          <w:sz w:val="24"/>
          <w:szCs w:val="24"/>
          <w:lang w:val="en-GB" w:eastAsia="el-GR"/>
          <w14:ligatures w14:val="none"/>
        </w:rPr>
        <w:t>, n.d.).</w:t>
      </w:r>
    </w:p>
    <w:p w14:paraId="3FD7F412" w14:textId="77777777" w:rsidR="00167A07" w:rsidRPr="00055FF4" w:rsidRDefault="00167A07"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Systemic </w:t>
      </w:r>
      <w:proofErr w:type="spellStart"/>
      <w:r w:rsidRPr="00055FF4">
        <w:rPr>
          <w:rFonts w:ascii="Calibri" w:eastAsia="Times New Roman" w:hAnsi="Calibri" w:cs="Calibri"/>
          <w:color w:val="000000" w:themeColor="text1"/>
          <w:kern w:val="0"/>
          <w:sz w:val="24"/>
          <w:szCs w:val="24"/>
          <w:lang w:val="en-GB" w:eastAsia="el-GR"/>
          <w14:ligatures w14:val="none"/>
        </w:rPr>
        <w:t>counseling</w:t>
      </w:r>
      <w:proofErr w:type="spellEnd"/>
      <w:r w:rsidRPr="00055FF4">
        <w:rPr>
          <w:rFonts w:ascii="Calibri" w:eastAsia="Times New Roman" w:hAnsi="Calibri" w:cs="Calibri"/>
          <w:color w:val="000000" w:themeColor="text1"/>
          <w:kern w:val="0"/>
          <w:sz w:val="24"/>
          <w:szCs w:val="24"/>
          <w:lang w:val="en-GB" w:eastAsia="el-GR"/>
          <w14:ligatures w14:val="none"/>
        </w:rPr>
        <w:t xml:space="preserve"> highlights the collective nature of belonging, advocating for inclusive practices that recognize diverse experiences and voices within youth populations (Ungar, 2011). Initiatives that encourage shared storytelling, youth leadership, and community participation create spaces where young people can connect, heal, and co-construct positive narratives. Through these collective processes, belonging is not only reinforced but also expanded, fostering resilience at both individual and community levels.</w:t>
      </w:r>
    </w:p>
    <w:p w14:paraId="5ABB21D7" w14:textId="77777777" w:rsidR="00167A07" w:rsidRPr="00055FF4" w:rsidRDefault="00167A07"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97" w:name="_Toc213162958"/>
      <w:r w:rsidRPr="00055FF4">
        <w:rPr>
          <w:rFonts w:ascii="Calibri" w:eastAsia="Times New Roman" w:hAnsi="Calibri" w:cs="Calibri"/>
          <w:b/>
          <w:bCs/>
          <w:color w:val="000000" w:themeColor="text1"/>
          <w:kern w:val="0"/>
          <w:sz w:val="24"/>
          <w:szCs w:val="24"/>
          <w:lang w:val="en-GB" w:eastAsia="el-GR"/>
          <w14:ligatures w14:val="none"/>
        </w:rPr>
        <w:t>Integrating Continuity Through Systemic Support</w:t>
      </w:r>
      <w:bookmarkEnd w:id="97"/>
    </w:p>
    <w:p w14:paraId="580E2400" w14:textId="77777777" w:rsidR="00167A07" w:rsidRPr="00055FF4" w:rsidRDefault="00167A07"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Continuity is best supported through systemic interventions that integrate identity, routine, and belonging into a cohesive framework. This requires collaboration among youth workers, families, schools, and community organizations to create environments that are stable yet flexible enough to accommodate change (Masten &amp; </w:t>
      </w:r>
      <w:r w:rsidRPr="00055FF4">
        <w:rPr>
          <w:rFonts w:ascii="Calibri" w:eastAsia="Times New Roman" w:hAnsi="Calibri" w:cs="Calibri"/>
          <w:color w:val="000000" w:themeColor="text1"/>
          <w:kern w:val="0"/>
          <w:sz w:val="24"/>
          <w:szCs w:val="24"/>
          <w:lang w:val="en-GB" w:eastAsia="el-GR"/>
          <w14:ligatures w14:val="none"/>
        </w:rPr>
        <w:lastRenderedPageBreak/>
        <w:t>Narayan, 2012). For example, school programs that blend academic learning with psychosocial support and cultural activities can sustain continuity while addressing youths’ diverse needs in crisis-affected regions.</w:t>
      </w:r>
    </w:p>
    <w:p w14:paraId="3187E73F" w14:textId="204043B6" w:rsidR="00167A07" w:rsidRPr="00055FF4" w:rsidRDefault="00167A07"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Furthermore, systemic </w:t>
      </w:r>
      <w:proofErr w:type="spellStart"/>
      <w:r w:rsidRPr="00055FF4">
        <w:rPr>
          <w:rFonts w:ascii="Calibri" w:eastAsia="Times New Roman" w:hAnsi="Calibri" w:cs="Calibri"/>
          <w:color w:val="000000" w:themeColor="text1"/>
          <w:kern w:val="0"/>
          <w:sz w:val="24"/>
          <w:szCs w:val="24"/>
          <w:lang w:val="en-GB" w:eastAsia="el-GR"/>
          <w14:ligatures w14:val="none"/>
        </w:rPr>
        <w:t>counseling</w:t>
      </w:r>
      <w:proofErr w:type="spellEnd"/>
      <w:r w:rsidRPr="00055FF4">
        <w:rPr>
          <w:rFonts w:ascii="Calibri" w:eastAsia="Times New Roman" w:hAnsi="Calibri" w:cs="Calibri"/>
          <w:color w:val="000000" w:themeColor="text1"/>
          <w:kern w:val="0"/>
          <w:sz w:val="24"/>
          <w:szCs w:val="24"/>
          <w:lang w:val="en-GB" w:eastAsia="el-GR"/>
          <w14:ligatures w14:val="none"/>
        </w:rPr>
        <w:t xml:space="preserve"> approaches emphasize the empowerment of youth as active agents in shaping their continuity. Encouraging young people to take leadership roles in their own support networks and communities fosters a sense of ownership and resilience (White &amp; </w:t>
      </w:r>
      <w:proofErr w:type="spellStart"/>
      <w:r w:rsidRPr="00055FF4">
        <w:rPr>
          <w:rFonts w:ascii="Calibri" w:eastAsia="Times New Roman" w:hAnsi="Calibri" w:cs="Calibri"/>
          <w:color w:val="000000" w:themeColor="text1"/>
          <w:kern w:val="0"/>
          <w:sz w:val="24"/>
          <w:szCs w:val="24"/>
          <w:lang w:val="en-GB" w:eastAsia="el-GR"/>
          <w14:ligatures w14:val="none"/>
        </w:rPr>
        <w:t>Epston</w:t>
      </w:r>
      <w:proofErr w:type="spellEnd"/>
      <w:r w:rsidRPr="00055FF4">
        <w:rPr>
          <w:rFonts w:ascii="Calibri" w:eastAsia="Times New Roman" w:hAnsi="Calibri" w:cs="Calibri"/>
          <w:color w:val="000000" w:themeColor="text1"/>
          <w:kern w:val="0"/>
          <w:sz w:val="24"/>
          <w:szCs w:val="24"/>
          <w:lang w:val="en-GB" w:eastAsia="el-GR"/>
          <w14:ligatures w14:val="none"/>
        </w:rPr>
        <w:t>, 1990). When youth feel that their voices and identities are valued, and when they experience predictable routines within inclusive communities, they are more likely to sustain well-being and thrive despite adversity.</w:t>
      </w:r>
    </w:p>
    <w:p w14:paraId="4D4D754B" w14:textId="367BCADE" w:rsidR="000E2310" w:rsidRPr="00055FF4" w:rsidRDefault="000E2310" w:rsidP="007E04D1">
      <w:pPr>
        <w:spacing w:before="100" w:beforeAutospacing="1" w:after="100" w:afterAutospacing="1" w:line="360" w:lineRule="auto"/>
        <w:outlineLvl w:val="1"/>
        <w:rPr>
          <w:rFonts w:ascii="Calibri" w:eastAsia="Times New Roman" w:hAnsi="Calibri" w:cs="Calibri"/>
          <w:b/>
          <w:bCs/>
          <w:color w:val="000000" w:themeColor="text1"/>
          <w:kern w:val="0"/>
          <w:sz w:val="24"/>
          <w:szCs w:val="24"/>
          <w:lang w:val="en-GB" w:eastAsia="el-GR"/>
          <w14:ligatures w14:val="none"/>
        </w:rPr>
      </w:pPr>
      <w:bookmarkStart w:id="98" w:name="_Toc213162959"/>
      <w:r w:rsidRPr="00055FF4">
        <w:rPr>
          <w:rFonts w:ascii="Calibri" w:eastAsia="Times New Roman" w:hAnsi="Calibri" w:cs="Calibri"/>
          <w:b/>
          <w:bCs/>
          <w:color w:val="000000" w:themeColor="text1"/>
          <w:kern w:val="0"/>
          <w:sz w:val="24"/>
          <w:szCs w:val="24"/>
          <w:lang w:val="en-GB" w:eastAsia="el-GR"/>
          <w14:ligatures w14:val="none"/>
        </w:rPr>
        <w:t>5.3 Peer Support and Community Engagement</w:t>
      </w:r>
      <w:bookmarkEnd w:id="98"/>
    </w:p>
    <w:p w14:paraId="2F99A0C8" w14:textId="77777777" w:rsidR="000E2310" w:rsidRPr="00055FF4" w:rsidRDefault="000E2310"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99" w:name="_Toc213162960"/>
      <w:r w:rsidRPr="00055FF4">
        <w:rPr>
          <w:rFonts w:ascii="Calibri" w:eastAsia="Times New Roman" w:hAnsi="Calibri" w:cs="Calibri"/>
          <w:b/>
          <w:bCs/>
          <w:color w:val="000000" w:themeColor="text1"/>
          <w:kern w:val="0"/>
          <w:sz w:val="24"/>
          <w:szCs w:val="24"/>
          <w:lang w:val="en-GB" w:eastAsia="el-GR"/>
          <w14:ligatures w14:val="none"/>
        </w:rPr>
        <w:t>The Power of Peer Relationships</w:t>
      </w:r>
      <w:bookmarkEnd w:id="99"/>
    </w:p>
    <w:p w14:paraId="33B9DDAB" w14:textId="77777777" w:rsidR="000E2310" w:rsidRPr="00055FF4" w:rsidRDefault="000E2310"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Peer relationships are central to adolescent development, providing crucial emotional support, validation, and opportunities for social learning. Systemic </w:t>
      </w:r>
      <w:proofErr w:type="spellStart"/>
      <w:r w:rsidRPr="00055FF4">
        <w:rPr>
          <w:rFonts w:ascii="Calibri" w:eastAsia="Times New Roman" w:hAnsi="Calibri" w:cs="Calibri"/>
          <w:color w:val="000000" w:themeColor="text1"/>
          <w:kern w:val="0"/>
          <w:sz w:val="24"/>
          <w:szCs w:val="24"/>
          <w:lang w:val="en-GB" w:eastAsia="el-GR"/>
          <w14:ligatures w14:val="none"/>
        </w:rPr>
        <w:t>counseling</w:t>
      </w:r>
      <w:proofErr w:type="spellEnd"/>
      <w:r w:rsidRPr="00055FF4">
        <w:rPr>
          <w:rFonts w:ascii="Calibri" w:eastAsia="Times New Roman" w:hAnsi="Calibri" w:cs="Calibri"/>
          <w:color w:val="000000" w:themeColor="text1"/>
          <w:kern w:val="0"/>
          <w:sz w:val="24"/>
          <w:szCs w:val="24"/>
          <w:lang w:val="en-GB" w:eastAsia="el-GR"/>
          <w14:ligatures w14:val="none"/>
        </w:rPr>
        <w:t xml:space="preserve"> frameworks highlight the significance of these relationships in shaping youth resilience by recognizing that peer groups function as interconnected systems influencing </w:t>
      </w:r>
      <w:proofErr w:type="spellStart"/>
      <w:r w:rsidRPr="00055FF4">
        <w:rPr>
          <w:rFonts w:ascii="Calibri" w:eastAsia="Times New Roman" w:hAnsi="Calibri" w:cs="Calibri"/>
          <w:color w:val="000000" w:themeColor="text1"/>
          <w:kern w:val="0"/>
          <w:sz w:val="24"/>
          <w:szCs w:val="24"/>
          <w:lang w:val="en-GB" w:eastAsia="el-GR"/>
          <w14:ligatures w14:val="none"/>
        </w:rPr>
        <w:t>behaviors</w:t>
      </w:r>
      <w:proofErr w:type="spellEnd"/>
      <w:r w:rsidRPr="00055FF4">
        <w:rPr>
          <w:rFonts w:ascii="Calibri" w:eastAsia="Times New Roman" w:hAnsi="Calibri" w:cs="Calibri"/>
          <w:color w:val="000000" w:themeColor="text1"/>
          <w:kern w:val="0"/>
          <w:sz w:val="24"/>
          <w:szCs w:val="24"/>
          <w:lang w:val="en-GB" w:eastAsia="el-GR"/>
          <w14:ligatures w14:val="none"/>
        </w:rPr>
        <w:t xml:space="preserve"> and coping strategies (</w:t>
      </w:r>
      <w:proofErr w:type="spellStart"/>
      <w:r w:rsidRPr="00055FF4">
        <w:rPr>
          <w:rFonts w:ascii="Calibri" w:eastAsia="Times New Roman" w:hAnsi="Calibri" w:cs="Calibri"/>
          <w:color w:val="000000" w:themeColor="text1"/>
          <w:kern w:val="0"/>
          <w:sz w:val="24"/>
          <w:szCs w:val="24"/>
          <w:lang w:val="en-GB" w:eastAsia="el-GR"/>
          <w14:ligatures w14:val="none"/>
        </w:rPr>
        <w:t>Kourkoutas</w:t>
      </w:r>
      <w:proofErr w:type="spellEnd"/>
      <w:r w:rsidRPr="00055FF4">
        <w:rPr>
          <w:rFonts w:ascii="Calibri" w:eastAsia="Times New Roman" w:hAnsi="Calibri" w:cs="Calibri"/>
          <w:color w:val="000000" w:themeColor="text1"/>
          <w:kern w:val="0"/>
          <w:sz w:val="24"/>
          <w:szCs w:val="24"/>
          <w:lang w:val="en-GB" w:eastAsia="el-GR"/>
          <w14:ligatures w14:val="none"/>
        </w:rPr>
        <w:t>, 2010). Peer-led interventions, where youth are trained to offer mutual support and mentorship, have demonstrated effectiveness in enhancing self-efficacy and emotional regulation, fostering resilience through shared experiences and collective empowerment (Benard, 2004).</w:t>
      </w:r>
    </w:p>
    <w:p w14:paraId="7C79A7C2" w14:textId="77777777" w:rsidR="000E2310" w:rsidRPr="00055FF4" w:rsidRDefault="000E2310"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In addition to emotional support, peer relationships serve as critical platforms for identity formation and social belonging. Adolescents often navigate complex social roles and expectations within peer networks, which can either promote adaptive coping or exacerbate vulnerabilities. Systemic </w:t>
      </w:r>
      <w:proofErr w:type="spellStart"/>
      <w:r w:rsidRPr="00055FF4">
        <w:rPr>
          <w:rFonts w:ascii="Calibri" w:eastAsia="Times New Roman" w:hAnsi="Calibri" w:cs="Calibri"/>
          <w:color w:val="000000" w:themeColor="text1"/>
          <w:kern w:val="0"/>
          <w:sz w:val="24"/>
          <w:szCs w:val="24"/>
          <w:lang w:val="en-GB" w:eastAsia="el-GR"/>
          <w14:ligatures w14:val="none"/>
        </w:rPr>
        <w:t>counselors</w:t>
      </w:r>
      <w:proofErr w:type="spellEnd"/>
      <w:r w:rsidRPr="00055FF4">
        <w:rPr>
          <w:rFonts w:ascii="Calibri" w:eastAsia="Times New Roman" w:hAnsi="Calibri" w:cs="Calibri"/>
          <w:color w:val="000000" w:themeColor="text1"/>
          <w:kern w:val="0"/>
          <w:sz w:val="24"/>
          <w:szCs w:val="24"/>
          <w:lang w:val="en-GB" w:eastAsia="el-GR"/>
          <w14:ligatures w14:val="none"/>
        </w:rPr>
        <w:t xml:space="preserve"> work to understand these relational dynamics, encouraging positive peer influences and addressing harmful patterns such as exclusion or peer pressure. By fostering inclusive and supportive </w:t>
      </w:r>
      <w:r w:rsidRPr="00055FF4">
        <w:rPr>
          <w:rFonts w:ascii="Calibri" w:eastAsia="Times New Roman" w:hAnsi="Calibri" w:cs="Calibri"/>
          <w:color w:val="000000" w:themeColor="text1"/>
          <w:kern w:val="0"/>
          <w:sz w:val="24"/>
          <w:szCs w:val="24"/>
          <w:lang w:val="en-GB" w:eastAsia="el-GR"/>
          <w14:ligatures w14:val="none"/>
        </w:rPr>
        <w:lastRenderedPageBreak/>
        <w:t xml:space="preserve">peer environments, </w:t>
      </w:r>
      <w:proofErr w:type="spellStart"/>
      <w:r w:rsidRPr="00055FF4">
        <w:rPr>
          <w:rFonts w:ascii="Calibri" w:eastAsia="Times New Roman" w:hAnsi="Calibri" w:cs="Calibri"/>
          <w:color w:val="000000" w:themeColor="text1"/>
          <w:kern w:val="0"/>
          <w:sz w:val="24"/>
          <w:szCs w:val="24"/>
          <w:lang w:val="en-GB" w:eastAsia="el-GR"/>
          <w14:ligatures w14:val="none"/>
        </w:rPr>
        <w:t>counselors</w:t>
      </w:r>
      <w:proofErr w:type="spellEnd"/>
      <w:r w:rsidRPr="00055FF4">
        <w:rPr>
          <w:rFonts w:ascii="Calibri" w:eastAsia="Times New Roman" w:hAnsi="Calibri" w:cs="Calibri"/>
          <w:color w:val="000000" w:themeColor="text1"/>
          <w:kern w:val="0"/>
          <w:sz w:val="24"/>
          <w:szCs w:val="24"/>
          <w:lang w:val="en-GB" w:eastAsia="el-GR"/>
          <w14:ligatures w14:val="none"/>
        </w:rPr>
        <w:t xml:space="preserve"> help youth develop stronger interpersonal skills and resilience capacities (White &amp; </w:t>
      </w:r>
      <w:proofErr w:type="spellStart"/>
      <w:r w:rsidRPr="00055FF4">
        <w:rPr>
          <w:rFonts w:ascii="Calibri" w:eastAsia="Times New Roman" w:hAnsi="Calibri" w:cs="Calibri"/>
          <w:color w:val="000000" w:themeColor="text1"/>
          <w:kern w:val="0"/>
          <w:sz w:val="24"/>
          <w:szCs w:val="24"/>
          <w:lang w:val="en-GB" w:eastAsia="el-GR"/>
          <w14:ligatures w14:val="none"/>
        </w:rPr>
        <w:t>Epston</w:t>
      </w:r>
      <w:proofErr w:type="spellEnd"/>
      <w:r w:rsidRPr="00055FF4">
        <w:rPr>
          <w:rFonts w:ascii="Calibri" w:eastAsia="Times New Roman" w:hAnsi="Calibri" w:cs="Calibri"/>
          <w:color w:val="000000" w:themeColor="text1"/>
          <w:kern w:val="0"/>
          <w:sz w:val="24"/>
          <w:szCs w:val="24"/>
          <w:lang w:val="en-GB" w:eastAsia="el-GR"/>
          <w14:ligatures w14:val="none"/>
        </w:rPr>
        <w:t>, 1990).</w:t>
      </w:r>
    </w:p>
    <w:p w14:paraId="6225B7FC" w14:textId="77777777" w:rsidR="000E2310" w:rsidRPr="00055FF4" w:rsidRDefault="000E2310"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100" w:name="_Toc213162961"/>
      <w:r w:rsidRPr="00055FF4">
        <w:rPr>
          <w:rFonts w:ascii="Calibri" w:eastAsia="Times New Roman" w:hAnsi="Calibri" w:cs="Calibri"/>
          <w:b/>
          <w:bCs/>
          <w:color w:val="000000" w:themeColor="text1"/>
          <w:kern w:val="0"/>
          <w:sz w:val="24"/>
          <w:szCs w:val="24"/>
          <w:lang w:val="en-GB" w:eastAsia="el-GR"/>
          <w14:ligatures w14:val="none"/>
        </w:rPr>
        <w:t>Community-Based Interventions</w:t>
      </w:r>
      <w:bookmarkEnd w:id="100"/>
    </w:p>
    <w:p w14:paraId="5C1017C9" w14:textId="77777777" w:rsidR="000E2310" w:rsidRPr="00055FF4" w:rsidRDefault="000E2310"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Community-based programs provide essential contexts where young people engage in meaningful activities that build skills, foster social connections, and cultivate a sense of agency. In Cyprus, for example, the Cyprus Red Cross Youth Section actively involves youth in humanitarian efforts, allowing them to contribute to society while simultaneously developing leadership and problem-solving skills (Cyprus Red Cross, 2023). These opportunities not only promote community engagement but also help young people make sense of their experiences and establish continuity in times of crisis.</w:t>
      </w:r>
    </w:p>
    <w:p w14:paraId="706D60AB" w14:textId="77777777" w:rsidR="000E2310" w:rsidRPr="00055FF4" w:rsidRDefault="000E2310"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From a systemic perspective, community programs function as part of the broader ecological systems influencing youth development. Effective interventions acknowledge the interconnectedness of family, school, and community, leveraging these networks to support resilience (Ungar, 2013). Community initiatives that incorporate systemic </w:t>
      </w:r>
      <w:proofErr w:type="spellStart"/>
      <w:r w:rsidRPr="00055FF4">
        <w:rPr>
          <w:rFonts w:ascii="Calibri" w:eastAsia="Times New Roman" w:hAnsi="Calibri" w:cs="Calibri"/>
          <w:color w:val="000000" w:themeColor="text1"/>
          <w:kern w:val="0"/>
          <w:sz w:val="24"/>
          <w:szCs w:val="24"/>
          <w:lang w:val="en-GB" w:eastAsia="el-GR"/>
          <w14:ligatures w14:val="none"/>
        </w:rPr>
        <w:t>counseling</w:t>
      </w:r>
      <w:proofErr w:type="spellEnd"/>
      <w:r w:rsidRPr="00055FF4">
        <w:rPr>
          <w:rFonts w:ascii="Calibri" w:eastAsia="Times New Roman" w:hAnsi="Calibri" w:cs="Calibri"/>
          <w:color w:val="000000" w:themeColor="text1"/>
          <w:kern w:val="0"/>
          <w:sz w:val="24"/>
          <w:szCs w:val="24"/>
          <w:lang w:val="en-GB" w:eastAsia="el-GR"/>
          <w14:ligatures w14:val="none"/>
        </w:rPr>
        <w:t xml:space="preserve"> principles emphasize collaboration, inclusivity, and empowerment, creating environments where youth feel valued and capable of contributing to collective well-being.</w:t>
      </w:r>
    </w:p>
    <w:p w14:paraId="2F227A7B" w14:textId="77777777" w:rsidR="000E2310" w:rsidRPr="00055FF4" w:rsidRDefault="000E2310"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101" w:name="_Toc213162962"/>
      <w:r w:rsidRPr="00055FF4">
        <w:rPr>
          <w:rFonts w:ascii="Calibri" w:eastAsia="Times New Roman" w:hAnsi="Calibri" w:cs="Calibri"/>
          <w:b/>
          <w:bCs/>
          <w:color w:val="000000" w:themeColor="text1"/>
          <w:kern w:val="0"/>
          <w:sz w:val="24"/>
          <w:szCs w:val="24"/>
          <w:lang w:val="en-GB" w:eastAsia="el-GR"/>
          <w14:ligatures w14:val="none"/>
        </w:rPr>
        <w:t>Collaborative Efforts for Mental Health</w:t>
      </w:r>
      <w:bookmarkEnd w:id="101"/>
    </w:p>
    <w:p w14:paraId="58C18BFC" w14:textId="77777777" w:rsidR="000E2310" w:rsidRPr="00055FF4" w:rsidRDefault="000E2310"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Addressing youth mental health effectively requires collaboration across multiple stakeholders, including families, schools, healthcare providers, and community organizations. The "Unity in Care" project in Greece exemplifies such an integrated approach by bringing together diverse services to comprehensively support vulnerable youth (Terre des hommes Greece, 2023). This multisystemic model ensures that youth receive holistic care that attends not only to individual needs but also to the relational and systemic factors affecting their well-being.</w:t>
      </w:r>
    </w:p>
    <w:p w14:paraId="14243172" w14:textId="77777777" w:rsidR="000E2310" w:rsidRPr="00055FF4" w:rsidRDefault="000E2310"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Systemic </w:t>
      </w:r>
      <w:proofErr w:type="spellStart"/>
      <w:r w:rsidRPr="00055FF4">
        <w:rPr>
          <w:rFonts w:ascii="Calibri" w:eastAsia="Times New Roman" w:hAnsi="Calibri" w:cs="Calibri"/>
          <w:color w:val="000000" w:themeColor="text1"/>
          <w:kern w:val="0"/>
          <w:sz w:val="24"/>
          <w:szCs w:val="24"/>
          <w:lang w:val="en-GB" w:eastAsia="el-GR"/>
          <w14:ligatures w14:val="none"/>
        </w:rPr>
        <w:t>counseling</w:t>
      </w:r>
      <w:proofErr w:type="spellEnd"/>
      <w:r w:rsidRPr="00055FF4">
        <w:rPr>
          <w:rFonts w:ascii="Calibri" w:eastAsia="Times New Roman" w:hAnsi="Calibri" w:cs="Calibri"/>
          <w:color w:val="000000" w:themeColor="text1"/>
          <w:kern w:val="0"/>
          <w:sz w:val="24"/>
          <w:szCs w:val="24"/>
          <w:lang w:val="en-GB" w:eastAsia="el-GR"/>
          <w14:ligatures w14:val="none"/>
        </w:rPr>
        <w:t xml:space="preserve"> underlines the importance of these collaborative networks, advocating for interventions that transcend individual therapy to encompass </w:t>
      </w:r>
      <w:r w:rsidRPr="00055FF4">
        <w:rPr>
          <w:rFonts w:ascii="Calibri" w:eastAsia="Times New Roman" w:hAnsi="Calibri" w:cs="Calibri"/>
          <w:color w:val="000000" w:themeColor="text1"/>
          <w:kern w:val="0"/>
          <w:sz w:val="24"/>
          <w:szCs w:val="24"/>
          <w:lang w:val="en-GB" w:eastAsia="el-GR"/>
          <w14:ligatures w14:val="none"/>
        </w:rPr>
        <w:lastRenderedPageBreak/>
        <w:t>systemic change. By coordinating efforts among different sectors, collaborative projects can reduce fragmentation of services and build supportive ecosystems around youth. These approaches also promote shared responsibility and resource mobilization, enhancing the sustainability and impact of mental health support for young people (Masten &amp; Narayan, 2012).</w:t>
      </w:r>
    </w:p>
    <w:p w14:paraId="4B898F4C" w14:textId="77777777" w:rsidR="000E2310" w:rsidRPr="00055FF4" w:rsidRDefault="000E2310"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102" w:name="_Toc213162963"/>
      <w:r w:rsidRPr="00055FF4">
        <w:rPr>
          <w:rFonts w:ascii="Calibri" w:eastAsia="Times New Roman" w:hAnsi="Calibri" w:cs="Calibri"/>
          <w:b/>
          <w:bCs/>
          <w:color w:val="000000" w:themeColor="text1"/>
          <w:kern w:val="0"/>
          <w:sz w:val="24"/>
          <w:szCs w:val="24"/>
          <w:lang w:val="en-GB" w:eastAsia="el-GR"/>
          <w14:ligatures w14:val="none"/>
        </w:rPr>
        <w:t xml:space="preserve">Systemic </w:t>
      </w:r>
      <w:proofErr w:type="spellStart"/>
      <w:r w:rsidRPr="00055FF4">
        <w:rPr>
          <w:rFonts w:ascii="Calibri" w:eastAsia="Times New Roman" w:hAnsi="Calibri" w:cs="Calibri"/>
          <w:b/>
          <w:bCs/>
          <w:color w:val="000000" w:themeColor="text1"/>
          <w:kern w:val="0"/>
          <w:sz w:val="24"/>
          <w:szCs w:val="24"/>
          <w:lang w:val="en-GB" w:eastAsia="el-GR"/>
          <w14:ligatures w14:val="none"/>
        </w:rPr>
        <w:t>Counseling</w:t>
      </w:r>
      <w:proofErr w:type="spellEnd"/>
      <w:r w:rsidRPr="00055FF4">
        <w:rPr>
          <w:rFonts w:ascii="Calibri" w:eastAsia="Times New Roman" w:hAnsi="Calibri" w:cs="Calibri"/>
          <w:b/>
          <w:bCs/>
          <w:color w:val="000000" w:themeColor="text1"/>
          <w:kern w:val="0"/>
          <w:sz w:val="24"/>
          <w:szCs w:val="24"/>
          <w:lang w:val="en-GB" w:eastAsia="el-GR"/>
          <w14:ligatures w14:val="none"/>
        </w:rPr>
        <w:t xml:space="preserve"> in Community Settings</w:t>
      </w:r>
      <w:bookmarkEnd w:id="102"/>
    </w:p>
    <w:p w14:paraId="774B28E1" w14:textId="77777777" w:rsidR="000E2310" w:rsidRPr="00055FF4" w:rsidRDefault="000E2310"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Systemic </w:t>
      </w:r>
      <w:proofErr w:type="spellStart"/>
      <w:r w:rsidRPr="00055FF4">
        <w:rPr>
          <w:rFonts w:ascii="Calibri" w:eastAsia="Times New Roman" w:hAnsi="Calibri" w:cs="Calibri"/>
          <w:color w:val="000000" w:themeColor="text1"/>
          <w:kern w:val="0"/>
          <w:sz w:val="24"/>
          <w:szCs w:val="24"/>
          <w:lang w:val="en-GB" w:eastAsia="el-GR"/>
          <w14:ligatures w14:val="none"/>
        </w:rPr>
        <w:t>counseling</w:t>
      </w:r>
      <w:proofErr w:type="spellEnd"/>
      <w:r w:rsidRPr="00055FF4">
        <w:rPr>
          <w:rFonts w:ascii="Calibri" w:eastAsia="Times New Roman" w:hAnsi="Calibri" w:cs="Calibri"/>
          <w:color w:val="000000" w:themeColor="text1"/>
          <w:kern w:val="0"/>
          <w:sz w:val="24"/>
          <w:szCs w:val="24"/>
          <w:lang w:val="en-GB" w:eastAsia="el-GR"/>
          <w14:ligatures w14:val="none"/>
        </w:rPr>
        <w:t xml:space="preserve"> applied in community settings focuses on the social and relational contexts that influence youth development. </w:t>
      </w:r>
      <w:proofErr w:type="spellStart"/>
      <w:r w:rsidRPr="00055FF4">
        <w:rPr>
          <w:rFonts w:ascii="Calibri" w:eastAsia="Times New Roman" w:hAnsi="Calibri" w:cs="Calibri"/>
          <w:color w:val="000000" w:themeColor="text1"/>
          <w:kern w:val="0"/>
          <w:sz w:val="24"/>
          <w:szCs w:val="24"/>
          <w:lang w:val="en-GB" w:eastAsia="el-GR"/>
          <w14:ligatures w14:val="none"/>
        </w:rPr>
        <w:t>Counselors</w:t>
      </w:r>
      <w:proofErr w:type="spellEnd"/>
      <w:r w:rsidRPr="00055FF4">
        <w:rPr>
          <w:rFonts w:ascii="Calibri" w:eastAsia="Times New Roman" w:hAnsi="Calibri" w:cs="Calibri"/>
          <w:color w:val="000000" w:themeColor="text1"/>
          <w:kern w:val="0"/>
          <w:sz w:val="24"/>
          <w:szCs w:val="24"/>
          <w:lang w:val="en-GB" w:eastAsia="el-GR"/>
          <w14:ligatures w14:val="none"/>
        </w:rPr>
        <w:t xml:space="preserve"> engage with families, schools, and community groups to understand the dynamics and power structures that impact young people's resilience and mental health (Ungar, 2013). This holistic approach allows for interventions that not only support individuals but also foster healthier community relationships and social cohesion.</w:t>
      </w:r>
    </w:p>
    <w:p w14:paraId="196C2A84" w14:textId="5C724ECB" w:rsidR="000E2310" w:rsidRPr="00055FF4" w:rsidRDefault="000E2310"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In practice, systemic </w:t>
      </w:r>
      <w:proofErr w:type="spellStart"/>
      <w:r w:rsidRPr="00055FF4">
        <w:rPr>
          <w:rFonts w:ascii="Calibri" w:eastAsia="Times New Roman" w:hAnsi="Calibri" w:cs="Calibri"/>
          <w:color w:val="000000" w:themeColor="text1"/>
          <w:kern w:val="0"/>
          <w:sz w:val="24"/>
          <w:szCs w:val="24"/>
          <w:lang w:val="en-GB" w:eastAsia="el-GR"/>
          <w14:ligatures w14:val="none"/>
        </w:rPr>
        <w:t>counselors</w:t>
      </w:r>
      <w:proofErr w:type="spellEnd"/>
      <w:r w:rsidRPr="00055FF4">
        <w:rPr>
          <w:rFonts w:ascii="Calibri" w:eastAsia="Times New Roman" w:hAnsi="Calibri" w:cs="Calibri"/>
          <w:color w:val="000000" w:themeColor="text1"/>
          <w:kern w:val="0"/>
          <w:sz w:val="24"/>
          <w:szCs w:val="24"/>
          <w:lang w:val="en-GB" w:eastAsia="el-GR"/>
          <w14:ligatures w14:val="none"/>
        </w:rPr>
        <w:t xml:space="preserve"> facilitate dialogues that include multiple voices and perspectives, promoting mutual understanding and collective problem-solving. These interventions emphasize strengths, resourcefulness, and the interconnectedness of systems, helping youth and their communities co-create solutions to adversity (</w:t>
      </w:r>
      <w:proofErr w:type="spellStart"/>
      <w:r w:rsidRPr="00055FF4">
        <w:rPr>
          <w:rFonts w:ascii="Calibri" w:eastAsia="Times New Roman" w:hAnsi="Calibri" w:cs="Calibri"/>
          <w:color w:val="000000" w:themeColor="text1"/>
          <w:kern w:val="0"/>
          <w:sz w:val="24"/>
          <w:szCs w:val="24"/>
          <w:lang w:val="en-GB" w:eastAsia="el-GR"/>
          <w14:ligatures w14:val="none"/>
        </w:rPr>
        <w:t>Kourkoutas</w:t>
      </w:r>
      <w:proofErr w:type="spellEnd"/>
      <w:r w:rsidRPr="00055FF4">
        <w:rPr>
          <w:rFonts w:ascii="Calibri" w:eastAsia="Times New Roman" w:hAnsi="Calibri" w:cs="Calibri"/>
          <w:color w:val="000000" w:themeColor="text1"/>
          <w:kern w:val="0"/>
          <w:sz w:val="24"/>
          <w:szCs w:val="24"/>
          <w:lang w:val="en-GB" w:eastAsia="el-GR"/>
          <w14:ligatures w14:val="none"/>
        </w:rPr>
        <w:t xml:space="preserve">, 2010). By embedding </w:t>
      </w:r>
      <w:proofErr w:type="spellStart"/>
      <w:r w:rsidRPr="00055FF4">
        <w:rPr>
          <w:rFonts w:ascii="Calibri" w:eastAsia="Times New Roman" w:hAnsi="Calibri" w:cs="Calibri"/>
          <w:color w:val="000000" w:themeColor="text1"/>
          <w:kern w:val="0"/>
          <w:sz w:val="24"/>
          <w:szCs w:val="24"/>
          <w:lang w:val="en-GB" w:eastAsia="el-GR"/>
          <w14:ligatures w14:val="none"/>
        </w:rPr>
        <w:t>counseling</w:t>
      </w:r>
      <w:proofErr w:type="spellEnd"/>
      <w:r w:rsidRPr="00055FF4">
        <w:rPr>
          <w:rFonts w:ascii="Calibri" w:eastAsia="Times New Roman" w:hAnsi="Calibri" w:cs="Calibri"/>
          <w:color w:val="000000" w:themeColor="text1"/>
          <w:kern w:val="0"/>
          <w:sz w:val="24"/>
          <w:szCs w:val="24"/>
          <w:lang w:val="en-GB" w:eastAsia="el-GR"/>
          <w14:ligatures w14:val="none"/>
        </w:rPr>
        <w:t xml:space="preserve"> within community contexts, practitioners contribute to building resilient ecosystems that sustain youth well-being beyond immediate crises.</w:t>
      </w:r>
    </w:p>
    <w:p w14:paraId="4D743907" w14:textId="5D864E72" w:rsidR="000E2310" w:rsidRPr="00055FF4" w:rsidRDefault="000E2310" w:rsidP="007E04D1">
      <w:pPr>
        <w:spacing w:before="100" w:beforeAutospacing="1" w:after="100" w:afterAutospacing="1" w:line="360" w:lineRule="auto"/>
        <w:outlineLvl w:val="1"/>
        <w:rPr>
          <w:rFonts w:ascii="Calibri" w:eastAsia="Times New Roman" w:hAnsi="Calibri" w:cs="Calibri"/>
          <w:b/>
          <w:bCs/>
          <w:color w:val="000000" w:themeColor="text1"/>
          <w:kern w:val="0"/>
          <w:sz w:val="24"/>
          <w:szCs w:val="24"/>
          <w:lang w:val="en-GB" w:eastAsia="el-GR"/>
          <w14:ligatures w14:val="none"/>
        </w:rPr>
      </w:pPr>
      <w:bookmarkStart w:id="103" w:name="_Toc213162964"/>
      <w:r w:rsidRPr="00055FF4">
        <w:rPr>
          <w:rFonts w:ascii="Calibri" w:eastAsia="Times New Roman" w:hAnsi="Calibri" w:cs="Calibri"/>
          <w:b/>
          <w:bCs/>
          <w:color w:val="000000" w:themeColor="text1"/>
          <w:kern w:val="0"/>
          <w:sz w:val="24"/>
          <w:szCs w:val="24"/>
          <w:lang w:val="en-GB" w:eastAsia="el-GR"/>
          <w14:ligatures w14:val="none"/>
        </w:rPr>
        <w:t>5.4 Helping Youth Find Their Strengths After Crisis</w:t>
      </w:r>
      <w:bookmarkEnd w:id="103"/>
    </w:p>
    <w:p w14:paraId="7EBC8E44" w14:textId="77777777" w:rsidR="000E2310" w:rsidRPr="00055FF4" w:rsidRDefault="000E2310"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104" w:name="_Toc213162965"/>
      <w:r w:rsidRPr="00055FF4">
        <w:rPr>
          <w:rFonts w:ascii="Calibri" w:eastAsia="Times New Roman" w:hAnsi="Calibri" w:cs="Calibri"/>
          <w:b/>
          <w:bCs/>
          <w:color w:val="000000" w:themeColor="text1"/>
          <w:kern w:val="0"/>
          <w:sz w:val="24"/>
          <w:szCs w:val="24"/>
          <w:lang w:val="en-GB" w:eastAsia="el-GR"/>
          <w14:ligatures w14:val="none"/>
        </w:rPr>
        <w:t>Strengths-Based Approaches</w:t>
      </w:r>
      <w:bookmarkEnd w:id="104"/>
    </w:p>
    <w:p w14:paraId="22AAC6E8" w14:textId="77777777" w:rsidR="000E2310" w:rsidRPr="00055FF4" w:rsidRDefault="000E2310"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Strengths-based approaches prioritize recognizing and building upon the inherent capacities and resources within youth rather than focusing solely on deficits or problems. This perspective aligns with systemic </w:t>
      </w:r>
      <w:proofErr w:type="spellStart"/>
      <w:r w:rsidRPr="00055FF4">
        <w:rPr>
          <w:rFonts w:ascii="Calibri" w:eastAsia="Times New Roman" w:hAnsi="Calibri" w:cs="Calibri"/>
          <w:color w:val="000000" w:themeColor="text1"/>
          <w:kern w:val="0"/>
          <w:sz w:val="24"/>
          <w:szCs w:val="24"/>
          <w:lang w:val="en-GB" w:eastAsia="el-GR"/>
          <w14:ligatures w14:val="none"/>
        </w:rPr>
        <w:t>counseling</w:t>
      </w:r>
      <w:proofErr w:type="spellEnd"/>
      <w:r w:rsidRPr="00055FF4">
        <w:rPr>
          <w:rFonts w:ascii="Calibri" w:eastAsia="Times New Roman" w:hAnsi="Calibri" w:cs="Calibri"/>
          <w:color w:val="000000" w:themeColor="text1"/>
          <w:kern w:val="0"/>
          <w:sz w:val="24"/>
          <w:szCs w:val="24"/>
          <w:lang w:val="en-GB" w:eastAsia="el-GR"/>
          <w14:ligatures w14:val="none"/>
        </w:rPr>
        <w:t xml:space="preserve"> frameworks, which emphasize that individuals are embedded within networks of relationships—families, peer groups, and communities—that offer vital resources for resilience and recovery (</w:t>
      </w:r>
      <w:proofErr w:type="spellStart"/>
      <w:r w:rsidRPr="00055FF4">
        <w:rPr>
          <w:rFonts w:ascii="Calibri" w:eastAsia="Times New Roman" w:hAnsi="Calibri" w:cs="Calibri"/>
          <w:color w:val="000000" w:themeColor="text1"/>
          <w:kern w:val="0"/>
          <w:sz w:val="24"/>
          <w:szCs w:val="24"/>
          <w:lang w:val="en-GB" w:eastAsia="el-GR"/>
          <w14:ligatures w14:val="none"/>
        </w:rPr>
        <w:t>Saleebey</w:t>
      </w:r>
      <w:proofErr w:type="spellEnd"/>
      <w:r w:rsidRPr="00055FF4">
        <w:rPr>
          <w:rFonts w:ascii="Calibri" w:eastAsia="Times New Roman" w:hAnsi="Calibri" w:cs="Calibri"/>
          <w:color w:val="000000" w:themeColor="text1"/>
          <w:kern w:val="0"/>
          <w:sz w:val="24"/>
          <w:szCs w:val="24"/>
          <w:lang w:val="en-GB" w:eastAsia="el-GR"/>
          <w14:ligatures w14:val="none"/>
        </w:rPr>
        <w:t xml:space="preserve">, 2006). By identifying personal talents, coping skills, and social </w:t>
      </w:r>
      <w:r w:rsidRPr="00055FF4">
        <w:rPr>
          <w:rFonts w:ascii="Calibri" w:eastAsia="Times New Roman" w:hAnsi="Calibri" w:cs="Calibri"/>
          <w:color w:val="000000" w:themeColor="text1"/>
          <w:kern w:val="0"/>
          <w:sz w:val="24"/>
          <w:szCs w:val="24"/>
          <w:lang w:val="en-GB" w:eastAsia="el-GR"/>
          <w14:ligatures w14:val="none"/>
        </w:rPr>
        <w:lastRenderedPageBreak/>
        <w:t>supports, youth can harness these strengths to foster a positive trajectory after experiencing crisis or trauma.</w:t>
      </w:r>
    </w:p>
    <w:p w14:paraId="0C9D8408" w14:textId="77777777" w:rsidR="000E2310" w:rsidRPr="00055FF4" w:rsidRDefault="000E2310"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Moreover, systemic </w:t>
      </w:r>
      <w:proofErr w:type="spellStart"/>
      <w:r w:rsidRPr="00055FF4">
        <w:rPr>
          <w:rFonts w:ascii="Calibri" w:eastAsia="Times New Roman" w:hAnsi="Calibri" w:cs="Calibri"/>
          <w:color w:val="000000" w:themeColor="text1"/>
          <w:kern w:val="0"/>
          <w:sz w:val="24"/>
          <w:szCs w:val="24"/>
          <w:lang w:val="en-GB" w:eastAsia="el-GR"/>
          <w14:ligatures w14:val="none"/>
        </w:rPr>
        <w:t>counseling</w:t>
      </w:r>
      <w:proofErr w:type="spellEnd"/>
      <w:r w:rsidRPr="00055FF4">
        <w:rPr>
          <w:rFonts w:ascii="Calibri" w:eastAsia="Times New Roman" w:hAnsi="Calibri" w:cs="Calibri"/>
          <w:color w:val="000000" w:themeColor="text1"/>
          <w:kern w:val="0"/>
          <w:sz w:val="24"/>
          <w:szCs w:val="24"/>
          <w:lang w:val="en-GB" w:eastAsia="el-GR"/>
          <w14:ligatures w14:val="none"/>
        </w:rPr>
        <w:t xml:space="preserve"> encourages practitioners to look beyond the individual and consider the relational and environmental contexts that nurture strengths. For example, family narratives that emphasize past successes and collective problem-solving can reinforce youths’ sense of competence and belonging (</w:t>
      </w:r>
      <w:proofErr w:type="spellStart"/>
      <w:r w:rsidRPr="00055FF4">
        <w:rPr>
          <w:rFonts w:ascii="Calibri" w:eastAsia="Times New Roman" w:hAnsi="Calibri" w:cs="Calibri"/>
          <w:color w:val="000000" w:themeColor="text1"/>
          <w:kern w:val="0"/>
          <w:sz w:val="24"/>
          <w:szCs w:val="24"/>
          <w:lang w:val="en-GB" w:eastAsia="el-GR"/>
          <w14:ligatures w14:val="none"/>
        </w:rPr>
        <w:t>Kourkoutas</w:t>
      </w:r>
      <w:proofErr w:type="spellEnd"/>
      <w:r w:rsidRPr="00055FF4">
        <w:rPr>
          <w:rFonts w:ascii="Calibri" w:eastAsia="Times New Roman" w:hAnsi="Calibri" w:cs="Calibri"/>
          <w:color w:val="000000" w:themeColor="text1"/>
          <w:kern w:val="0"/>
          <w:sz w:val="24"/>
          <w:szCs w:val="24"/>
          <w:lang w:val="en-GB" w:eastAsia="el-GR"/>
          <w14:ligatures w14:val="none"/>
        </w:rPr>
        <w:t xml:space="preserve">, 2010). Community assets, such as supportive mentors or cultural traditions, also serve as reservoirs of strength, which systemic </w:t>
      </w:r>
      <w:proofErr w:type="spellStart"/>
      <w:r w:rsidRPr="00055FF4">
        <w:rPr>
          <w:rFonts w:ascii="Calibri" w:eastAsia="Times New Roman" w:hAnsi="Calibri" w:cs="Calibri"/>
          <w:color w:val="000000" w:themeColor="text1"/>
          <w:kern w:val="0"/>
          <w:sz w:val="24"/>
          <w:szCs w:val="24"/>
          <w:lang w:val="en-GB" w:eastAsia="el-GR"/>
          <w14:ligatures w14:val="none"/>
        </w:rPr>
        <w:t>counselors</w:t>
      </w:r>
      <w:proofErr w:type="spellEnd"/>
      <w:r w:rsidRPr="00055FF4">
        <w:rPr>
          <w:rFonts w:ascii="Calibri" w:eastAsia="Times New Roman" w:hAnsi="Calibri" w:cs="Calibri"/>
          <w:color w:val="000000" w:themeColor="text1"/>
          <w:kern w:val="0"/>
          <w:sz w:val="24"/>
          <w:szCs w:val="24"/>
          <w:lang w:val="en-GB" w:eastAsia="el-GR"/>
          <w14:ligatures w14:val="none"/>
        </w:rPr>
        <w:t xml:space="preserve"> help youth and families mobilize to enhance recovery and growth.</w:t>
      </w:r>
    </w:p>
    <w:p w14:paraId="11DEE0E7" w14:textId="77777777" w:rsidR="000E2310" w:rsidRPr="00055FF4" w:rsidRDefault="000E2310"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105" w:name="_Toc213162966"/>
      <w:r w:rsidRPr="00055FF4">
        <w:rPr>
          <w:rFonts w:ascii="Calibri" w:eastAsia="Times New Roman" w:hAnsi="Calibri" w:cs="Calibri"/>
          <w:b/>
          <w:bCs/>
          <w:color w:val="000000" w:themeColor="text1"/>
          <w:kern w:val="0"/>
          <w:sz w:val="24"/>
          <w:szCs w:val="24"/>
          <w:lang w:val="en-GB" w:eastAsia="el-GR"/>
          <w14:ligatures w14:val="none"/>
        </w:rPr>
        <w:t>Rebuilding Self-Efficacy</w:t>
      </w:r>
      <w:bookmarkEnd w:id="105"/>
    </w:p>
    <w:p w14:paraId="2E66C806" w14:textId="77777777" w:rsidR="000E2310" w:rsidRPr="00055FF4" w:rsidRDefault="000E2310"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Self-efficacy, or the belief in one’s ability to influence outcomes, is a foundational element in the recovery process for youth following a crisis (Bandura, 1997). Systemic </w:t>
      </w:r>
      <w:proofErr w:type="spellStart"/>
      <w:r w:rsidRPr="00055FF4">
        <w:rPr>
          <w:rFonts w:ascii="Calibri" w:eastAsia="Times New Roman" w:hAnsi="Calibri" w:cs="Calibri"/>
          <w:color w:val="000000" w:themeColor="text1"/>
          <w:kern w:val="0"/>
          <w:sz w:val="24"/>
          <w:szCs w:val="24"/>
          <w:lang w:val="en-GB" w:eastAsia="el-GR"/>
          <w14:ligatures w14:val="none"/>
        </w:rPr>
        <w:t>counseling</w:t>
      </w:r>
      <w:proofErr w:type="spellEnd"/>
      <w:r w:rsidRPr="00055FF4">
        <w:rPr>
          <w:rFonts w:ascii="Calibri" w:eastAsia="Times New Roman" w:hAnsi="Calibri" w:cs="Calibri"/>
          <w:color w:val="000000" w:themeColor="text1"/>
          <w:kern w:val="0"/>
          <w:sz w:val="24"/>
          <w:szCs w:val="24"/>
          <w:lang w:val="en-GB" w:eastAsia="el-GR"/>
          <w14:ligatures w14:val="none"/>
        </w:rPr>
        <w:t xml:space="preserve"> supports the development of self-efficacy by facilitating goal-setting practices that are realistic and achievable, allowing young people to experience incremental successes that build confidence. Celebrating these successes reinforces motivation and empowers youth to take an active role in their healing journey.</w:t>
      </w:r>
    </w:p>
    <w:p w14:paraId="38145A4F" w14:textId="77777777" w:rsidR="000E2310" w:rsidRPr="00055FF4" w:rsidRDefault="000E2310"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Importantly, self-efficacy is also shaped through relational dynamics. Encouragement and validation from family members, peers, and </w:t>
      </w:r>
      <w:proofErr w:type="spellStart"/>
      <w:r w:rsidRPr="00055FF4">
        <w:rPr>
          <w:rFonts w:ascii="Calibri" w:eastAsia="Times New Roman" w:hAnsi="Calibri" w:cs="Calibri"/>
          <w:color w:val="000000" w:themeColor="text1"/>
          <w:kern w:val="0"/>
          <w:sz w:val="24"/>
          <w:szCs w:val="24"/>
          <w:lang w:val="en-GB" w:eastAsia="el-GR"/>
          <w14:ligatures w14:val="none"/>
        </w:rPr>
        <w:t>counselors</w:t>
      </w:r>
      <w:proofErr w:type="spellEnd"/>
      <w:r w:rsidRPr="00055FF4">
        <w:rPr>
          <w:rFonts w:ascii="Calibri" w:eastAsia="Times New Roman" w:hAnsi="Calibri" w:cs="Calibri"/>
          <w:color w:val="000000" w:themeColor="text1"/>
          <w:kern w:val="0"/>
          <w:sz w:val="24"/>
          <w:szCs w:val="24"/>
          <w:lang w:val="en-GB" w:eastAsia="el-GR"/>
          <w14:ligatures w14:val="none"/>
        </w:rPr>
        <w:t xml:space="preserve"> strengthen youths’ confidence in their capacities. Systemic </w:t>
      </w:r>
      <w:proofErr w:type="spellStart"/>
      <w:r w:rsidRPr="00055FF4">
        <w:rPr>
          <w:rFonts w:ascii="Calibri" w:eastAsia="Times New Roman" w:hAnsi="Calibri" w:cs="Calibri"/>
          <w:color w:val="000000" w:themeColor="text1"/>
          <w:kern w:val="0"/>
          <w:sz w:val="24"/>
          <w:szCs w:val="24"/>
          <w:lang w:val="en-GB" w:eastAsia="el-GR"/>
          <w14:ligatures w14:val="none"/>
        </w:rPr>
        <w:t>counseling</w:t>
      </w:r>
      <w:proofErr w:type="spellEnd"/>
      <w:r w:rsidRPr="00055FF4">
        <w:rPr>
          <w:rFonts w:ascii="Calibri" w:eastAsia="Times New Roman" w:hAnsi="Calibri" w:cs="Calibri"/>
          <w:color w:val="000000" w:themeColor="text1"/>
          <w:kern w:val="0"/>
          <w:sz w:val="24"/>
          <w:szCs w:val="24"/>
          <w:lang w:val="en-GB" w:eastAsia="el-GR"/>
          <w14:ligatures w14:val="none"/>
        </w:rPr>
        <w:t xml:space="preserve"> practices promote collaborative goal-setting that involves the youth’s support system, creating an environment where belief in personal agency is nurtured collectively (Ungar, 2013). This relationally grounded approach fosters resilience by connecting individual empowerment with social support.</w:t>
      </w:r>
    </w:p>
    <w:p w14:paraId="7FD95127" w14:textId="77777777" w:rsidR="000E2310" w:rsidRPr="00055FF4" w:rsidRDefault="000E2310"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106" w:name="_Toc213162967"/>
      <w:r w:rsidRPr="00055FF4">
        <w:rPr>
          <w:rFonts w:ascii="Calibri" w:eastAsia="Times New Roman" w:hAnsi="Calibri" w:cs="Calibri"/>
          <w:b/>
          <w:bCs/>
          <w:color w:val="000000" w:themeColor="text1"/>
          <w:kern w:val="0"/>
          <w:sz w:val="24"/>
          <w:szCs w:val="24"/>
          <w:lang w:val="en-GB" w:eastAsia="el-GR"/>
          <w14:ligatures w14:val="none"/>
        </w:rPr>
        <w:t>Narrative Therapy Techniques</w:t>
      </w:r>
      <w:bookmarkEnd w:id="106"/>
    </w:p>
    <w:p w14:paraId="4F0B37CF" w14:textId="77777777" w:rsidR="000E2310" w:rsidRPr="00055FF4" w:rsidRDefault="000E2310"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Narrative therapy offers a powerful tool for youth to re-author their experiences of crisis by shifting from victim-</w:t>
      </w:r>
      <w:proofErr w:type="spellStart"/>
      <w:r w:rsidRPr="00055FF4">
        <w:rPr>
          <w:rFonts w:ascii="Calibri" w:eastAsia="Times New Roman" w:hAnsi="Calibri" w:cs="Calibri"/>
          <w:color w:val="000000" w:themeColor="text1"/>
          <w:kern w:val="0"/>
          <w:sz w:val="24"/>
          <w:szCs w:val="24"/>
          <w:lang w:val="en-GB" w:eastAsia="el-GR"/>
          <w14:ligatures w14:val="none"/>
        </w:rPr>
        <w:t>centered</w:t>
      </w:r>
      <w:proofErr w:type="spellEnd"/>
      <w:r w:rsidRPr="00055FF4">
        <w:rPr>
          <w:rFonts w:ascii="Calibri" w:eastAsia="Times New Roman" w:hAnsi="Calibri" w:cs="Calibri"/>
          <w:color w:val="000000" w:themeColor="text1"/>
          <w:kern w:val="0"/>
          <w:sz w:val="24"/>
          <w:szCs w:val="24"/>
          <w:lang w:val="en-GB" w:eastAsia="el-GR"/>
          <w14:ligatures w14:val="none"/>
        </w:rPr>
        <w:t xml:space="preserve"> stories toward narratives of survival, strength, and hope (White &amp; </w:t>
      </w:r>
      <w:proofErr w:type="spellStart"/>
      <w:r w:rsidRPr="00055FF4">
        <w:rPr>
          <w:rFonts w:ascii="Calibri" w:eastAsia="Times New Roman" w:hAnsi="Calibri" w:cs="Calibri"/>
          <w:color w:val="000000" w:themeColor="text1"/>
          <w:kern w:val="0"/>
          <w:sz w:val="24"/>
          <w:szCs w:val="24"/>
          <w:lang w:val="en-GB" w:eastAsia="el-GR"/>
          <w14:ligatures w14:val="none"/>
        </w:rPr>
        <w:t>Epston</w:t>
      </w:r>
      <w:proofErr w:type="spellEnd"/>
      <w:r w:rsidRPr="00055FF4">
        <w:rPr>
          <w:rFonts w:ascii="Calibri" w:eastAsia="Times New Roman" w:hAnsi="Calibri" w:cs="Calibri"/>
          <w:color w:val="000000" w:themeColor="text1"/>
          <w:kern w:val="0"/>
          <w:sz w:val="24"/>
          <w:szCs w:val="24"/>
          <w:lang w:val="en-GB" w:eastAsia="el-GR"/>
          <w14:ligatures w14:val="none"/>
        </w:rPr>
        <w:t xml:space="preserve">, 1990). By externalizing problems and exploring </w:t>
      </w:r>
      <w:r w:rsidRPr="00055FF4">
        <w:rPr>
          <w:rFonts w:ascii="Calibri" w:eastAsia="Times New Roman" w:hAnsi="Calibri" w:cs="Calibri"/>
          <w:color w:val="000000" w:themeColor="text1"/>
          <w:kern w:val="0"/>
          <w:sz w:val="24"/>
          <w:szCs w:val="24"/>
          <w:lang w:val="en-GB" w:eastAsia="el-GR"/>
          <w14:ligatures w14:val="none"/>
        </w:rPr>
        <w:lastRenderedPageBreak/>
        <w:t>alternative storylines, youth can reclaim agency and redefine their identity in empowering ways. This process helps to deconstruct limiting beliefs and highlights coping strategies and resilience factors that may have been overlooked.</w:t>
      </w:r>
    </w:p>
    <w:p w14:paraId="7C68D6BD" w14:textId="77777777" w:rsidR="000E2310" w:rsidRPr="00055FF4" w:rsidRDefault="000E2310"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Systemic </w:t>
      </w:r>
      <w:proofErr w:type="spellStart"/>
      <w:r w:rsidRPr="00055FF4">
        <w:rPr>
          <w:rFonts w:ascii="Calibri" w:eastAsia="Times New Roman" w:hAnsi="Calibri" w:cs="Calibri"/>
          <w:color w:val="000000" w:themeColor="text1"/>
          <w:kern w:val="0"/>
          <w:sz w:val="24"/>
          <w:szCs w:val="24"/>
          <w:lang w:val="en-GB" w:eastAsia="el-GR"/>
          <w14:ligatures w14:val="none"/>
        </w:rPr>
        <w:t>counseling</w:t>
      </w:r>
      <w:proofErr w:type="spellEnd"/>
      <w:r w:rsidRPr="00055FF4">
        <w:rPr>
          <w:rFonts w:ascii="Calibri" w:eastAsia="Times New Roman" w:hAnsi="Calibri" w:cs="Calibri"/>
          <w:color w:val="000000" w:themeColor="text1"/>
          <w:kern w:val="0"/>
          <w:sz w:val="24"/>
          <w:szCs w:val="24"/>
          <w:lang w:val="en-GB" w:eastAsia="el-GR"/>
          <w14:ligatures w14:val="none"/>
        </w:rPr>
        <w:t xml:space="preserve"> complements narrative therapy by situating personal stories within broader family and community contexts. </w:t>
      </w:r>
      <w:proofErr w:type="spellStart"/>
      <w:r w:rsidRPr="00055FF4">
        <w:rPr>
          <w:rFonts w:ascii="Calibri" w:eastAsia="Times New Roman" w:hAnsi="Calibri" w:cs="Calibri"/>
          <w:color w:val="000000" w:themeColor="text1"/>
          <w:kern w:val="0"/>
          <w:sz w:val="24"/>
          <w:szCs w:val="24"/>
          <w:lang w:val="en-GB" w:eastAsia="el-GR"/>
          <w14:ligatures w14:val="none"/>
        </w:rPr>
        <w:t>Counselors</w:t>
      </w:r>
      <w:proofErr w:type="spellEnd"/>
      <w:r w:rsidRPr="00055FF4">
        <w:rPr>
          <w:rFonts w:ascii="Calibri" w:eastAsia="Times New Roman" w:hAnsi="Calibri" w:cs="Calibri"/>
          <w:color w:val="000000" w:themeColor="text1"/>
          <w:kern w:val="0"/>
          <w:sz w:val="24"/>
          <w:szCs w:val="24"/>
          <w:lang w:val="en-GB" w:eastAsia="el-GR"/>
          <w14:ligatures w14:val="none"/>
        </w:rPr>
        <w:t xml:space="preserve"> work with youth and their networks to co-create narratives that reflect collective strengths and shared meaning. This collaborative storytelling process not only promotes healing but also reinforces the youth’s connections to supportive systems, which are essential for sustained recovery and well-being (</w:t>
      </w:r>
      <w:proofErr w:type="spellStart"/>
      <w:r w:rsidRPr="00055FF4">
        <w:rPr>
          <w:rFonts w:ascii="Calibri" w:eastAsia="Times New Roman" w:hAnsi="Calibri" w:cs="Calibri"/>
          <w:color w:val="000000" w:themeColor="text1"/>
          <w:kern w:val="0"/>
          <w:sz w:val="24"/>
          <w:szCs w:val="24"/>
          <w:lang w:val="en-GB" w:eastAsia="el-GR"/>
          <w14:ligatures w14:val="none"/>
        </w:rPr>
        <w:t>Kourkoutas</w:t>
      </w:r>
      <w:proofErr w:type="spellEnd"/>
      <w:r w:rsidRPr="00055FF4">
        <w:rPr>
          <w:rFonts w:ascii="Calibri" w:eastAsia="Times New Roman" w:hAnsi="Calibri" w:cs="Calibri"/>
          <w:color w:val="000000" w:themeColor="text1"/>
          <w:kern w:val="0"/>
          <w:sz w:val="24"/>
          <w:szCs w:val="24"/>
          <w:lang w:val="en-GB" w:eastAsia="el-GR"/>
          <w14:ligatures w14:val="none"/>
        </w:rPr>
        <w:t>, 2010).</w:t>
      </w:r>
    </w:p>
    <w:p w14:paraId="5D0308FE" w14:textId="77777777" w:rsidR="000E2310" w:rsidRPr="00055FF4" w:rsidRDefault="000E2310"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107" w:name="_Toc213162968"/>
      <w:r w:rsidRPr="00055FF4">
        <w:rPr>
          <w:rFonts w:ascii="Calibri" w:eastAsia="Times New Roman" w:hAnsi="Calibri" w:cs="Calibri"/>
          <w:b/>
          <w:bCs/>
          <w:color w:val="000000" w:themeColor="text1"/>
          <w:kern w:val="0"/>
          <w:sz w:val="24"/>
          <w:szCs w:val="24"/>
          <w:lang w:val="en-GB" w:eastAsia="el-GR"/>
          <w14:ligatures w14:val="none"/>
        </w:rPr>
        <w:t>Long-Term Support for Recovery</w:t>
      </w:r>
      <w:bookmarkEnd w:id="107"/>
    </w:p>
    <w:p w14:paraId="587CEDAF" w14:textId="77777777" w:rsidR="000E2310" w:rsidRPr="00055FF4" w:rsidRDefault="000E2310"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Recovery from crisis is not a linear or short-term process; it requires ongoing, adaptable support that responds to evolving needs (Ungar, 2013). Systemic </w:t>
      </w:r>
      <w:proofErr w:type="spellStart"/>
      <w:r w:rsidRPr="00055FF4">
        <w:rPr>
          <w:rFonts w:ascii="Calibri" w:eastAsia="Times New Roman" w:hAnsi="Calibri" w:cs="Calibri"/>
          <w:color w:val="000000" w:themeColor="text1"/>
          <w:kern w:val="0"/>
          <w:sz w:val="24"/>
          <w:szCs w:val="24"/>
          <w:lang w:val="en-GB" w:eastAsia="el-GR"/>
          <w14:ligatures w14:val="none"/>
        </w:rPr>
        <w:t>counseling</w:t>
      </w:r>
      <w:proofErr w:type="spellEnd"/>
      <w:r w:rsidRPr="00055FF4">
        <w:rPr>
          <w:rFonts w:ascii="Calibri" w:eastAsia="Times New Roman" w:hAnsi="Calibri" w:cs="Calibri"/>
          <w:color w:val="000000" w:themeColor="text1"/>
          <w:kern w:val="0"/>
          <w:sz w:val="24"/>
          <w:szCs w:val="24"/>
          <w:lang w:val="en-GB" w:eastAsia="el-GR"/>
          <w14:ligatures w14:val="none"/>
        </w:rPr>
        <w:t xml:space="preserve"> underscores the importance of sustained engagement with youth, their families, and communities to maintain progress and navigate future challenges. Continuous support enables timely adjustments to interventions and ensures that strengths are nurtured within changing circumstances.</w:t>
      </w:r>
    </w:p>
    <w:p w14:paraId="4BB7449D" w14:textId="77777777" w:rsidR="000E2310" w:rsidRPr="00055FF4" w:rsidRDefault="000E2310"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In addition, systemic approaches advocate for building community capacity to support youth long-term. Training family members, school personnel, and community leaders in resilience-oriented practices creates a safety net that extends beyond formal </w:t>
      </w:r>
      <w:proofErr w:type="spellStart"/>
      <w:r w:rsidRPr="00055FF4">
        <w:rPr>
          <w:rFonts w:ascii="Calibri" w:eastAsia="Times New Roman" w:hAnsi="Calibri" w:cs="Calibri"/>
          <w:color w:val="000000" w:themeColor="text1"/>
          <w:kern w:val="0"/>
          <w:sz w:val="24"/>
          <w:szCs w:val="24"/>
          <w:lang w:val="en-GB" w:eastAsia="el-GR"/>
          <w14:ligatures w14:val="none"/>
        </w:rPr>
        <w:t>counseling</w:t>
      </w:r>
      <w:proofErr w:type="spellEnd"/>
      <w:r w:rsidRPr="00055FF4">
        <w:rPr>
          <w:rFonts w:ascii="Calibri" w:eastAsia="Times New Roman" w:hAnsi="Calibri" w:cs="Calibri"/>
          <w:color w:val="000000" w:themeColor="text1"/>
          <w:kern w:val="0"/>
          <w:sz w:val="24"/>
          <w:szCs w:val="24"/>
          <w:lang w:val="en-GB" w:eastAsia="el-GR"/>
          <w14:ligatures w14:val="none"/>
        </w:rPr>
        <w:t xml:space="preserve">. By embedding support within natural social networks, systemic </w:t>
      </w:r>
      <w:proofErr w:type="spellStart"/>
      <w:r w:rsidRPr="00055FF4">
        <w:rPr>
          <w:rFonts w:ascii="Calibri" w:eastAsia="Times New Roman" w:hAnsi="Calibri" w:cs="Calibri"/>
          <w:color w:val="000000" w:themeColor="text1"/>
          <w:kern w:val="0"/>
          <w:sz w:val="24"/>
          <w:szCs w:val="24"/>
          <w:lang w:val="en-GB" w:eastAsia="el-GR"/>
          <w14:ligatures w14:val="none"/>
        </w:rPr>
        <w:t>counseling</w:t>
      </w:r>
      <w:proofErr w:type="spellEnd"/>
      <w:r w:rsidRPr="00055FF4">
        <w:rPr>
          <w:rFonts w:ascii="Calibri" w:eastAsia="Times New Roman" w:hAnsi="Calibri" w:cs="Calibri"/>
          <w:color w:val="000000" w:themeColor="text1"/>
          <w:kern w:val="0"/>
          <w:sz w:val="24"/>
          <w:szCs w:val="24"/>
          <w:lang w:val="en-GB" w:eastAsia="el-GR"/>
          <w14:ligatures w14:val="none"/>
        </w:rPr>
        <w:t xml:space="preserve"> helps youth sustain growth and continue to thrive long after the initial crisis has passed (</w:t>
      </w:r>
      <w:proofErr w:type="spellStart"/>
      <w:r w:rsidRPr="00055FF4">
        <w:rPr>
          <w:rFonts w:ascii="Calibri" w:eastAsia="Times New Roman" w:hAnsi="Calibri" w:cs="Calibri"/>
          <w:color w:val="000000" w:themeColor="text1"/>
          <w:kern w:val="0"/>
          <w:sz w:val="24"/>
          <w:szCs w:val="24"/>
          <w:lang w:val="en-GB" w:eastAsia="el-GR"/>
          <w14:ligatures w14:val="none"/>
        </w:rPr>
        <w:t>Saleebey</w:t>
      </w:r>
      <w:proofErr w:type="spellEnd"/>
      <w:r w:rsidRPr="00055FF4">
        <w:rPr>
          <w:rFonts w:ascii="Calibri" w:eastAsia="Times New Roman" w:hAnsi="Calibri" w:cs="Calibri"/>
          <w:color w:val="000000" w:themeColor="text1"/>
          <w:kern w:val="0"/>
          <w:sz w:val="24"/>
          <w:szCs w:val="24"/>
          <w:lang w:val="en-GB" w:eastAsia="el-GR"/>
          <w14:ligatures w14:val="none"/>
        </w:rPr>
        <w:t>, 2006).</w:t>
      </w:r>
    </w:p>
    <w:p w14:paraId="77B918F4" w14:textId="77777777" w:rsidR="00FE2237" w:rsidRPr="00055FF4" w:rsidRDefault="00FE2237" w:rsidP="007E04D1">
      <w:pPr>
        <w:spacing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br w:type="page"/>
      </w:r>
    </w:p>
    <w:p w14:paraId="7434676D" w14:textId="2845ABFF" w:rsidR="000E2310" w:rsidRPr="00055FF4" w:rsidRDefault="000E2310" w:rsidP="007E04D1">
      <w:pPr>
        <w:spacing w:before="100" w:beforeAutospacing="1" w:after="100" w:afterAutospacing="1" w:line="360" w:lineRule="auto"/>
        <w:outlineLvl w:val="1"/>
        <w:rPr>
          <w:rFonts w:ascii="Calibri" w:eastAsia="Times New Roman" w:hAnsi="Calibri" w:cs="Calibri"/>
          <w:b/>
          <w:bCs/>
          <w:color w:val="000000" w:themeColor="text1"/>
          <w:kern w:val="0"/>
          <w:sz w:val="24"/>
          <w:szCs w:val="24"/>
          <w:lang w:val="en-GB" w:eastAsia="el-GR"/>
          <w14:ligatures w14:val="none"/>
        </w:rPr>
      </w:pPr>
      <w:bookmarkStart w:id="108" w:name="_Toc213162969"/>
      <w:r w:rsidRPr="00055FF4">
        <w:rPr>
          <w:rFonts w:ascii="Calibri" w:eastAsia="Times New Roman" w:hAnsi="Calibri" w:cs="Calibri"/>
          <w:b/>
          <w:bCs/>
          <w:color w:val="000000" w:themeColor="text1"/>
          <w:kern w:val="0"/>
          <w:sz w:val="24"/>
          <w:szCs w:val="24"/>
          <w:lang w:val="en-GB" w:eastAsia="el-GR"/>
          <w14:ligatures w14:val="none"/>
        </w:rPr>
        <w:lastRenderedPageBreak/>
        <w:t>6.1 Conversation Starters and Safe Sharing Techniques</w:t>
      </w:r>
      <w:bookmarkEnd w:id="108"/>
    </w:p>
    <w:p w14:paraId="1970B9E9" w14:textId="7973D221" w:rsidR="000E2310" w:rsidRPr="00055FF4" w:rsidRDefault="000E2310"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109" w:name="_Toc213162970"/>
      <w:r w:rsidRPr="00055FF4">
        <w:rPr>
          <w:rFonts w:ascii="Calibri" w:eastAsia="Times New Roman" w:hAnsi="Calibri" w:cs="Calibri"/>
          <w:b/>
          <w:bCs/>
          <w:color w:val="000000" w:themeColor="text1"/>
          <w:kern w:val="0"/>
          <w:sz w:val="24"/>
          <w:szCs w:val="24"/>
          <w:lang w:val="en-GB" w:eastAsia="el-GR"/>
          <w14:ligatures w14:val="none"/>
        </w:rPr>
        <w:t>The Importance of Creating a Safe Space</w:t>
      </w:r>
      <w:bookmarkEnd w:id="109"/>
    </w:p>
    <w:p w14:paraId="1498D61F" w14:textId="77777777" w:rsidR="000E2310" w:rsidRPr="00055FF4" w:rsidRDefault="000E2310"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Creating a safe and welcoming environment is foundational for meaningful conversations with youth, especially when discussing sensitive topics related to trauma, crisis, or emotional distress. Systemic </w:t>
      </w:r>
      <w:proofErr w:type="spellStart"/>
      <w:r w:rsidRPr="00055FF4">
        <w:rPr>
          <w:rFonts w:ascii="Calibri" w:eastAsia="Times New Roman" w:hAnsi="Calibri" w:cs="Calibri"/>
          <w:color w:val="000000" w:themeColor="text1"/>
          <w:kern w:val="0"/>
          <w:sz w:val="24"/>
          <w:szCs w:val="24"/>
          <w:lang w:val="en-GB" w:eastAsia="el-GR"/>
          <w14:ligatures w14:val="none"/>
        </w:rPr>
        <w:t>counseling</w:t>
      </w:r>
      <w:proofErr w:type="spellEnd"/>
      <w:r w:rsidRPr="00055FF4">
        <w:rPr>
          <w:rFonts w:ascii="Calibri" w:eastAsia="Times New Roman" w:hAnsi="Calibri" w:cs="Calibri"/>
          <w:color w:val="000000" w:themeColor="text1"/>
          <w:kern w:val="0"/>
          <w:sz w:val="24"/>
          <w:szCs w:val="24"/>
          <w:lang w:val="en-GB" w:eastAsia="el-GR"/>
          <w14:ligatures w14:val="none"/>
        </w:rPr>
        <w:t xml:space="preserve"> emphasizes that safety is relational and context-dependent—youth must feel physically, emotionally, and culturally safe to engage openly (</w:t>
      </w:r>
      <w:proofErr w:type="spellStart"/>
      <w:r w:rsidRPr="00055FF4">
        <w:rPr>
          <w:rFonts w:ascii="Calibri" w:eastAsia="Times New Roman" w:hAnsi="Calibri" w:cs="Calibri"/>
          <w:color w:val="000000" w:themeColor="text1"/>
          <w:kern w:val="0"/>
          <w:sz w:val="24"/>
          <w:szCs w:val="24"/>
          <w:lang w:val="en-GB" w:eastAsia="el-GR"/>
          <w14:ligatures w14:val="none"/>
        </w:rPr>
        <w:t>Kourkoutas</w:t>
      </w:r>
      <w:proofErr w:type="spellEnd"/>
      <w:r w:rsidRPr="00055FF4">
        <w:rPr>
          <w:rFonts w:ascii="Calibri" w:eastAsia="Times New Roman" w:hAnsi="Calibri" w:cs="Calibri"/>
          <w:color w:val="000000" w:themeColor="text1"/>
          <w:kern w:val="0"/>
          <w:sz w:val="24"/>
          <w:szCs w:val="24"/>
          <w:lang w:val="en-GB" w:eastAsia="el-GR"/>
          <w14:ligatures w14:val="none"/>
        </w:rPr>
        <w:t>, 2010). Establishing trust requires consistency, respect for boundaries, and nonjudgmental attitudes from youth workers.</w:t>
      </w:r>
    </w:p>
    <w:p w14:paraId="465B18C3" w14:textId="77777777" w:rsidR="000E2310" w:rsidRPr="00055FF4" w:rsidRDefault="000E2310"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Safe spaces allow youth to express themselves without fear of repercussions or stigmatization. In practice, this means actively listening, validating feelings, and acknowledging the uniqueness of </w:t>
      </w:r>
      <w:proofErr w:type="gramStart"/>
      <w:r w:rsidRPr="00055FF4">
        <w:rPr>
          <w:rFonts w:ascii="Calibri" w:eastAsia="Times New Roman" w:hAnsi="Calibri" w:cs="Calibri"/>
          <w:color w:val="000000" w:themeColor="text1"/>
          <w:kern w:val="0"/>
          <w:sz w:val="24"/>
          <w:szCs w:val="24"/>
          <w:lang w:val="en-GB" w:eastAsia="el-GR"/>
          <w14:ligatures w14:val="none"/>
        </w:rPr>
        <w:t>each individual’s</w:t>
      </w:r>
      <w:proofErr w:type="gramEnd"/>
      <w:r w:rsidRPr="00055FF4">
        <w:rPr>
          <w:rFonts w:ascii="Calibri" w:eastAsia="Times New Roman" w:hAnsi="Calibri" w:cs="Calibri"/>
          <w:color w:val="000000" w:themeColor="text1"/>
          <w:kern w:val="0"/>
          <w:sz w:val="24"/>
          <w:szCs w:val="24"/>
          <w:lang w:val="en-GB" w:eastAsia="el-GR"/>
          <w14:ligatures w14:val="none"/>
        </w:rPr>
        <w:t xml:space="preserve"> experience. Moreover, safe environments encourage the sharing of diverse perspectives, fostering inclusivity and empowerment (Ungar, 2013). Practitioners can facilitate this by setting clear guidelines about confidentiality and mutual respect at the start of conversations.</w:t>
      </w:r>
    </w:p>
    <w:p w14:paraId="2FD1BED7" w14:textId="4CC94091" w:rsidR="000E2310" w:rsidRPr="00055FF4" w:rsidRDefault="000E2310"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110" w:name="_Toc213162971"/>
      <w:r w:rsidRPr="00055FF4">
        <w:rPr>
          <w:rFonts w:ascii="Calibri" w:eastAsia="Times New Roman" w:hAnsi="Calibri" w:cs="Calibri"/>
          <w:b/>
          <w:bCs/>
          <w:color w:val="000000" w:themeColor="text1"/>
          <w:kern w:val="0"/>
          <w:sz w:val="24"/>
          <w:szCs w:val="24"/>
          <w:lang w:val="en-GB" w:eastAsia="el-GR"/>
          <w14:ligatures w14:val="none"/>
        </w:rPr>
        <w:t>Effective Conversation Starters: Open-Ended Questions</w:t>
      </w:r>
      <w:bookmarkEnd w:id="110"/>
    </w:p>
    <w:p w14:paraId="1C931B52" w14:textId="77777777" w:rsidR="000E2310" w:rsidRPr="00055FF4" w:rsidRDefault="000E2310"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Open-ended questions are powerful tools to initiate dialogue and encourage youth to explore their thoughts and feelings in a non-threatening manner. Unlike yes/no questions, open-ended prompts invite elaboration, reflection, and personal meaning-making (White &amp; </w:t>
      </w:r>
      <w:proofErr w:type="spellStart"/>
      <w:r w:rsidRPr="00055FF4">
        <w:rPr>
          <w:rFonts w:ascii="Calibri" w:eastAsia="Times New Roman" w:hAnsi="Calibri" w:cs="Calibri"/>
          <w:color w:val="000000" w:themeColor="text1"/>
          <w:kern w:val="0"/>
          <w:sz w:val="24"/>
          <w:szCs w:val="24"/>
          <w:lang w:val="en-GB" w:eastAsia="el-GR"/>
          <w14:ligatures w14:val="none"/>
        </w:rPr>
        <w:t>Epston</w:t>
      </w:r>
      <w:proofErr w:type="spellEnd"/>
      <w:r w:rsidRPr="00055FF4">
        <w:rPr>
          <w:rFonts w:ascii="Calibri" w:eastAsia="Times New Roman" w:hAnsi="Calibri" w:cs="Calibri"/>
          <w:color w:val="000000" w:themeColor="text1"/>
          <w:kern w:val="0"/>
          <w:sz w:val="24"/>
          <w:szCs w:val="24"/>
          <w:lang w:val="en-GB" w:eastAsia="el-GR"/>
          <w14:ligatures w14:val="none"/>
        </w:rPr>
        <w:t>, 1990). Examples include, “Can you tell me about a time when you felt really supported?” or “What helps you when things get tough?”</w:t>
      </w:r>
    </w:p>
    <w:p w14:paraId="528BCAC4" w14:textId="77777777" w:rsidR="000E2310" w:rsidRPr="00055FF4" w:rsidRDefault="000E2310"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Systemic </w:t>
      </w:r>
      <w:proofErr w:type="spellStart"/>
      <w:r w:rsidRPr="00055FF4">
        <w:rPr>
          <w:rFonts w:ascii="Calibri" w:eastAsia="Times New Roman" w:hAnsi="Calibri" w:cs="Calibri"/>
          <w:color w:val="000000" w:themeColor="text1"/>
          <w:kern w:val="0"/>
          <w:sz w:val="24"/>
          <w:szCs w:val="24"/>
          <w:lang w:val="en-GB" w:eastAsia="el-GR"/>
          <w14:ligatures w14:val="none"/>
        </w:rPr>
        <w:t>counseling</w:t>
      </w:r>
      <w:proofErr w:type="spellEnd"/>
      <w:r w:rsidRPr="00055FF4">
        <w:rPr>
          <w:rFonts w:ascii="Calibri" w:eastAsia="Times New Roman" w:hAnsi="Calibri" w:cs="Calibri"/>
          <w:color w:val="000000" w:themeColor="text1"/>
          <w:kern w:val="0"/>
          <w:sz w:val="24"/>
          <w:szCs w:val="24"/>
          <w:lang w:val="en-GB" w:eastAsia="el-GR"/>
          <w14:ligatures w14:val="none"/>
        </w:rPr>
        <w:t xml:space="preserve"> encourages questions that emphasize relationships and systems. For instance, asking “Who do you turn to when you need help?” highlights social supports and draws attention to the network of care around the youth (</w:t>
      </w:r>
      <w:proofErr w:type="spellStart"/>
      <w:r w:rsidRPr="00055FF4">
        <w:rPr>
          <w:rFonts w:ascii="Calibri" w:eastAsia="Times New Roman" w:hAnsi="Calibri" w:cs="Calibri"/>
          <w:color w:val="000000" w:themeColor="text1"/>
          <w:kern w:val="0"/>
          <w:sz w:val="24"/>
          <w:szCs w:val="24"/>
          <w:lang w:val="en-GB" w:eastAsia="el-GR"/>
          <w14:ligatures w14:val="none"/>
        </w:rPr>
        <w:t>Kourkoutas</w:t>
      </w:r>
      <w:proofErr w:type="spellEnd"/>
      <w:r w:rsidRPr="00055FF4">
        <w:rPr>
          <w:rFonts w:ascii="Calibri" w:eastAsia="Times New Roman" w:hAnsi="Calibri" w:cs="Calibri"/>
          <w:color w:val="000000" w:themeColor="text1"/>
          <w:kern w:val="0"/>
          <w:sz w:val="24"/>
          <w:szCs w:val="24"/>
          <w:lang w:val="en-GB" w:eastAsia="el-GR"/>
          <w14:ligatures w14:val="none"/>
        </w:rPr>
        <w:t>, 2010). This approach helps youth recognize their connectedness and resources beyond individual coping.</w:t>
      </w:r>
    </w:p>
    <w:p w14:paraId="64C89324" w14:textId="77777777" w:rsidR="0085654B" w:rsidRDefault="0085654B">
      <w:pPr>
        <w:rPr>
          <w:rFonts w:ascii="Calibri" w:eastAsia="Times New Roman" w:hAnsi="Calibri" w:cs="Calibri"/>
          <w:b/>
          <w:bCs/>
          <w:color w:val="000000" w:themeColor="text1"/>
          <w:kern w:val="0"/>
          <w:sz w:val="24"/>
          <w:szCs w:val="24"/>
          <w:lang w:val="en-GB" w:eastAsia="el-GR"/>
          <w14:ligatures w14:val="none"/>
        </w:rPr>
      </w:pPr>
      <w:r>
        <w:rPr>
          <w:rFonts w:ascii="Calibri" w:eastAsia="Times New Roman" w:hAnsi="Calibri" w:cs="Calibri"/>
          <w:b/>
          <w:bCs/>
          <w:color w:val="000000" w:themeColor="text1"/>
          <w:kern w:val="0"/>
          <w:sz w:val="24"/>
          <w:szCs w:val="24"/>
          <w:lang w:val="en-GB" w:eastAsia="el-GR"/>
          <w14:ligatures w14:val="none"/>
        </w:rPr>
        <w:br w:type="page"/>
      </w:r>
    </w:p>
    <w:p w14:paraId="57EEA0F6" w14:textId="41DA0A43" w:rsidR="000E2310" w:rsidRPr="00055FF4" w:rsidRDefault="000E2310"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111" w:name="_Toc213162972"/>
      <w:r w:rsidRPr="00055FF4">
        <w:rPr>
          <w:rFonts w:ascii="Calibri" w:eastAsia="Times New Roman" w:hAnsi="Calibri" w:cs="Calibri"/>
          <w:b/>
          <w:bCs/>
          <w:color w:val="000000" w:themeColor="text1"/>
          <w:kern w:val="0"/>
          <w:sz w:val="24"/>
          <w:szCs w:val="24"/>
          <w:lang w:val="en-GB" w:eastAsia="el-GR"/>
          <w14:ligatures w14:val="none"/>
        </w:rPr>
        <w:lastRenderedPageBreak/>
        <w:t>Using Metaphors and Creative Language</w:t>
      </w:r>
      <w:bookmarkEnd w:id="111"/>
    </w:p>
    <w:p w14:paraId="78A1DC73" w14:textId="77777777" w:rsidR="000E2310" w:rsidRPr="00055FF4" w:rsidRDefault="000E2310"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Metaphors serve as a gentle way to discuss difficult emotions and experiences without directly confronting traumatic content. They enable youth to express feelings indirectly, reducing anxiety and resistance. For example, a youth might describe their stress as “a heavy backpack” or their emotions as “stormy weather,” which provides a shared language for further conversation (White &amp; </w:t>
      </w:r>
      <w:proofErr w:type="spellStart"/>
      <w:r w:rsidRPr="00055FF4">
        <w:rPr>
          <w:rFonts w:ascii="Calibri" w:eastAsia="Times New Roman" w:hAnsi="Calibri" w:cs="Calibri"/>
          <w:color w:val="000000" w:themeColor="text1"/>
          <w:kern w:val="0"/>
          <w:sz w:val="24"/>
          <w:szCs w:val="24"/>
          <w:lang w:val="en-GB" w:eastAsia="el-GR"/>
          <w14:ligatures w14:val="none"/>
        </w:rPr>
        <w:t>Epston</w:t>
      </w:r>
      <w:proofErr w:type="spellEnd"/>
      <w:r w:rsidRPr="00055FF4">
        <w:rPr>
          <w:rFonts w:ascii="Calibri" w:eastAsia="Times New Roman" w:hAnsi="Calibri" w:cs="Calibri"/>
          <w:color w:val="000000" w:themeColor="text1"/>
          <w:kern w:val="0"/>
          <w:sz w:val="24"/>
          <w:szCs w:val="24"/>
          <w:lang w:val="en-GB" w:eastAsia="el-GR"/>
          <w14:ligatures w14:val="none"/>
        </w:rPr>
        <w:t>, 1990).</w:t>
      </w:r>
    </w:p>
    <w:p w14:paraId="749314DF" w14:textId="77777777" w:rsidR="000E2310" w:rsidRPr="00055FF4" w:rsidRDefault="000E2310"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Systemic </w:t>
      </w:r>
      <w:proofErr w:type="spellStart"/>
      <w:r w:rsidRPr="00055FF4">
        <w:rPr>
          <w:rFonts w:ascii="Calibri" w:eastAsia="Times New Roman" w:hAnsi="Calibri" w:cs="Calibri"/>
          <w:color w:val="000000" w:themeColor="text1"/>
          <w:kern w:val="0"/>
          <w:sz w:val="24"/>
          <w:szCs w:val="24"/>
          <w:lang w:val="en-GB" w:eastAsia="el-GR"/>
          <w14:ligatures w14:val="none"/>
        </w:rPr>
        <w:t>counseling</w:t>
      </w:r>
      <w:proofErr w:type="spellEnd"/>
      <w:r w:rsidRPr="00055FF4">
        <w:rPr>
          <w:rFonts w:ascii="Calibri" w:eastAsia="Times New Roman" w:hAnsi="Calibri" w:cs="Calibri"/>
          <w:color w:val="000000" w:themeColor="text1"/>
          <w:kern w:val="0"/>
          <w:sz w:val="24"/>
          <w:szCs w:val="24"/>
          <w:lang w:val="en-GB" w:eastAsia="el-GR"/>
          <w14:ligatures w14:val="none"/>
        </w:rPr>
        <w:t xml:space="preserve"> utilizes metaphors to explore family and community dynamics creatively. Facilitators might invite youth to describe their “family tree” or “support circle,” thereby externalizing issues and highlighting strengths in relationships. This method also fosters engagement and creativity, making conversations less clinical and more accessible (</w:t>
      </w:r>
      <w:proofErr w:type="spellStart"/>
      <w:r w:rsidRPr="00055FF4">
        <w:rPr>
          <w:rFonts w:ascii="Calibri" w:eastAsia="Times New Roman" w:hAnsi="Calibri" w:cs="Calibri"/>
          <w:color w:val="000000" w:themeColor="text1"/>
          <w:kern w:val="0"/>
          <w:sz w:val="24"/>
          <w:szCs w:val="24"/>
          <w:lang w:val="en-GB" w:eastAsia="el-GR"/>
          <w14:ligatures w14:val="none"/>
        </w:rPr>
        <w:t>Kourkoutas</w:t>
      </w:r>
      <w:proofErr w:type="spellEnd"/>
      <w:r w:rsidRPr="00055FF4">
        <w:rPr>
          <w:rFonts w:ascii="Calibri" w:eastAsia="Times New Roman" w:hAnsi="Calibri" w:cs="Calibri"/>
          <w:color w:val="000000" w:themeColor="text1"/>
          <w:kern w:val="0"/>
          <w:sz w:val="24"/>
          <w:szCs w:val="24"/>
          <w:lang w:val="en-GB" w:eastAsia="el-GR"/>
          <w14:ligatures w14:val="none"/>
        </w:rPr>
        <w:t>, 2010).</w:t>
      </w:r>
    </w:p>
    <w:p w14:paraId="49949AD5" w14:textId="34DC8AE1" w:rsidR="000E2310" w:rsidRPr="00055FF4" w:rsidRDefault="000E2310"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112" w:name="_Toc213162973"/>
      <w:r w:rsidRPr="00055FF4">
        <w:rPr>
          <w:rFonts w:ascii="Calibri" w:eastAsia="Times New Roman" w:hAnsi="Calibri" w:cs="Calibri"/>
          <w:b/>
          <w:bCs/>
          <w:color w:val="000000" w:themeColor="text1"/>
          <w:kern w:val="0"/>
          <w:sz w:val="24"/>
          <w:szCs w:val="24"/>
          <w:lang w:val="en-GB" w:eastAsia="el-GR"/>
          <w14:ligatures w14:val="none"/>
        </w:rPr>
        <w:t>Techniques for Encouraging Safe Sharing</w:t>
      </w:r>
      <w:bookmarkEnd w:id="112"/>
    </w:p>
    <w:p w14:paraId="6504C5E7" w14:textId="77777777" w:rsidR="000E2310" w:rsidRPr="00055FF4" w:rsidRDefault="000E2310"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Safe sharing techniques prioritize voluntary disclosure and emphasize the youth’s control over what and how much they share. The use of “check-in” rounds, where each participant shares only what they feel comfortable with, is one method to foster safety (Ungar, 2013). Additionally, providing options such as writing, drawing, or using objects as symbolic representations can ease verbal expression.</w:t>
      </w:r>
    </w:p>
    <w:p w14:paraId="75F17EB8" w14:textId="77777777" w:rsidR="00FE2237" w:rsidRPr="00055FF4" w:rsidRDefault="000E2310" w:rsidP="007E04D1">
      <w:pPr>
        <w:spacing w:before="100" w:beforeAutospacing="1" w:after="100" w:afterAutospacing="1" w:line="360" w:lineRule="auto"/>
        <w:rPr>
          <w:rFonts w:ascii="Calibri" w:eastAsia="Times New Roman" w:hAnsi="Calibri" w:cs="Calibri"/>
          <w:b/>
          <w:bCs/>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Establishing clear norms about listening without interruption or judgment is crucial. Systemic </w:t>
      </w:r>
      <w:proofErr w:type="spellStart"/>
      <w:r w:rsidRPr="00055FF4">
        <w:rPr>
          <w:rFonts w:ascii="Calibri" w:eastAsia="Times New Roman" w:hAnsi="Calibri" w:cs="Calibri"/>
          <w:color w:val="000000" w:themeColor="text1"/>
          <w:kern w:val="0"/>
          <w:sz w:val="24"/>
          <w:szCs w:val="24"/>
          <w:lang w:val="en-GB" w:eastAsia="el-GR"/>
          <w14:ligatures w14:val="none"/>
        </w:rPr>
        <w:t>counseling</w:t>
      </w:r>
      <w:proofErr w:type="spellEnd"/>
      <w:r w:rsidRPr="00055FF4">
        <w:rPr>
          <w:rFonts w:ascii="Calibri" w:eastAsia="Times New Roman" w:hAnsi="Calibri" w:cs="Calibri"/>
          <w:color w:val="000000" w:themeColor="text1"/>
          <w:kern w:val="0"/>
          <w:sz w:val="24"/>
          <w:szCs w:val="24"/>
          <w:lang w:val="en-GB" w:eastAsia="el-GR"/>
          <w14:ligatures w14:val="none"/>
        </w:rPr>
        <w:t xml:space="preserve"> advocates for reflective listening, where the youth worker mirrors and clarifies what has been said to ensure understanding and validate emotions (</w:t>
      </w:r>
      <w:proofErr w:type="spellStart"/>
      <w:r w:rsidRPr="00055FF4">
        <w:rPr>
          <w:rFonts w:ascii="Calibri" w:eastAsia="Times New Roman" w:hAnsi="Calibri" w:cs="Calibri"/>
          <w:color w:val="000000" w:themeColor="text1"/>
          <w:kern w:val="0"/>
          <w:sz w:val="24"/>
          <w:szCs w:val="24"/>
          <w:lang w:val="en-GB" w:eastAsia="el-GR"/>
          <w14:ligatures w14:val="none"/>
        </w:rPr>
        <w:t>Kourkoutas</w:t>
      </w:r>
      <w:proofErr w:type="spellEnd"/>
      <w:r w:rsidRPr="00055FF4">
        <w:rPr>
          <w:rFonts w:ascii="Calibri" w:eastAsia="Times New Roman" w:hAnsi="Calibri" w:cs="Calibri"/>
          <w:color w:val="000000" w:themeColor="text1"/>
          <w:kern w:val="0"/>
          <w:sz w:val="24"/>
          <w:szCs w:val="24"/>
          <w:lang w:val="en-GB" w:eastAsia="el-GR"/>
          <w14:ligatures w14:val="none"/>
        </w:rPr>
        <w:t>, 2010). This approach builds trust and helps youth feel heard and respected.</w:t>
      </w:r>
      <w:r w:rsidRPr="00055FF4">
        <w:rPr>
          <w:rFonts w:ascii="Calibri" w:eastAsia="Times New Roman" w:hAnsi="Calibri" w:cs="Calibri"/>
          <w:b/>
          <w:bCs/>
          <w:color w:val="000000" w:themeColor="text1"/>
          <w:kern w:val="0"/>
          <w:sz w:val="24"/>
          <w:szCs w:val="24"/>
          <w:lang w:val="en-GB" w:eastAsia="el-GR"/>
          <w14:ligatures w14:val="none"/>
        </w:rPr>
        <w:t xml:space="preserve"> </w:t>
      </w:r>
    </w:p>
    <w:p w14:paraId="5A7DD269" w14:textId="754F154F" w:rsidR="000E2310" w:rsidRPr="00055FF4" w:rsidRDefault="000E2310"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113" w:name="_Toc213162974"/>
      <w:r w:rsidRPr="00055FF4">
        <w:rPr>
          <w:rFonts w:ascii="Calibri" w:eastAsia="Times New Roman" w:hAnsi="Calibri" w:cs="Calibri"/>
          <w:b/>
          <w:bCs/>
          <w:color w:val="000000" w:themeColor="text1"/>
          <w:kern w:val="0"/>
          <w:sz w:val="24"/>
          <w:szCs w:val="24"/>
          <w:lang w:val="en-GB" w:eastAsia="el-GR"/>
          <w14:ligatures w14:val="none"/>
        </w:rPr>
        <w:t>Managing Challenges in Conversation</w:t>
      </w:r>
      <w:bookmarkEnd w:id="113"/>
    </w:p>
    <w:p w14:paraId="27FDF771" w14:textId="77777777" w:rsidR="000E2310" w:rsidRPr="00055FF4" w:rsidRDefault="000E2310"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Conversations about trauma or distress can sometimes evoke strong emotions or resistance. Youth workers need skills to navigate these moments sensitively. Grounding techniques and pacing conversations to the youth’s readiness are </w:t>
      </w:r>
      <w:r w:rsidRPr="00055FF4">
        <w:rPr>
          <w:rFonts w:ascii="Calibri" w:eastAsia="Times New Roman" w:hAnsi="Calibri" w:cs="Calibri"/>
          <w:color w:val="000000" w:themeColor="text1"/>
          <w:kern w:val="0"/>
          <w:sz w:val="24"/>
          <w:szCs w:val="24"/>
          <w:lang w:val="en-GB" w:eastAsia="el-GR"/>
          <w14:ligatures w14:val="none"/>
        </w:rPr>
        <w:lastRenderedPageBreak/>
        <w:t>recommended (Ungar, 2013). Recognizing signs of distress and knowing when to pause or redirect conversations protects both the youth and the worker.</w:t>
      </w:r>
    </w:p>
    <w:p w14:paraId="550A66BE" w14:textId="13E41ED8" w:rsidR="000E2310" w:rsidRPr="00055FF4" w:rsidRDefault="000E2310"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Systemic </w:t>
      </w:r>
      <w:proofErr w:type="spellStart"/>
      <w:r w:rsidRPr="00055FF4">
        <w:rPr>
          <w:rFonts w:ascii="Calibri" w:eastAsia="Times New Roman" w:hAnsi="Calibri" w:cs="Calibri"/>
          <w:color w:val="000000" w:themeColor="text1"/>
          <w:kern w:val="0"/>
          <w:sz w:val="24"/>
          <w:szCs w:val="24"/>
          <w:lang w:val="en-GB" w:eastAsia="el-GR"/>
          <w14:ligatures w14:val="none"/>
        </w:rPr>
        <w:t>counseling</w:t>
      </w:r>
      <w:proofErr w:type="spellEnd"/>
      <w:r w:rsidRPr="00055FF4">
        <w:rPr>
          <w:rFonts w:ascii="Calibri" w:eastAsia="Times New Roman" w:hAnsi="Calibri" w:cs="Calibri"/>
          <w:color w:val="000000" w:themeColor="text1"/>
          <w:kern w:val="0"/>
          <w:sz w:val="24"/>
          <w:szCs w:val="24"/>
          <w:lang w:val="en-GB" w:eastAsia="el-GR"/>
          <w14:ligatures w14:val="none"/>
        </w:rPr>
        <w:t xml:space="preserve"> also highlights the importance of involving the youth’s support systems when appropriate, ensuring that care is holistic and culturally informed. When challenges arise, youth workers might suggest follow-up sessions or refer to specialized services to provide comprehensive support (</w:t>
      </w:r>
      <w:proofErr w:type="spellStart"/>
      <w:r w:rsidRPr="00055FF4">
        <w:rPr>
          <w:rFonts w:ascii="Calibri" w:eastAsia="Times New Roman" w:hAnsi="Calibri" w:cs="Calibri"/>
          <w:color w:val="000000" w:themeColor="text1"/>
          <w:kern w:val="0"/>
          <w:sz w:val="24"/>
          <w:szCs w:val="24"/>
          <w:lang w:val="en-GB" w:eastAsia="el-GR"/>
          <w14:ligatures w14:val="none"/>
        </w:rPr>
        <w:t>Kourkoutas</w:t>
      </w:r>
      <w:proofErr w:type="spellEnd"/>
      <w:r w:rsidRPr="00055FF4">
        <w:rPr>
          <w:rFonts w:ascii="Calibri" w:eastAsia="Times New Roman" w:hAnsi="Calibri" w:cs="Calibri"/>
          <w:color w:val="000000" w:themeColor="text1"/>
          <w:kern w:val="0"/>
          <w:sz w:val="24"/>
          <w:szCs w:val="24"/>
          <w:lang w:val="en-GB" w:eastAsia="el-GR"/>
          <w14:ligatures w14:val="none"/>
        </w:rPr>
        <w:t>, 2010).</w:t>
      </w:r>
    </w:p>
    <w:p w14:paraId="2DEE6A66" w14:textId="5530A55C" w:rsidR="000E2310" w:rsidRPr="00055FF4" w:rsidRDefault="000E2310" w:rsidP="007E04D1">
      <w:pPr>
        <w:spacing w:before="100" w:beforeAutospacing="1" w:after="100" w:afterAutospacing="1" w:line="360" w:lineRule="auto"/>
        <w:outlineLvl w:val="1"/>
        <w:rPr>
          <w:rFonts w:ascii="Calibri" w:eastAsia="Times New Roman" w:hAnsi="Calibri" w:cs="Calibri"/>
          <w:b/>
          <w:bCs/>
          <w:color w:val="000000" w:themeColor="text1"/>
          <w:kern w:val="0"/>
          <w:sz w:val="24"/>
          <w:szCs w:val="24"/>
          <w:lang w:val="en-GB" w:eastAsia="el-GR"/>
          <w14:ligatures w14:val="none"/>
        </w:rPr>
      </w:pPr>
      <w:bookmarkStart w:id="114" w:name="_Toc213162975"/>
      <w:r w:rsidRPr="00055FF4">
        <w:rPr>
          <w:rFonts w:ascii="Calibri" w:eastAsia="Times New Roman" w:hAnsi="Calibri" w:cs="Calibri"/>
          <w:b/>
          <w:bCs/>
          <w:color w:val="000000" w:themeColor="text1"/>
          <w:kern w:val="0"/>
          <w:sz w:val="24"/>
          <w:szCs w:val="24"/>
          <w:lang w:val="en-GB" w:eastAsia="el-GR"/>
          <w14:ligatures w14:val="none"/>
        </w:rPr>
        <w:t>6.2 Psychoeducation: Teaching About Emotions and Stress</w:t>
      </w:r>
      <w:bookmarkEnd w:id="114"/>
    </w:p>
    <w:p w14:paraId="2E7492B0" w14:textId="2EB8114E" w:rsidR="000E2310" w:rsidRPr="00055FF4" w:rsidRDefault="000E2310"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115" w:name="_Toc213162976"/>
      <w:r w:rsidRPr="00055FF4">
        <w:rPr>
          <w:rFonts w:ascii="Calibri" w:eastAsia="Times New Roman" w:hAnsi="Calibri" w:cs="Calibri"/>
          <w:b/>
          <w:bCs/>
          <w:color w:val="000000" w:themeColor="text1"/>
          <w:kern w:val="0"/>
          <w:sz w:val="24"/>
          <w:szCs w:val="24"/>
          <w:lang w:val="en-GB" w:eastAsia="el-GR"/>
          <w14:ligatures w14:val="none"/>
        </w:rPr>
        <w:t>The Role of Psychoeducation in Youth Support</w:t>
      </w:r>
      <w:bookmarkEnd w:id="115"/>
    </w:p>
    <w:p w14:paraId="492C364A" w14:textId="77777777" w:rsidR="000E2310" w:rsidRPr="00055FF4" w:rsidRDefault="000E2310"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Psychoeducation is a vital tool in empowering youth by providing knowledge about emotional processes and stress responses. Systemic </w:t>
      </w:r>
      <w:proofErr w:type="spellStart"/>
      <w:r w:rsidRPr="00055FF4">
        <w:rPr>
          <w:rFonts w:ascii="Calibri" w:eastAsia="Times New Roman" w:hAnsi="Calibri" w:cs="Calibri"/>
          <w:color w:val="000000" w:themeColor="text1"/>
          <w:kern w:val="0"/>
          <w:sz w:val="24"/>
          <w:szCs w:val="24"/>
          <w:lang w:val="en-GB" w:eastAsia="el-GR"/>
          <w14:ligatures w14:val="none"/>
        </w:rPr>
        <w:t>counseling</w:t>
      </w:r>
      <w:proofErr w:type="spellEnd"/>
      <w:r w:rsidRPr="00055FF4">
        <w:rPr>
          <w:rFonts w:ascii="Calibri" w:eastAsia="Times New Roman" w:hAnsi="Calibri" w:cs="Calibri"/>
          <w:color w:val="000000" w:themeColor="text1"/>
          <w:kern w:val="0"/>
          <w:sz w:val="24"/>
          <w:szCs w:val="24"/>
          <w:lang w:val="en-GB" w:eastAsia="el-GR"/>
          <w14:ligatures w14:val="none"/>
        </w:rPr>
        <w:t xml:space="preserve"> underscores that understanding emotions within relational and systemic contexts helps young people make sense of their experiences, reducing confusion and self-blame (</w:t>
      </w:r>
      <w:proofErr w:type="spellStart"/>
      <w:r w:rsidRPr="00055FF4">
        <w:rPr>
          <w:rFonts w:ascii="Calibri" w:eastAsia="Times New Roman" w:hAnsi="Calibri" w:cs="Calibri"/>
          <w:color w:val="000000" w:themeColor="text1"/>
          <w:kern w:val="0"/>
          <w:sz w:val="24"/>
          <w:szCs w:val="24"/>
          <w:lang w:val="en-GB" w:eastAsia="el-GR"/>
          <w14:ligatures w14:val="none"/>
        </w:rPr>
        <w:t>Kourkoutas</w:t>
      </w:r>
      <w:proofErr w:type="spellEnd"/>
      <w:r w:rsidRPr="00055FF4">
        <w:rPr>
          <w:rFonts w:ascii="Calibri" w:eastAsia="Times New Roman" w:hAnsi="Calibri" w:cs="Calibri"/>
          <w:color w:val="000000" w:themeColor="text1"/>
          <w:kern w:val="0"/>
          <w:sz w:val="24"/>
          <w:szCs w:val="24"/>
          <w:lang w:val="en-GB" w:eastAsia="el-GR"/>
          <w14:ligatures w14:val="none"/>
        </w:rPr>
        <w:t>, 2010). Psychoeducation bridges the gap between experiencing distress and developing adaptive coping by normalizing emotional reactions and contextualizing them within their environment.</w:t>
      </w:r>
    </w:p>
    <w:p w14:paraId="402B923E" w14:textId="77777777" w:rsidR="000E2310" w:rsidRPr="00055FF4" w:rsidRDefault="000E2310"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Providing psychoeducation helps youth reframe their struggles not as personal failures but as natural responses to adversity. This shift aligns with strengths-based systemic approaches, which view challenges as part of larger systems rather than isolated individual problems (</w:t>
      </w:r>
      <w:proofErr w:type="spellStart"/>
      <w:r w:rsidRPr="00055FF4">
        <w:rPr>
          <w:rFonts w:ascii="Calibri" w:eastAsia="Times New Roman" w:hAnsi="Calibri" w:cs="Calibri"/>
          <w:color w:val="000000" w:themeColor="text1"/>
          <w:kern w:val="0"/>
          <w:sz w:val="24"/>
          <w:szCs w:val="24"/>
          <w:lang w:val="en-GB" w:eastAsia="el-GR"/>
          <w14:ligatures w14:val="none"/>
        </w:rPr>
        <w:t>Saleebey</w:t>
      </w:r>
      <w:proofErr w:type="spellEnd"/>
      <w:r w:rsidRPr="00055FF4">
        <w:rPr>
          <w:rFonts w:ascii="Calibri" w:eastAsia="Times New Roman" w:hAnsi="Calibri" w:cs="Calibri"/>
          <w:color w:val="000000" w:themeColor="text1"/>
          <w:kern w:val="0"/>
          <w:sz w:val="24"/>
          <w:szCs w:val="24"/>
          <w:lang w:val="en-GB" w:eastAsia="el-GR"/>
          <w14:ligatures w14:val="none"/>
        </w:rPr>
        <w:t>, 2006). Psychoeducation also equips youth with language to articulate feelings, enhancing communication within families and peer groups, thereby strengthening relational supports.</w:t>
      </w:r>
    </w:p>
    <w:p w14:paraId="62963ACC" w14:textId="17E19D8F" w:rsidR="000E2310" w:rsidRPr="00055FF4" w:rsidRDefault="000E2310"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116" w:name="_Toc213162977"/>
      <w:r w:rsidRPr="00055FF4">
        <w:rPr>
          <w:rFonts w:ascii="Calibri" w:eastAsia="Times New Roman" w:hAnsi="Calibri" w:cs="Calibri"/>
          <w:b/>
          <w:bCs/>
          <w:color w:val="000000" w:themeColor="text1"/>
          <w:kern w:val="0"/>
          <w:sz w:val="24"/>
          <w:szCs w:val="24"/>
          <w:lang w:val="en-GB" w:eastAsia="el-GR"/>
          <w14:ligatures w14:val="none"/>
        </w:rPr>
        <w:t>Teaching About the Spectrum of Emotions</w:t>
      </w:r>
      <w:bookmarkEnd w:id="116"/>
    </w:p>
    <w:p w14:paraId="385AA1FD" w14:textId="77777777" w:rsidR="000E2310" w:rsidRPr="00055FF4" w:rsidRDefault="000E2310"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An essential element of psychoeducation involves teaching youth about the diversity and complexity of emotions, including their purpose and variability. Emotions are often misunderstood as simply “good” or “bad,” but systemic </w:t>
      </w:r>
      <w:proofErr w:type="spellStart"/>
      <w:r w:rsidRPr="00055FF4">
        <w:rPr>
          <w:rFonts w:ascii="Calibri" w:eastAsia="Times New Roman" w:hAnsi="Calibri" w:cs="Calibri"/>
          <w:color w:val="000000" w:themeColor="text1"/>
          <w:kern w:val="0"/>
          <w:sz w:val="24"/>
          <w:szCs w:val="24"/>
          <w:lang w:val="en-GB" w:eastAsia="el-GR"/>
          <w14:ligatures w14:val="none"/>
        </w:rPr>
        <w:t>counseling</w:t>
      </w:r>
      <w:proofErr w:type="spellEnd"/>
      <w:r w:rsidRPr="00055FF4">
        <w:rPr>
          <w:rFonts w:ascii="Calibri" w:eastAsia="Times New Roman" w:hAnsi="Calibri" w:cs="Calibri"/>
          <w:color w:val="000000" w:themeColor="text1"/>
          <w:kern w:val="0"/>
          <w:sz w:val="24"/>
          <w:szCs w:val="24"/>
          <w:lang w:val="en-GB" w:eastAsia="el-GR"/>
          <w14:ligatures w14:val="none"/>
        </w:rPr>
        <w:t xml:space="preserve"> promotes a nuanced perspective that validates all emotions as meaningful signals within social </w:t>
      </w:r>
      <w:r w:rsidRPr="00055FF4">
        <w:rPr>
          <w:rFonts w:ascii="Calibri" w:eastAsia="Times New Roman" w:hAnsi="Calibri" w:cs="Calibri"/>
          <w:color w:val="000000" w:themeColor="text1"/>
          <w:kern w:val="0"/>
          <w:sz w:val="24"/>
          <w:szCs w:val="24"/>
          <w:lang w:val="en-GB" w:eastAsia="el-GR"/>
          <w14:ligatures w14:val="none"/>
        </w:rPr>
        <w:lastRenderedPageBreak/>
        <w:t xml:space="preserve">systems (White &amp; </w:t>
      </w:r>
      <w:proofErr w:type="spellStart"/>
      <w:r w:rsidRPr="00055FF4">
        <w:rPr>
          <w:rFonts w:ascii="Calibri" w:eastAsia="Times New Roman" w:hAnsi="Calibri" w:cs="Calibri"/>
          <w:color w:val="000000" w:themeColor="text1"/>
          <w:kern w:val="0"/>
          <w:sz w:val="24"/>
          <w:szCs w:val="24"/>
          <w:lang w:val="en-GB" w:eastAsia="el-GR"/>
          <w14:ligatures w14:val="none"/>
        </w:rPr>
        <w:t>Epston</w:t>
      </w:r>
      <w:proofErr w:type="spellEnd"/>
      <w:r w:rsidRPr="00055FF4">
        <w:rPr>
          <w:rFonts w:ascii="Calibri" w:eastAsia="Times New Roman" w:hAnsi="Calibri" w:cs="Calibri"/>
          <w:color w:val="000000" w:themeColor="text1"/>
          <w:kern w:val="0"/>
          <w:sz w:val="24"/>
          <w:szCs w:val="24"/>
          <w:lang w:val="en-GB" w:eastAsia="el-GR"/>
          <w14:ligatures w14:val="none"/>
        </w:rPr>
        <w:t>, 1990). Educators and youth workers can introduce models like the “emotion wheel” to help youth identify and differentiate feelings.</w:t>
      </w:r>
    </w:p>
    <w:p w14:paraId="080546BF" w14:textId="77777777" w:rsidR="000E2310" w:rsidRPr="00055FF4" w:rsidRDefault="000E2310"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Understanding that emotions serve adaptive functions fosters emotional literacy and regulation. For example, anxiety may signal the need for caution, while sadness can indicate loss and prompt seeking support. By recognizing these functions, youth are better able to engage with their feelings constructively rather than suppress or avoid them, which is critical for resilience development (Ungar, 2013).</w:t>
      </w:r>
    </w:p>
    <w:p w14:paraId="4D77CD13" w14:textId="33F26512" w:rsidR="000E2310" w:rsidRPr="00055FF4" w:rsidRDefault="000E2310"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117" w:name="_Toc213162978"/>
      <w:r w:rsidRPr="00055FF4">
        <w:rPr>
          <w:rFonts w:ascii="Calibri" w:eastAsia="Times New Roman" w:hAnsi="Calibri" w:cs="Calibri"/>
          <w:b/>
          <w:bCs/>
          <w:color w:val="000000" w:themeColor="text1"/>
          <w:kern w:val="0"/>
          <w:sz w:val="24"/>
          <w:szCs w:val="24"/>
          <w:lang w:val="en-GB" w:eastAsia="el-GR"/>
          <w14:ligatures w14:val="none"/>
        </w:rPr>
        <w:t>Explaining Stress and Its Impact on the Body and Mind</w:t>
      </w:r>
      <w:bookmarkEnd w:id="117"/>
    </w:p>
    <w:p w14:paraId="08033AE1" w14:textId="77777777" w:rsidR="000E2310" w:rsidRPr="00055FF4" w:rsidRDefault="000E2310"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Psychoeducation includes explaining the biological and psychological mechanisms of stress, helping youth recognize how chronic stress impacts their health and </w:t>
      </w:r>
      <w:proofErr w:type="spellStart"/>
      <w:r w:rsidRPr="00055FF4">
        <w:rPr>
          <w:rFonts w:ascii="Calibri" w:eastAsia="Times New Roman" w:hAnsi="Calibri" w:cs="Calibri"/>
          <w:color w:val="000000" w:themeColor="text1"/>
          <w:kern w:val="0"/>
          <w:sz w:val="24"/>
          <w:szCs w:val="24"/>
          <w:lang w:val="en-GB" w:eastAsia="el-GR"/>
          <w14:ligatures w14:val="none"/>
        </w:rPr>
        <w:t>behavior</w:t>
      </w:r>
      <w:proofErr w:type="spellEnd"/>
      <w:r w:rsidRPr="00055FF4">
        <w:rPr>
          <w:rFonts w:ascii="Calibri" w:eastAsia="Times New Roman" w:hAnsi="Calibri" w:cs="Calibri"/>
          <w:color w:val="000000" w:themeColor="text1"/>
          <w:kern w:val="0"/>
          <w:sz w:val="24"/>
          <w:szCs w:val="24"/>
          <w:lang w:val="en-GB" w:eastAsia="el-GR"/>
          <w14:ligatures w14:val="none"/>
        </w:rPr>
        <w:t xml:space="preserve">. Systemic </w:t>
      </w:r>
      <w:proofErr w:type="spellStart"/>
      <w:r w:rsidRPr="00055FF4">
        <w:rPr>
          <w:rFonts w:ascii="Calibri" w:eastAsia="Times New Roman" w:hAnsi="Calibri" w:cs="Calibri"/>
          <w:color w:val="000000" w:themeColor="text1"/>
          <w:kern w:val="0"/>
          <w:sz w:val="24"/>
          <w:szCs w:val="24"/>
          <w:lang w:val="en-GB" w:eastAsia="el-GR"/>
          <w14:ligatures w14:val="none"/>
        </w:rPr>
        <w:t>counseling</w:t>
      </w:r>
      <w:proofErr w:type="spellEnd"/>
      <w:r w:rsidRPr="00055FF4">
        <w:rPr>
          <w:rFonts w:ascii="Calibri" w:eastAsia="Times New Roman" w:hAnsi="Calibri" w:cs="Calibri"/>
          <w:color w:val="000000" w:themeColor="text1"/>
          <w:kern w:val="0"/>
          <w:sz w:val="24"/>
          <w:szCs w:val="24"/>
          <w:lang w:val="en-GB" w:eastAsia="el-GR"/>
          <w14:ligatures w14:val="none"/>
        </w:rPr>
        <w:t xml:space="preserve"> integrates this knowledge with an understanding of social contexts, emphasizing that stress is not just individual but influenced by family dynamics, community environments, and social structures (</w:t>
      </w:r>
      <w:proofErr w:type="spellStart"/>
      <w:r w:rsidRPr="00055FF4">
        <w:rPr>
          <w:rFonts w:ascii="Calibri" w:eastAsia="Times New Roman" w:hAnsi="Calibri" w:cs="Calibri"/>
          <w:color w:val="000000" w:themeColor="text1"/>
          <w:kern w:val="0"/>
          <w:sz w:val="24"/>
          <w:szCs w:val="24"/>
          <w:lang w:val="en-GB" w:eastAsia="el-GR"/>
          <w14:ligatures w14:val="none"/>
        </w:rPr>
        <w:t>Kourkoutas</w:t>
      </w:r>
      <w:proofErr w:type="spellEnd"/>
      <w:r w:rsidRPr="00055FF4">
        <w:rPr>
          <w:rFonts w:ascii="Calibri" w:eastAsia="Times New Roman" w:hAnsi="Calibri" w:cs="Calibri"/>
          <w:color w:val="000000" w:themeColor="text1"/>
          <w:kern w:val="0"/>
          <w:sz w:val="24"/>
          <w:szCs w:val="24"/>
          <w:lang w:val="en-GB" w:eastAsia="el-GR"/>
          <w14:ligatures w14:val="none"/>
        </w:rPr>
        <w:t>, 2010).</w:t>
      </w:r>
    </w:p>
    <w:p w14:paraId="7EF68F91" w14:textId="77777777" w:rsidR="000E2310" w:rsidRPr="00055FF4" w:rsidRDefault="000E2310"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For instance, youth exposed to systemic adversities such as poverty or discrimination may experience heightened stress responses, affecting cognitive functions and emotional regulation (Betancourt et al., 2015). Teaching about the “fight, flight, freeze” response normalizes these reactions and encourages youth to develop self-awareness and self-compassion. Such psychoeducation supports informed choices about when and how to seek help.</w:t>
      </w:r>
    </w:p>
    <w:p w14:paraId="53EEB8F7" w14:textId="19779671" w:rsidR="000E2310" w:rsidRPr="00055FF4" w:rsidRDefault="000E2310"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118" w:name="_Toc213162979"/>
      <w:r w:rsidRPr="00055FF4">
        <w:rPr>
          <w:rFonts w:ascii="Calibri" w:eastAsia="Times New Roman" w:hAnsi="Calibri" w:cs="Calibri"/>
          <w:b/>
          <w:bCs/>
          <w:color w:val="000000" w:themeColor="text1"/>
          <w:kern w:val="0"/>
          <w:sz w:val="24"/>
          <w:szCs w:val="24"/>
          <w:lang w:val="en-GB" w:eastAsia="el-GR"/>
          <w14:ligatures w14:val="none"/>
        </w:rPr>
        <w:t xml:space="preserve">Integrating Psychoeducation </w:t>
      </w:r>
      <w:proofErr w:type="gramStart"/>
      <w:r w:rsidRPr="00055FF4">
        <w:rPr>
          <w:rFonts w:ascii="Calibri" w:eastAsia="Times New Roman" w:hAnsi="Calibri" w:cs="Calibri"/>
          <w:b/>
          <w:bCs/>
          <w:color w:val="000000" w:themeColor="text1"/>
          <w:kern w:val="0"/>
          <w:sz w:val="24"/>
          <w:szCs w:val="24"/>
          <w:lang w:val="en-GB" w:eastAsia="el-GR"/>
          <w14:ligatures w14:val="none"/>
        </w:rPr>
        <w:t>Into</w:t>
      </w:r>
      <w:proofErr w:type="gramEnd"/>
      <w:r w:rsidRPr="00055FF4">
        <w:rPr>
          <w:rFonts w:ascii="Calibri" w:eastAsia="Times New Roman" w:hAnsi="Calibri" w:cs="Calibri"/>
          <w:b/>
          <w:bCs/>
          <w:color w:val="000000" w:themeColor="text1"/>
          <w:kern w:val="0"/>
          <w:sz w:val="24"/>
          <w:szCs w:val="24"/>
          <w:lang w:val="en-GB" w:eastAsia="el-GR"/>
          <w14:ligatures w14:val="none"/>
        </w:rPr>
        <w:t xml:space="preserve"> Systemic </w:t>
      </w:r>
      <w:proofErr w:type="spellStart"/>
      <w:r w:rsidRPr="00055FF4">
        <w:rPr>
          <w:rFonts w:ascii="Calibri" w:eastAsia="Times New Roman" w:hAnsi="Calibri" w:cs="Calibri"/>
          <w:b/>
          <w:bCs/>
          <w:color w:val="000000" w:themeColor="text1"/>
          <w:kern w:val="0"/>
          <w:sz w:val="24"/>
          <w:szCs w:val="24"/>
          <w:lang w:val="en-GB" w:eastAsia="el-GR"/>
          <w14:ligatures w14:val="none"/>
        </w:rPr>
        <w:t>Counseling</w:t>
      </w:r>
      <w:bookmarkEnd w:id="118"/>
      <w:proofErr w:type="spellEnd"/>
    </w:p>
    <w:p w14:paraId="083ACF59" w14:textId="77777777" w:rsidR="000E2310" w:rsidRPr="00055FF4" w:rsidRDefault="000E2310"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In systemic </w:t>
      </w:r>
      <w:proofErr w:type="spellStart"/>
      <w:r w:rsidRPr="00055FF4">
        <w:rPr>
          <w:rFonts w:ascii="Calibri" w:eastAsia="Times New Roman" w:hAnsi="Calibri" w:cs="Calibri"/>
          <w:color w:val="000000" w:themeColor="text1"/>
          <w:kern w:val="0"/>
          <w:sz w:val="24"/>
          <w:szCs w:val="24"/>
          <w:lang w:val="en-GB" w:eastAsia="el-GR"/>
          <w14:ligatures w14:val="none"/>
        </w:rPr>
        <w:t>counseling</w:t>
      </w:r>
      <w:proofErr w:type="spellEnd"/>
      <w:r w:rsidRPr="00055FF4">
        <w:rPr>
          <w:rFonts w:ascii="Calibri" w:eastAsia="Times New Roman" w:hAnsi="Calibri" w:cs="Calibri"/>
          <w:color w:val="000000" w:themeColor="text1"/>
          <w:kern w:val="0"/>
          <w:sz w:val="24"/>
          <w:szCs w:val="24"/>
          <w:lang w:val="en-GB" w:eastAsia="el-GR"/>
          <w14:ligatures w14:val="none"/>
        </w:rPr>
        <w:t xml:space="preserve">, psychoeducation is embedded within relational and narrative frameworks. </w:t>
      </w:r>
      <w:proofErr w:type="spellStart"/>
      <w:r w:rsidRPr="00055FF4">
        <w:rPr>
          <w:rFonts w:ascii="Calibri" w:eastAsia="Times New Roman" w:hAnsi="Calibri" w:cs="Calibri"/>
          <w:color w:val="000000" w:themeColor="text1"/>
          <w:kern w:val="0"/>
          <w:sz w:val="24"/>
          <w:szCs w:val="24"/>
          <w:lang w:val="en-GB" w:eastAsia="el-GR"/>
          <w14:ligatures w14:val="none"/>
        </w:rPr>
        <w:t>Counselors</w:t>
      </w:r>
      <w:proofErr w:type="spellEnd"/>
      <w:r w:rsidRPr="00055FF4">
        <w:rPr>
          <w:rFonts w:ascii="Calibri" w:eastAsia="Times New Roman" w:hAnsi="Calibri" w:cs="Calibri"/>
          <w:color w:val="000000" w:themeColor="text1"/>
          <w:kern w:val="0"/>
          <w:sz w:val="24"/>
          <w:szCs w:val="24"/>
          <w:lang w:val="en-GB" w:eastAsia="el-GR"/>
          <w14:ligatures w14:val="none"/>
        </w:rPr>
        <w:t xml:space="preserve"> engage youth in co-constructing knowledge about emotions and stress, linking personal experiences with family and community systems (</w:t>
      </w:r>
      <w:proofErr w:type="spellStart"/>
      <w:r w:rsidRPr="00055FF4">
        <w:rPr>
          <w:rFonts w:ascii="Calibri" w:eastAsia="Times New Roman" w:hAnsi="Calibri" w:cs="Calibri"/>
          <w:color w:val="000000" w:themeColor="text1"/>
          <w:kern w:val="0"/>
          <w:sz w:val="24"/>
          <w:szCs w:val="24"/>
          <w:lang w:val="en-GB" w:eastAsia="el-GR"/>
          <w14:ligatures w14:val="none"/>
        </w:rPr>
        <w:t>Kourkoutas</w:t>
      </w:r>
      <w:proofErr w:type="spellEnd"/>
      <w:r w:rsidRPr="00055FF4">
        <w:rPr>
          <w:rFonts w:ascii="Calibri" w:eastAsia="Times New Roman" w:hAnsi="Calibri" w:cs="Calibri"/>
          <w:color w:val="000000" w:themeColor="text1"/>
          <w:kern w:val="0"/>
          <w:sz w:val="24"/>
          <w:szCs w:val="24"/>
          <w:lang w:val="en-GB" w:eastAsia="el-GR"/>
          <w14:ligatures w14:val="none"/>
        </w:rPr>
        <w:t>, 2010). This approach ensures that psychoeducation is not didactic but dialogical, respecting the youth’s voice and cultural background.</w:t>
      </w:r>
    </w:p>
    <w:p w14:paraId="53314739" w14:textId="77777777" w:rsidR="000E2310" w:rsidRPr="00055FF4" w:rsidRDefault="000E2310"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Additionally, systemic </w:t>
      </w:r>
      <w:proofErr w:type="spellStart"/>
      <w:r w:rsidRPr="00055FF4">
        <w:rPr>
          <w:rFonts w:ascii="Calibri" w:eastAsia="Times New Roman" w:hAnsi="Calibri" w:cs="Calibri"/>
          <w:color w:val="000000" w:themeColor="text1"/>
          <w:kern w:val="0"/>
          <w:sz w:val="24"/>
          <w:szCs w:val="24"/>
          <w:lang w:val="en-GB" w:eastAsia="el-GR"/>
          <w14:ligatures w14:val="none"/>
        </w:rPr>
        <w:t>counseling</w:t>
      </w:r>
      <w:proofErr w:type="spellEnd"/>
      <w:r w:rsidRPr="00055FF4">
        <w:rPr>
          <w:rFonts w:ascii="Calibri" w:eastAsia="Times New Roman" w:hAnsi="Calibri" w:cs="Calibri"/>
          <w:color w:val="000000" w:themeColor="text1"/>
          <w:kern w:val="0"/>
          <w:sz w:val="24"/>
          <w:szCs w:val="24"/>
          <w:lang w:val="en-GB" w:eastAsia="el-GR"/>
          <w14:ligatures w14:val="none"/>
        </w:rPr>
        <w:t xml:space="preserve"> uses psychoeducation to empower entire family systems, promoting shared understanding and support. Workshops and group </w:t>
      </w:r>
      <w:r w:rsidRPr="00055FF4">
        <w:rPr>
          <w:rFonts w:ascii="Calibri" w:eastAsia="Times New Roman" w:hAnsi="Calibri" w:cs="Calibri"/>
          <w:color w:val="000000" w:themeColor="text1"/>
          <w:kern w:val="0"/>
          <w:sz w:val="24"/>
          <w:szCs w:val="24"/>
          <w:lang w:val="en-GB" w:eastAsia="el-GR"/>
          <w14:ligatures w14:val="none"/>
        </w:rPr>
        <w:lastRenderedPageBreak/>
        <w:t>sessions that include parents and peers can enhance collective emotional literacy, creating a more resilient support network (Ungar, 2013). This systemic inclusion helps prevent isolation and stigma associated with emotional difficulties.</w:t>
      </w:r>
    </w:p>
    <w:p w14:paraId="248630E6" w14:textId="414E8897" w:rsidR="000E2310" w:rsidRPr="00055FF4" w:rsidRDefault="000E2310"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119" w:name="_Toc213162980"/>
      <w:r w:rsidRPr="00055FF4">
        <w:rPr>
          <w:rFonts w:ascii="Calibri" w:eastAsia="Times New Roman" w:hAnsi="Calibri" w:cs="Calibri"/>
          <w:b/>
          <w:bCs/>
          <w:color w:val="000000" w:themeColor="text1"/>
          <w:kern w:val="0"/>
          <w:sz w:val="24"/>
          <w:szCs w:val="24"/>
          <w:lang w:val="en-GB" w:eastAsia="el-GR"/>
          <w14:ligatures w14:val="none"/>
        </w:rPr>
        <w:t>Practical Psychoeducational Tools and Resources</w:t>
      </w:r>
      <w:bookmarkEnd w:id="119"/>
    </w:p>
    <w:p w14:paraId="4B0E9D34" w14:textId="77777777" w:rsidR="000E2310" w:rsidRPr="00055FF4" w:rsidRDefault="000E2310"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Various tools can be employed for effective psychoeducation, such as visual aids, interactive activities, and digital platforms. For example, mindfulness apps and emotion-tracking journals offer accessible ways for youth to engage with their emotional states and stress management practices (Galante et al., 2024). Systemic </w:t>
      </w:r>
      <w:proofErr w:type="spellStart"/>
      <w:r w:rsidRPr="00055FF4">
        <w:rPr>
          <w:rFonts w:ascii="Calibri" w:eastAsia="Times New Roman" w:hAnsi="Calibri" w:cs="Calibri"/>
          <w:color w:val="000000" w:themeColor="text1"/>
          <w:kern w:val="0"/>
          <w:sz w:val="24"/>
          <w:szCs w:val="24"/>
          <w:lang w:val="en-GB" w:eastAsia="el-GR"/>
          <w14:ligatures w14:val="none"/>
        </w:rPr>
        <w:t>counseling</w:t>
      </w:r>
      <w:proofErr w:type="spellEnd"/>
      <w:r w:rsidRPr="00055FF4">
        <w:rPr>
          <w:rFonts w:ascii="Calibri" w:eastAsia="Times New Roman" w:hAnsi="Calibri" w:cs="Calibri"/>
          <w:color w:val="000000" w:themeColor="text1"/>
          <w:kern w:val="0"/>
          <w:sz w:val="24"/>
          <w:szCs w:val="24"/>
          <w:lang w:val="en-GB" w:eastAsia="el-GR"/>
          <w14:ligatures w14:val="none"/>
        </w:rPr>
        <w:t xml:space="preserve"> encourages the use of culturally appropriate materials to ensure relevance and acceptance.</w:t>
      </w:r>
    </w:p>
    <w:p w14:paraId="0AB1AFD5" w14:textId="318009B4" w:rsidR="000E2310" w:rsidRPr="00055FF4" w:rsidRDefault="000E2310"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Youth workers can also utilize storytelling and metaphors, which resonate deeply in systemic approaches, to explain complex concepts about emotions and stress in relatable ways (White &amp; </w:t>
      </w:r>
      <w:proofErr w:type="spellStart"/>
      <w:r w:rsidRPr="00055FF4">
        <w:rPr>
          <w:rFonts w:ascii="Calibri" w:eastAsia="Times New Roman" w:hAnsi="Calibri" w:cs="Calibri"/>
          <w:color w:val="000000" w:themeColor="text1"/>
          <w:kern w:val="0"/>
          <w:sz w:val="24"/>
          <w:szCs w:val="24"/>
          <w:lang w:val="en-GB" w:eastAsia="el-GR"/>
          <w14:ligatures w14:val="none"/>
        </w:rPr>
        <w:t>Epston</w:t>
      </w:r>
      <w:proofErr w:type="spellEnd"/>
      <w:r w:rsidRPr="00055FF4">
        <w:rPr>
          <w:rFonts w:ascii="Calibri" w:eastAsia="Times New Roman" w:hAnsi="Calibri" w:cs="Calibri"/>
          <w:color w:val="000000" w:themeColor="text1"/>
          <w:kern w:val="0"/>
          <w:sz w:val="24"/>
          <w:szCs w:val="24"/>
          <w:lang w:val="en-GB" w:eastAsia="el-GR"/>
          <w14:ligatures w14:val="none"/>
        </w:rPr>
        <w:t>, 1990). Providing resources in multiple languages and formats ensures inclusivity, particularly for marginalized youth who may face language barriers or cultural stigma around mental health (Betancourt et al., 2015).</w:t>
      </w:r>
    </w:p>
    <w:p w14:paraId="4E1A6E0B" w14:textId="73118AA8" w:rsidR="000E2310" w:rsidRPr="00055FF4" w:rsidRDefault="000E2310" w:rsidP="007E04D1">
      <w:pPr>
        <w:spacing w:before="100" w:beforeAutospacing="1" w:after="100" w:afterAutospacing="1" w:line="360" w:lineRule="auto"/>
        <w:outlineLvl w:val="1"/>
        <w:rPr>
          <w:rFonts w:ascii="Calibri" w:eastAsia="Times New Roman" w:hAnsi="Calibri" w:cs="Calibri"/>
          <w:b/>
          <w:bCs/>
          <w:color w:val="000000" w:themeColor="text1"/>
          <w:kern w:val="0"/>
          <w:sz w:val="24"/>
          <w:szCs w:val="24"/>
          <w:lang w:val="en-GB" w:eastAsia="el-GR"/>
          <w14:ligatures w14:val="none"/>
        </w:rPr>
      </w:pPr>
      <w:bookmarkStart w:id="120" w:name="_Toc213162981"/>
      <w:r w:rsidRPr="00055FF4">
        <w:rPr>
          <w:rFonts w:ascii="Calibri" w:eastAsia="Times New Roman" w:hAnsi="Calibri" w:cs="Calibri"/>
          <w:b/>
          <w:bCs/>
          <w:color w:val="000000" w:themeColor="text1"/>
          <w:kern w:val="0"/>
          <w:sz w:val="24"/>
          <w:szCs w:val="24"/>
          <w:lang w:val="en-GB" w:eastAsia="el-GR"/>
          <w14:ligatures w14:val="none"/>
        </w:rPr>
        <w:t>6.3 Coping Techniques: Grounding, Breathing, Reflection</w:t>
      </w:r>
      <w:bookmarkEnd w:id="120"/>
    </w:p>
    <w:p w14:paraId="66FC759C" w14:textId="222C454E" w:rsidR="000E2310" w:rsidRPr="00055FF4" w:rsidRDefault="000E2310"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121" w:name="_Toc213162982"/>
      <w:r w:rsidRPr="00055FF4">
        <w:rPr>
          <w:rFonts w:ascii="Calibri" w:eastAsia="Times New Roman" w:hAnsi="Calibri" w:cs="Calibri"/>
          <w:b/>
          <w:bCs/>
          <w:color w:val="000000" w:themeColor="text1"/>
          <w:kern w:val="0"/>
          <w:sz w:val="24"/>
          <w:szCs w:val="24"/>
          <w:lang w:val="en-GB" w:eastAsia="el-GR"/>
          <w14:ligatures w14:val="none"/>
        </w:rPr>
        <w:t>Grounding Techniques: Reconnecting with the Present</w:t>
      </w:r>
      <w:bookmarkEnd w:id="121"/>
    </w:p>
    <w:p w14:paraId="7E38C4CC" w14:textId="77777777" w:rsidR="000E2310" w:rsidRPr="00055FF4" w:rsidRDefault="000E2310"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Grounding techniques are practical tools that help youth manage overwhelming emotions by anchoring their awareness in the present moment. These methods are particularly effective in moments of distress, anxiety, or dissociation. From a systemic </w:t>
      </w:r>
      <w:proofErr w:type="spellStart"/>
      <w:r w:rsidRPr="00055FF4">
        <w:rPr>
          <w:rFonts w:ascii="Calibri" w:eastAsia="Times New Roman" w:hAnsi="Calibri" w:cs="Calibri"/>
          <w:color w:val="000000" w:themeColor="text1"/>
          <w:kern w:val="0"/>
          <w:sz w:val="24"/>
          <w:szCs w:val="24"/>
          <w:lang w:val="en-GB" w:eastAsia="el-GR"/>
          <w14:ligatures w14:val="none"/>
        </w:rPr>
        <w:t>counseling</w:t>
      </w:r>
      <w:proofErr w:type="spellEnd"/>
      <w:r w:rsidRPr="00055FF4">
        <w:rPr>
          <w:rFonts w:ascii="Calibri" w:eastAsia="Times New Roman" w:hAnsi="Calibri" w:cs="Calibri"/>
          <w:color w:val="000000" w:themeColor="text1"/>
          <w:kern w:val="0"/>
          <w:sz w:val="24"/>
          <w:szCs w:val="24"/>
          <w:lang w:val="en-GB" w:eastAsia="el-GR"/>
          <w14:ligatures w14:val="none"/>
        </w:rPr>
        <w:t xml:space="preserve"> perspective, grounding not only supports the individual’s self-regulation but also fosters a sense of connection to their immediate environment and relational context (</w:t>
      </w:r>
      <w:proofErr w:type="spellStart"/>
      <w:r w:rsidRPr="00055FF4">
        <w:rPr>
          <w:rFonts w:ascii="Calibri" w:eastAsia="Times New Roman" w:hAnsi="Calibri" w:cs="Calibri"/>
          <w:color w:val="000000" w:themeColor="text1"/>
          <w:kern w:val="0"/>
          <w:sz w:val="24"/>
          <w:szCs w:val="24"/>
          <w:lang w:val="en-GB" w:eastAsia="el-GR"/>
          <w14:ligatures w14:val="none"/>
        </w:rPr>
        <w:t>Kourkoutas</w:t>
      </w:r>
      <w:proofErr w:type="spellEnd"/>
      <w:r w:rsidRPr="00055FF4">
        <w:rPr>
          <w:rFonts w:ascii="Calibri" w:eastAsia="Times New Roman" w:hAnsi="Calibri" w:cs="Calibri"/>
          <w:color w:val="000000" w:themeColor="text1"/>
          <w:kern w:val="0"/>
          <w:sz w:val="24"/>
          <w:szCs w:val="24"/>
          <w:lang w:val="en-GB" w:eastAsia="el-GR"/>
          <w14:ligatures w14:val="none"/>
        </w:rPr>
        <w:t>, 2010).</w:t>
      </w:r>
    </w:p>
    <w:p w14:paraId="62E2D239" w14:textId="77777777" w:rsidR="000E2310" w:rsidRPr="00055FF4" w:rsidRDefault="000E2310"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Examples include sensory awareness exercises, such as focusing on the feel of an object, noticing sounds around them, or observing physical sensations like the feet on the ground. These activities interrupt distressing thoughts and bring attention back to current realities, helping youth regain control and calm. The simplicity and </w:t>
      </w:r>
      <w:r w:rsidRPr="00055FF4">
        <w:rPr>
          <w:rFonts w:ascii="Calibri" w:eastAsia="Times New Roman" w:hAnsi="Calibri" w:cs="Calibri"/>
          <w:color w:val="000000" w:themeColor="text1"/>
          <w:kern w:val="0"/>
          <w:sz w:val="24"/>
          <w:szCs w:val="24"/>
          <w:lang w:val="en-GB" w:eastAsia="el-GR"/>
          <w14:ligatures w14:val="none"/>
        </w:rPr>
        <w:lastRenderedPageBreak/>
        <w:t>immediacy of grounding make it accessible and easy to teach in youth work settings (Shapiro, 2017).</w:t>
      </w:r>
    </w:p>
    <w:p w14:paraId="32A7C853" w14:textId="3EEAB11B" w:rsidR="000E2310" w:rsidRPr="00055FF4" w:rsidRDefault="000E2310"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122" w:name="_Toc213162983"/>
      <w:r w:rsidRPr="00055FF4">
        <w:rPr>
          <w:rFonts w:ascii="Calibri" w:eastAsia="Times New Roman" w:hAnsi="Calibri" w:cs="Calibri"/>
          <w:b/>
          <w:bCs/>
          <w:color w:val="000000" w:themeColor="text1"/>
          <w:kern w:val="0"/>
          <w:sz w:val="24"/>
          <w:szCs w:val="24"/>
          <w:lang w:val="en-GB" w:eastAsia="el-GR"/>
          <w14:ligatures w14:val="none"/>
        </w:rPr>
        <w:t>Breathing Exercises: Regulating the Nervous System</w:t>
      </w:r>
      <w:bookmarkEnd w:id="122"/>
    </w:p>
    <w:p w14:paraId="69BCD60A" w14:textId="77777777" w:rsidR="000E2310" w:rsidRPr="00055FF4" w:rsidRDefault="000E2310"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Breathing exercises are widely used in therapeutic and educational contexts to regulate the autonomic nervous system, reducing stress and promoting relaxation. Systemic </w:t>
      </w:r>
      <w:proofErr w:type="spellStart"/>
      <w:r w:rsidRPr="00055FF4">
        <w:rPr>
          <w:rFonts w:ascii="Calibri" w:eastAsia="Times New Roman" w:hAnsi="Calibri" w:cs="Calibri"/>
          <w:color w:val="000000" w:themeColor="text1"/>
          <w:kern w:val="0"/>
          <w:sz w:val="24"/>
          <w:szCs w:val="24"/>
          <w:lang w:val="en-GB" w:eastAsia="el-GR"/>
          <w14:ligatures w14:val="none"/>
        </w:rPr>
        <w:t>counseling</w:t>
      </w:r>
      <w:proofErr w:type="spellEnd"/>
      <w:r w:rsidRPr="00055FF4">
        <w:rPr>
          <w:rFonts w:ascii="Calibri" w:eastAsia="Times New Roman" w:hAnsi="Calibri" w:cs="Calibri"/>
          <w:color w:val="000000" w:themeColor="text1"/>
          <w:kern w:val="0"/>
          <w:sz w:val="24"/>
          <w:szCs w:val="24"/>
          <w:lang w:val="en-GB" w:eastAsia="el-GR"/>
          <w14:ligatures w14:val="none"/>
        </w:rPr>
        <w:t xml:space="preserve"> incorporates breathing techniques as part of holistic strategies that acknowledge the interconnectedness of mind, body, and social systems (Ungar, 2013). Teaching youth controlled breathing methods can enhance their ability to self-soothe and manage physiological arousal linked to anxiety or trauma.</w:t>
      </w:r>
    </w:p>
    <w:p w14:paraId="0C6C3F30" w14:textId="77777777" w:rsidR="000E2310" w:rsidRPr="00055FF4" w:rsidRDefault="000E2310"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Techniques such as diaphragmatic breathing, box breathing, or 4-7-8 breathing encourage slower, deeper breaths, which counteract the body’s fight-or-flight response. Research demonstrates that regular practice of breathing exercises improves emotional regulation and cognitive functioning in adolescents (Jerath et al., 2015). Youth workers can model and practice these exercises with groups, making them part of daily routines to increase resilience.</w:t>
      </w:r>
    </w:p>
    <w:p w14:paraId="2FC0CA16" w14:textId="10761267" w:rsidR="000E2310" w:rsidRPr="00055FF4" w:rsidRDefault="000E2310"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123" w:name="_Toc213162984"/>
      <w:r w:rsidRPr="00055FF4">
        <w:rPr>
          <w:rFonts w:ascii="Calibri" w:eastAsia="Times New Roman" w:hAnsi="Calibri" w:cs="Calibri"/>
          <w:b/>
          <w:bCs/>
          <w:color w:val="000000" w:themeColor="text1"/>
          <w:kern w:val="0"/>
          <w:sz w:val="24"/>
          <w:szCs w:val="24"/>
          <w:lang w:val="en-GB" w:eastAsia="el-GR"/>
          <w14:ligatures w14:val="none"/>
        </w:rPr>
        <w:t>Reflection: Enhancing Self-Awareness and Meaning-Making</w:t>
      </w:r>
      <w:bookmarkEnd w:id="123"/>
    </w:p>
    <w:p w14:paraId="121589EF" w14:textId="77777777" w:rsidR="000E2310" w:rsidRPr="00055FF4" w:rsidRDefault="000E2310"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Reflection involves guiding youth to thoughtfully consider their thoughts, feelings, and experiences. Within systemic </w:t>
      </w:r>
      <w:proofErr w:type="spellStart"/>
      <w:r w:rsidRPr="00055FF4">
        <w:rPr>
          <w:rFonts w:ascii="Calibri" w:eastAsia="Times New Roman" w:hAnsi="Calibri" w:cs="Calibri"/>
          <w:color w:val="000000" w:themeColor="text1"/>
          <w:kern w:val="0"/>
          <w:sz w:val="24"/>
          <w:szCs w:val="24"/>
          <w:lang w:val="en-GB" w:eastAsia="el-GR"/>
          <w14:ligatures w14:val="none"/>
        </w:rPr>
        <w:t>counseling</w:t>
      </w:r>
      <w:proofErr w:type="spellEnd"/>
      <w:r w:rsidRPr="00055FF4">
        <w:rPr>
          <w:rFonts w:ascii="Calibri" w:eastAsia="Times New Roman" w:hAnsi="Calibri" w:cs="Calibri"/>
          <w:color w:val="000000" w:themeColor="text1"/>
          <w:kern w:val="0"/>
          <w:sz w:val="24"/>
          <w:szCs w:val="24"/>
          <w:lang w:val="en-GB" w:eastAsia="el-GR"/>
          <w14:ligatures w14:val="none"/>
        </w:rPr>
        <w:t xml:space="preserve">, reflection is a powerful tool that supports meaning-making and fosters a coherent self-narrative embedded within relational contexts (White &amp; </w:t>
      </w:r>
      <w:proofErr w:type="spellStart"/>
      <w:r w:rsidRPr="00055FF4">
        <w:rPr>
          <w:rFonts w:ascii="Calibri" w:eastAsia="Times New Roman" w:hAnsi="Calibri" w:cs="Calibri"/>
          <w:color w:val="000000" w:themeColor="text1"/>
          <w:kern w:val="0"/>
          <w:sz w:val="24"/>
          <w:szCs w:val="24"/>
          <w:lang w:val="en-GB" w:eastAsia="el-GR"/>
          <w14:ligatures w14:val="none"/>
        </w:rPr>
        <w:t>Epston</w:t>
      </w:r>
      <w:proofErr w:type="spellEnd"/>
      <w:r w:rsidRPr="00055FF4">
        <w:rPr>
          <w:rFonts w:ascii="Calibri" w:eastAsia="Times New Roman" w:hAnsi="Calibri" w:cs="Calibri"/>
          <w:color w:val="000000" w:themeColor="text1"/>
          <w:kern w:val="0"/>
          <w:sz w:val="24"/>
          <w:szCs w:val="24"/>
          <w:lang w:val="en-GB" w:eastAsia="el-GR"/>
          <w14:ligatures w14:val="none"/>
        </w:rPr>
        <w:t>, 1990). Encouraging reflection helps youth understand how their emotions connect to family, community, and cultural systems, promoting deeper insight.</w:t>
      </w:r>
    </w:p>
    <w:p w14:paraId="5F59446E" w14:textId="77777777" w:rsidR="000E2310" w:rsidRPr="00055FF4" w:rsidRDefault="000E2310"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Structured reflection activities might include journaling, guided questions, or creative expression like drawing or music. These allow youth to externalize and process complex feelings, building emotional literacy and adaptive coping skills. Reflection also encourages empowerment, as youth identify patterns, strengths, and areas for growth, contributing to their resilience (</w:t>
      </w:r>
      <w:proofErr w:type="spellStart"/>
      <w:r w:rsidRPr="00055FF4">
        <w:rPr>
          <w:rFonts w:ascii="Calibri" w:eastAsia="Times New Roman" w:hAnsi="Calibri" w:cs="Calibri"/>
          <w:color w:val="000000" w:themeColor="text1"/>
          <w:kern w:val="0"/>
          <w:sz w:val="24"/>
          <w:szCs w:val="24"/>
          <w:lang w:val="en-GB" w:eastAsia="el-GR"/>
          <w14:ligatures w14:val="none"/>
        </w:rPr>
        <w:t>Saleebey</w:t>
      </w:r>
      <w:proofErr w:type="spellEnd"/>
      <w:r w:rsidRPr="00055FF4">
        <w:rPr>
          <w:rFonts w:ascii="Calibri" w:eastAsia="Times New Roman" w:hAnsi="Calibri" w:cs="Calibri"/>
          <w:color w:val="000000" w:themeColor="text1"/>
          <w:kern w:val="0"/>
          <w:sz w:val="24"/>
          <w:szCs w:val="24"/>
          <w:lang w:val="en-GB" w:eastAsia="el-GR"/>
          <w14:ligatures w14:val="none"/>
        </w:rPr>
        <w:t>, 2006).</w:t>
      </w:r>
    </w:p>
    <w:p w14:paraId="7EA3090C" w14:textId="4787B840" w:rsidR="000E2310" w:rsidRPr="00055FF4" w:rsidRDefault="000E2310"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124" w:name="_Toc213162985"/>
      <w:r w:rsidRPr="00055FF4">
        <w:rPr>
          <w:rFonts w:ascii="Calibri" w:eastAsia="Times New Roman" w:hAnsi="Calibri" w:cs="Calibri"/>
          <w:b/>
          <w:bCs/>
          <w:color w:val="000000" w:themeColor="text1"/>
          <w:kern w:val="0"/>
          <w:sz w:val="24"/>
          <w:szCs w:val="24"/>
          <w:lang w:val="en-GB" w:eastAsia="el-GR"/>
          <w14:ligatures w14:val="none"/>
        </w:rPr>
        <w:lastRenderedPageBreak/>
        <w:t>Combining Techniques for Holistic Coping</w:t>
      </w:r>
      <w:bookmarkEnd w:id="124"/>
    </w:p>
    <w:p w14:paraId="4F9F1070" w14:textId="77777777" w:rsidR="000E2310" w:rsidRPr="00055FF4" w:rsidRDefault="000E2310"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Effective coping often involves combining grounding, breathing, and reflection to address emotional, physiological, and cognitive domains simultaneously. Systemic </w:t>
      </w:r>
      <w:proofErr w:type="spellStart"/>
      <w:r w:rsidRPr="00055FF4">
        <w:rPr>
          <w:rFonts w:ascii="Calibri" w:eastAsia="Times New Roman" w:hAnsi="Calibri" w:cs="Calibri"/>
          <w:color w:val="000000" w:themeColor="text1"/>
          <w:kern w:val="0"/>
          <w:sz w:val="24"/>
          <w:szCs w:val="24"/>
          <w:lang w:val="en-GB" w:eastAsia="el-GR"/>
          <w14:ligatures w14:val="none"/>
        </w:rPr>
        <w:t>counseling</w:t>
      </w:r>
      <w:proofErr w:type="spellEnd"/>
      <w:r w:rsidRPr="00055FF4">
        <w:rPr>
          <w:rFonts w:ascii="Calibri" w:eastAsia="Times New Roman" w:hAnsi="Calibri" w:cs="Calibri"/>
          <w:color w:val="000000" w:themeColor="text1"/>
          <w:kern w:val="0"/>
          <w:sz w:val="24"/>
          <w:szCs w:val="24"/>
          <w:lang w:val="en-GB" w:eastAsia="el-GR"/>
          <w14:ligatures w14:val="none"/>
        </w:rPr>
        <w:t xml:space="preserve"> emphasizes integrating multiple modalities tailored to individual needs and cultural backgrounds (</w:t>
      </w:r>
      <w:proofErr w:type="spellStart"/>
      <w:r w:rsidRPr="00055FF4">
        <w:rPr>
          <w:rFonts w:ascii="Calibri" w:eastAsia="Times New Roman" w:hAnsi="Calibri" w:cs="Calibri"/>
          <w:color w:val="000000" w:themeColor="text1"/>
          <w:kern w:val="0"/>
          <w:sz w:val="24"/>
          <w:szCs w:val="24"/>
          <w:lang w:val="en-GB" w:eastAsia="el-GR"/>
          <w14:ligatures w14:val="none"/>
        </w:rPr>
        <w:t>Kourkoutas</w:t>
      </w:r>
      <w:proofErr w:type="spellEnd"/>
      <w:r w:rsidRPr="00055FF4">
        <w:rPr>
          <w:rFonts w:ascii="Calibri" w:eastAsia="Times New Roman" w:hAnsi="Calibri" w:cs="Calibri"/>
          <w:color w:val="000000" w:themeColor="text1"/>
          <w:kern w:val="0"/>
          <w:sz w:val="24"/>
          <w:szCs w:val="24"/>
          <w:lang w:val="en-GB" w:eastAsia="el-GR"/>
          <w14:ligatures w14:val="none"/>
        </w:rPr>
        <w:t>, 2010). For example, a session might start with a grounding exercise, followed by breathing techniques, and end with reflective discussion.</w:t>
      </w:r>
    </w:p>
    <w:p w14:paraId="244674ED" w14:textId="77777777" w:rsidR="000E2310" w:rsidRPr="00055FF4" w:rsidRDefault="000E2310"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This holistic approach acknowledges the layered nature of stress responses and resilience. It also encourages youth to build personalized coping repertoires they can access across different contexts, whether at school, home, or in peer groups. Training youth workers to guide these integrative practices strengthens their capacity to support youth in adaptive ways (Ungar, 2013).</w:t>
      </w:r>
    </w:p>
    <w:p w14:paraId="3E007294" w14:textId="59614233" w:rsidR="000E2310" w:rsidRPr="00055FF4" w:rsidRDefault="000E2310"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125" w:name="_Toc213162986"/>
      <w:r w:rsidRPr="00055FF4">
        <w:rPr>
          <w:rFonts w:ascii="Calibri" w:eastAsia="Times New Roman" w:hAnsi="Calibri" w:cs="Calibri"/>
          <w:b/>
          <w:bCs/>
          <w:color w:val="000000" w:themeColor="text1"/>
          <w:kern w:val="0"/>
          <w:sz w:val="24"/>
          <w:szCs w:val="24"/>
          <w:lang w:val="en-GB" w:eastAsia="el-GR"/>
          <w14:ligatures w14:val="none"/>
        </w:rPr>
        <w:t>Practical Considerations and Resources for Youth Workers</w:t>
      </w:r>
      <w:bookmarkEnd w:id="125"/>
    </w:p>
    <w:p w14:paraId="3238605F" w14:textId="77777777" w:rsidR="000E2310" w:rsidRPr="00055FF4" w:rsidRDefault="000E2310"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Youth workers implementing these coping techniques should consider developmental stages, cultural relevance, and accessibility. Younger children may benefit from simpler, play-based grounding activities, while adolescents might engage more deeply with reflective journaling or mindfulness breathing (Galante et al., 2024). Culturally adapted tools enhance engagement and respect diverse backgrounds.</w:t>
      </w:r>
    </w:p>
    <w:p w14:paraId="37D5F6BA" w14:textId="77777777" w:rsidR="000E2310" w:rsidRPr="00055FF4" w:rsidRDefault="000E2310"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Resources such as guided audio recordings, apps, and worksheets can support consistent practice outside of sessions. Organizations like the National Child Traumatic Stress Network provide free materials designed for trauma-informed care with youth (</w:t>
      </w:r>
      <w:proofErr w:type="spellStart"/>
      <w:r w:rsidRPr="00055FF4">
        <w:rPr>
          <w:rFonts w:ascii="Calibri" w:eastAsia="Times New Roman" w:hAnsi="Calibri" w:cs="Calibri"/>
          <w:color w:val="000000" w:themeColor="text1"/>
          <w:kern w:val="0"/>
          <w:sz w:val="24"/>
          <w:szCs w:val="24"/>
          <w:lang w:val="en-GB" w:eastAsia="el-GR"/>
          <w14:ligatures w14:val="none"/>
        </w:rPr>
        <w:t>NCTSN</w:t>
      </w:r>
      <w:proofErr w:type="spellEnd"/>
      <w:r w:rsidRPr="00055FF4">
        <w:rPr>
          <w:rFonts w:ascii="Calibri" w:eastAsia="Times New Roman" w:hAnsi="Calibri" w:cs="Calibri"/>
          <w:color w:val="000000" w:themeColor="text1"/>
          <w:kern w:val="0"/>
          <w:sz w:val="24"/>
          <w:szCs w:val="24"/>
          <w:lang w:val="en-GB" w:eastAsia="el-GR"/>
          <w14:ligatures w14:val="none"/>
        </w:rPr>
        <w:t xml:space="preserve">, 2023). Additionally, incorporating these techniques into group sessions encourages peer </w:t>
      </w:r>
      <w:proofErr w:type="spellStart"/>
      <w:r w:rsidRPr="00055FF4">
        <w:rPr>
          <w:rFonts w:ascii="Calibri" w:eastAsia="Times New Roman" w:hAnsi="Calibri" w:cs="Calibri"/>
          <w:color w:val="000000" w:themeColor="text1"/>
          <w:kern w:val="0"/>
          <w:sz w:val="24"/>
          <w:szCs w:val="24"/>
          <w:lang w:val="en-GB" w:eastAsia="el-GR"/>
          <w14:ligatures w14:val="none"/>
        </w:rPr>
        <w:t>modeling</w:t>
      </w:r>
      <w:proofErr w:type="spellEnd"/>
      <w:r w:rsidRPr="00055FF4">
        <w:rPr>
          <w:rFonts w:ascii="Calibri" w:eastAsia="Times New Roman" w:hAnsi="Calibri" w:cs="Calibri"/>
          <w:color w:val="000000" w:themeColor="text1"/>
          <w:kern w:val="0"/>
          <w:sz w:val="24"/>
          <w:szCs w:val="24"/>
          <w:lang w:val="en-GB" w:eastAsia="el-GR"/>
          <w14:ligatures w14:val="none"/>
        </w:rPr>
        <w:t xml:space="preserve"> and normalization of coping practices (Ungar, 2013).</w:t>
      </w:r>
    </w:p>
    <w:p w14:paraId="2C235252" w14:textId="77777777" w:rsidR="000E2310" w:rsidRPr="00055FF4" w:rsidRDefault="000E2310" w:rsidP="007E04D1">
      <w:pPr>
        <w:spacing w:after="0" w:line="360" w:lineRule="auto"/>
        <w:rPr>
          <w:rFonts w:ascii="Calibri" w:eastAsia="Times New Roman" w:hAnsi="Calibri" w:cs="Calibri"/>
          <w:color w:val="000000" w:themeColor="text1"/>
          <w:kern w:val="0"/>
          <w:sz w:val="24"/>
          <w:szCs w:val="24"/>
          <w:lang w:val="en-GB" w:eastAsia="el-GR"/>
          <w14:ligatures w14:val="none"/>
        </w:rPr>
      </w:pPr>
    </w:p>
    <w:p w14:paraId="7167FDB9" w14:textId="77777777" w:rsidR="0085654B" w:rsidRDefault="0085654B">
      <w:pPr>
        <w:rPr>
          <w:rFonts w:ascii="Calibri" w:eastAsia="Times New Roman" w:hAnsi="Calibri" w:cs="Calibri"/>
          <w:b/>
          <w:bCs/>
          <w:color w:val="000000" w:themeColor="text1"/>
          <w:kern w:val="0"/>
          <w:sz w:val="24"/>
          <w:szCs w:val="24"/>
          <w:lang w:val="en-GB" w:eastAsia="el-GR"/>
          <w14:ligatures w14:val="none"/>
        </w:rPr>
      </w:pPr>
      <w:r>
        <w:rPr>
          <w:rFonts w:ascii="Calibri" w:eastAsia="Times New Roman" w:hAnsi="Calibri" w:cs="Calibri"/>
          <w:b/>
          <w:bCs/>
          <w:color w:val="000000" w:themeColor="text1"/>
          <w:kern w:val="0"/>
          <w:sz w:val="24"/>
          <w:szCs w:val="24"/>
          <w:lang w:val="en-GB" w:eastAsia="el-GR"/>
          <w14:ligatures w14:val="none"/>
        </w:rPr>
        <w:br w:type="page"/>
      </w:r>
    </w:p>
    <w:p w14:paraId="275C1502" w14:textId="180111F0" w:rsidR="000E2310" w:rsidRPr="00055FF4" w:rsidRDefault="0085654B" w:rsidP="007E04D1">
      <w:pPr>
        <w:spacing w:before="100" w:beforeAutospacing="1" w:after="100" w:afterAutospacing="1" w:line="360" w:lineRule="auto"/>
        <w:outlineLvl w:val="1"/>
        <w:rPr>
          <w:rFonts w:ascii="Calibri" w:eastAsia="Times New Roman" w:hAnsi="Calibri" w:cs="Calibri"/>
          <w:b/>
          <w:bCs/>
          <w:color w:val="000000" w:themeColor="text1"/>
          <w:kern w:val="0"/>
          <w:sz w:val="24"/>
          <w:szCs w:val="24"/>
          <w:lang w:val="en-GB" w:eastAsia="el-GR"/>
          <w14:ligatures w14:val="none"/>
        </w:rPr>
      </w:pPr>
      <w:bookmarkStart w:id="126" w:name="_Toc213162987"/>
      <w:r w:rsidRPr="0085654B">
        <w:rPr>
          <w:rFonts w:ascii="Calibri" w:eastAsia="Times New Roman" w:hAnsi="Calibri" w:cs="Calibri"/>
          <w:b/>
          <w:bCs/>
          <w:color w:val="000000" w:themeColor="text1"/>
          <w:kern w:val="0"/>
          <w:sz w:val="24"/>
          <w:szCs w:val="24"/>
          <w:lang w:val="en-GB" w:eastAsia="el-GR"/>
          <w14:ligatures w14:val="none"/>
        </w:rPr>
        <w:lastRenderedPageBreak/>
        <w:t>6</w:t>
      </w:r>
      <w:r w:rsidR="000E2310" w:rsidRPr="00055FF4">
        <w:rPr>
          <w:rFonts w:ascii="Calibri" w:eastAsia="Times New Roman" w:hAnsi="Calibri" w:cs="Calibri"/>
          <w:b/>
          <w:bCs/>
          <w:color w:val="000000" w:themeColor="text1"/>
          <w:kern w:val="0"/>
          <w:sz w:val="24"/>
          <w:szCs w:val="24"/>
          <w:lang w:val="en-GB" w:eastAsia="el-GR"/>
          <w14:ligatures w14:val="none"/>
        </w:rPr>
        <w:t>.4 Storytelling and Narrative Work</w:t>
      </w:r>
      <w:bookmarkEnd w:id="126"/>
    </w:p>
    <w:p w14:paraId="129EC35F" w14:textId="691BDFBD" w:rsidR="000E2310" w:rsidRPr="00055FF4" w:rsidRDefault="000E2310"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127" w:name="_Toc213162988"/>
      <w:r w:rsidRPr="00055FF4">
        <w:rPr>
          <w:rFonts w:ascii="Calibri" w:eastAsia="Times New Roman" w:hAnsi="Calibri" w:cs="Calibri"/>
          <w:b/>
          <w:bCs/>
          <w:color w:val="000000" w:themeColor="text1"/>
          <w:kern w:val="0"/>
          <w:sz w:val="24"/>
          <w:szCs w:val="24"/>
          <w:lang w:val="en-GB" w:eastAsia="el-GR"/>
          <w14:ligatures w14:val="none"/>
        </w:rPr>
        <w:t>The Importance of Narrative in Youth Development</w:t>
      </w:r>
      <w:bookmarkEnd w:id="127"/>
    </w:p>
    <w:p w14:paraId="6FB9DE96" w14:textId="77777777" w:rsidR="000E2310" w:rsidRPr="00055FF4" w:rsidRDefault="000E2310"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Storytelling is a fundamental human activity that shapes identity, meaning, and relationships. For youth, constructing and sharing personal narratives supports their development and resilience, especially in times of crisis (White &amp; </w:t>
      </w:r>
      <w:proofErr w:type="spellStart"/>
      <w:r w:rsidRPr="00055FF4">
        <w:rPr>
          <w:rFonts w:ascii="Calibri" w:eastAsia="Times New Roman" w:hAnsi="Calibri" w:cs="Calibri"/>
          <w:color w:val="000000" w:themeColor="text1"/>
          <w:kern w:val="0"/>
          <w:sz w:val="24"/>
          <w:szCs w:val="24"/>
          <w:lang w:val="en-GB" w:eastAsia="el-GR"/>
          <w14:ligatures w14:val="none"/>
        </w:rPr>
        <w:t>Epston</w:t>
      </w:r>
      <w:proofErr w:type="spellEnd"/>
      <w:r w:rsidRPr="00055FF4">
        <w:rPr>
          <w:rFonts w:ascii="Calibri" w:eastAsia="Times New Roman" w:hAnsi="Calibri" w:cs="Calibri"/>
          <w:color w:val="000000" w:themeColor="text1"/>
          <w:kern w:val="0"/>
          <w:sz w:val="24"/>
          <w:szCs w:val="24"/>
          <w:lang w:val="en-GB" w:eastAsia="el-GR"/>
          <w14:ligatures w14:val="none"/>
        </w:rPr>
        <w:t xml:space="preserve">, 1990). Systemic </w:t>
      </w:r>
      <w:proofErr w:type="spellStart"/>
      <w:r w:rsidRPr="00055FF4">
        <w:rPr>
          <w:rFonts w:ascii="Calibri" w:eastAsia="Times New Roman" w:hAnsi="Calibri" w:cs="Calibri"/>
          <w:color w:val="000000" w:themeColor="text1"/>
          <w:kern w:val="0"/>
          <w:sz w:val="24"/>
          <w:szCs w:val="24"/>
          <w:lang w:val="en-GB" w:eastAsia="el-GR"/>
          <w14:ligatures w14:val="none"/>
        </w:rPr>
        <w:t>counseling</w:t>
      </w:r>
      <w:proofErr w:type="spellEnd"/>
      <w:r w:rsidRPr="00055FF4">
        <w:rPr>
          <w:rFonts w:ascii="Calibri" w:eastAsia="Times New Roman" w:hAnsi="Calibri" w:cs="Calibri"/>
          <w:color w:val="000000" w:themeColor="text1"/>
          <w:kern w:val="0"/>
          <w:sz w:val="24"/>
          <w:szCs w:val="24"/>
          <w:lang w:val="en-GB" w:eastAsia="el-GR"/>
          <w14:ligatures w14:val="none"/>
        </w:rPr>
        <w:t xml:space="preserve"> views narratives as embedded within social, cultural, and familial systems, emphasizing that stories are co-constructed through interaction with others (Denborough, 2014).</w:t>
      </w:r>
    </w:p>
    <w:p w14:paraId="489D20D8" w14:textId="77777777" w:rsidR="000E2310" w:rsidRPr="00055FF4" w:rsidRDefault="000E2310"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By engaging in narrative work, youth gain opportunities to articulate their experiences, reflect on challenges, and explore multiple perspectives. This process can help them move from feeling overwhelmed or victimized to reclaiming agency and hope. Narratives also influence how youth perceive their connections to family, community, and broader social contexts, making storytelling a powerful tool for systemic healing (Freedman &amp; Combs, 1996).</w:t>
      </w:r>
    </w:p>
    <w:p w14:paraId="4F01DE27" w14:textId="633D136B" w:rsidR="000E2310" w:rsidRPr="00055FF4" w:rsidRDefault="000E2310"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128" w:name="_Toc213162989"/>
      <w:r w:rsidRPr="00055FF4">
        <w:rPr>
          <w:rFonts w:ascii="Calibri" w:eastAsia="Times New Roman" w:hAnsi="Calibri" w:cs="Calibri"/>
          <w:b/>
          <w:bCs/>
          <w:color w:val="000000" w:themeColor="text1"/>
          <w:kern w:val="0"/>
          <w:sz w:val="24"/>
          <w:szCs w:val="24"/>
          <w:lang w:val="en-GB" w:eastAsia="el-GR"/>
          <w14:ligatures w14:val="none"/>
        </w:rPr>
        <w:t>Externalizing Problems: Separating the Person from the Issue</w:t>
      </w:r>
      <w:bookmarkEnd w:id="128"/>
    </w:p>
    <w:p w14:paraId="15B45649" w14:textId="77777777" w:rsidR="000E2310" w:rsidRPr="00055FF4" w:rsidRDefault="000E2310"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One key narrative technique is externalization, where problems are framed as separate from the individual. This approach helps youth avoid internalizing blame or shame associated with difficulties like trauma, anxiety, or loss (White &amp; </w:t>
      </w:r>
      <w:proofErr w:type="spellStart"/>
      <w:r w:rsidRPr="00055FF4">
        <w:rPr>
          <w:rFonts w:ascii="Calibri" w:eastAsia="Times New Roman" w:hAnsi="Calibri" w:cs="Calibri"/>
          <w:color w:val="000000" w:themeColor="text1"/>
          <w:kern w:val="0"/>
          <w:sz w:val="24"/>
          <w:szCs w:val="24"/>
          <w:lang w:val="en-GB" w:eastAsia="el-GR"/>
          <w14:ligatures w14:val="none"/>
        </w:rPr>
        <w:t>Epston</w:t>
      </w:r>
      <w:proofErr w:type="spellEnd"/>
      <w:r w:rsidRPr="00055FF4">
        <w:rPr>
          <w:rFonts w:ascii="Calibri" w:eastAsia="Times New Roman" w:hAnsi="Calibri" w:cs="Calibri"/>
          <w:color w:val="000000" w:themeColor="text1"/>
          <w:kern w:val="0"/>
          <w:sz w:val="24"/>
          <w:szCs w:val="24"/>
          <w:lang w:val="en-GB" w:eastAsia="el-GR"/>
          <w14:ligatures w14:val="none"/>
        </w:rPr>
        <w:t xml:space="preserve">, 1990). Systemic </w:t>
      </w:r>
      <w:proofErr w:type="spellStart"/>
      <w:r w:rsidRPr="00055FF4">
        <w:rPr>
          <w:rFonts w:ascii="Calibri" w:eastAsia="Times New Roman" w:hAnsi="Calibri" w:cs="Calibri"/>
          <w:color w:val="000000" w:themeColor="text1"/>
          <w:kern w:val="0"/>
          <w:sz w:val="24"/>
          <w:szCs w:val="24"/>
          <w:lang w:val="en-GB" w:eastAsia="el-GR"/>
          <w14:ligatures w14:val="none"/>
        </w:rPr>
        <w:t>counseling</w:t>
      </w:r>
      <w:proofErr w:type="spellEnd"/>
      <w:r w:rsidRPr="00055FF4">
        <w:rPr>
          <w:rFonts w:ascii="Calibri" w:eastAsia="Times New Roman" w:hAnsi="Calibri" w:cs="Calibri"/>
          <w:color w:val="000000" w:themeColor="text1"/>
          <w:kern w:val="0"/>
          <w:sz w:val="24"/>
          <w:szCs w:val="24"/>
          <w:lang w:val="en-GB" w:eastAsia="el-GR"/>
          <w14:ligatures w14:val="none"/>
        </w:rPr>
        <w:t xml:space="preserve"> encourages externalizing conversations to create space for new meanings and solutions.</w:t>
      </w:r>
    </w:p>
    <w:p w14:paraId="425EF960" w14:textId="77777777" w:rsidR="000E2310" w:rsidRPr="00055FF4" w:rsidRDefault="000E2310"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For example, instead of saying “I am anxious,” a youth might describe “anxiety” as a separate entity that affects their life but does not define them. This shift enables them to develop strategies to ‘fight’ or ‘manage’ the problem collaboratively with </w:t>
      </w:r>
      <w:proofErr w:type="spellStart"/>
      <w:r w:rsidRPr="00055FF4">
        <w:rPr>
          <w:rFonts w:ascii="Calibri" w:eastAsia="Times New Roman" w:hAnsi="Calibri" w:cs="Calibri"/>
          <w:color w:val="000000" w:themeColor="text1"/>
          <w:kern w:val="0"/>
          <w:sz w:val="24"/>
          <w:szCs w:val="24"/>
          <w:lang w:val="en-GB" w:eastAsia="el-GR"/>
          <w14:ligatures w14:val="none"/>
        </w:rPr>
        <w:t>counselors</w:t>
      </w:r>
      <w:proofErr w:type="spellEnd"/>
      <w:r w:rsidRPr="00055FF4">
        <w:rPr>
          <w:rFonts w:ascii="Calibri" w:eastAsia="Times New Roman" w:hAnsi="Calibri" w:cs="Calibri"/>
          <w:color w:val="000000" w:themeColor="text1"/>
          <w:kern w:val="0"/>
          <w:sz w:val="24"/>
          <w:szCs w:val="24"/>
          <w:lang w:val="en-GB" w:eastAsia="el-GR"/>
          <w14:ligatures w14:val="none"/>
        </w:rPr>
        <w:t>, family, or peers. Externalization promotes empowerment and reduces stigma, making it especially useful in group or community settings (Denborough, 2014).</w:t>
      </w:r>
    </w:p>
    <w:p w14:paraId="01F7BD9C" w14:textId="77777777" w:rsidR="0085654B" w:rsidRDefault="0085654B">
      <w:pPr>
        <w:rPr>
          <w:rFonts w:ascii="Calibri" w:eastAsia="Times New Roman" w:hAnsi="Calibri" w:cs="Calibri"/>
          <w:b/>
          <w:bCs/>
          <w:color w:val="000000" w:themeColor="text1"/>
          <w:kern w:val="0"/>
          <w:sz w:val="24"/>
          <w:szCs w:val="24"/>
          <w:lang w:val="en-GB" w:eastAsia="el-GR"/>
          <w14:ligatures w14:val="none"/>
        </w:rPr>
      </w:pPr>
      <w:r>
        <w:rPr>
          <w:rFonts w:ascii="Calibri" w:eastAsia="Times New Roman" w:hAnsi="Calibri" w:cs="Calibri"/>
          <w:b/>
          <w:bCs/>
          <w:color w:val="000000" w:themeColor="text1"/>
          <w:kern w:val="0"/>
          <w:sz w:val="24"/>
          <w:szCs w:val="24"/>
          <w:lang w:val="en-GB" w:eastAsia="el-GR"/>
          <w14:ligatures w14:val="none"/>
        </w:rPr>
        <w:br w:type="page"/>
      </w:r>
    </w:p>
    <w:p w14:paraId="50919CF5" w14:textId="18760057" w:rsidR="000E2310" w:rsidRPr="00055FF4" w:rsidRDefault="000E2310"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129" w:name="_Toc213162990"/>
      <w:r w:rsidRPr="00055FF4">
        <w:rPr>
          <w:rFonts w:ascii="Calibri" w:eastAsia="Times New Roman" w:hAnsi="Calibri" w:cs="Calibri"/>
          <w:b/>
          <w:bCs/>
          <w:color w:val="000000" w:themeColor="text1"/>
          <w:kern w:val="0"/>
          <w:sz w:val="24"/>
          <w:szCs w:val="24"/>
          <w:lang w:val="en-GB" w:eastAsia="el-GR"/>
          <w14:ligatures w14:val="none"/>
        </w:rPr>
        <w:lastRenderedPageBreak/>
        <w:t>Creating Alternative Stories: Highlighting Strengths and Resilience</w:t>
      </w:r>
      <w:bookmarkEnd w:id="129"/>
    </w:p>
    <w:p w14:paraId="7D3F4EF9" w14:textId="77777777" w:rsidR="000E2310" w:rsidRPr="00055FF4" w:rsidRDefault="000E2310"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Narrative work also involves identifying “alternative stories” that highlight strengths, achievements, and moments of resilience often overshadowed by dominant problem-saturated narratives (Morgan, 2000). These positive narratives provide youth with a more balanced and hopeful view of their identity and future possibilities.</w:t>
      </w:r>
    </w:p>
    <w:p w14:paraId="00C59CD9" w14:textId="77777777" w:rsidR="000E2310" w:rsidRPr="00055FF4" w:rsidRDefault="000E2310"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Systemic </w:t>
      </w:r>
      <w:proofErr w:type="spellStart"/>
      <w:r w:rsidRPr="00055FF4">
        <w:rPr>
          <w:rFonts w:ascii="Calibri" w:eastAsia="Times New Roman" w:hAnsi="Calibri" w:cs="Calibri"/>
          <w:color w:val="000000" w:themeColor="text1"/>
          <w:kern w:val="0"/>
          <w:sz w:val="24"/>
          <w:szCs w:val="24"/>
          <w:lang w:val="en-GB" w:eastAsia="el-GR"/>
          <w14:ligatures w14:val="none"/>
        </w:rPr>
        <w:t>counseling</w:t>
      </w:r>
      <w:proofErr w:type="spellEnd"/>
      <w:r w:rsidRPr="00055FF4">
        <w:rPr>
          <w:rFonts w:ascii="Calibri" w:eastAsia="Times New Roman" w:hAnsi="Calibri" w:cs="Calibri"/>
          <w:color w:val="000000" w:themeColor="text1"/>
          <w:kern w:val="0"/>
          <w:sz w:val="24"/>
          <w:szCs w:val="24"/>
          <w:lang w:val="en-GB" w:eastAsia="el-GR"/>
          <w14:ligatures w14:val="none"/>
        </w:rPr>
        <w:t xml:space="preserve"> practitioners help youth uncover and elaborate on these alternative stories through reflective questioning and collaborative dialogue. For example, recounting times when they overcame adversity or supported others can bolster self-esteem and motivation. This technique aligns with strengths-based approaches, fostering a narrative environment where youth feel valued and capable (</w:t>
      </w:r>
      <w:proofErr w:type="spellStart"/>
      <w:r w:rsidRPr="00055FF4">
        <w:rPr>
          <w:rFonts w:ascii="Calibri" w:eastAsia="Times New Roman" w:hAnsi="Calibri" w:cs="Calibri"/>
          <w:color w:val="000000" w:themeColor="text1"/>
          <w:kern w:val="0"/>
          <w:sz w:val="24"/>
          <w:szCs w:val="24"/>
          <w:lang w:val="en-GB" w:eastAsia="el-GR"/>
          <w14:ligatures w14:val="none"/>
        </w:rPr>
        <w:t>Saleebey</w:t>
      </w:r>
      <w:proofErr w:type="spellEnd"/>
      <w:r w:rsidRPr="00055FF4">
        <w:rPr>
          <w:rFonts w:ascii="Calibri" w:eastAsia="Times New Roman" w:hAnsi="Calibri" w:cs="Calibri"/>
          <w:color w:val="000000" w:themeColor="text1"/>
          <w:kern w:val="0"/>
          <w:sz w:val="24"/>
          <w:szCs w:val="24"/>
          <w:lang w:val="en-GB" w:eastAsia="el-GR"/>
          <w14:ligatures w14:val="none"/>
        </w:rPr>
        <w:t>, 2006).</w:t>
      </w:r>
    </w:p>
    <w:p w14:paraId="381EE402" w14:textId="1B67173C" w:rsidR="000E2310" w:rsidRPr="00055FF4" w:rsidRDefault="000E2310"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130" w:name="_Toc213162991"/>
      <w:r w:rsidRPr="00055FF4">
        <w:rPr>
          <w:rFonts w:ascii="Calibri" w:eastAsia="Times New Roman" w:hAnsi="Calibri" w:cs="Calibri"/>
          <w:b/>
          <w:bCs/>
          <w:color w:val="000000" w:themeColor="text1"/>
          <w:kern w:val="0"/>
          <w:sz w:val="24"/>
          <w:szCs w:val="24"/>
          <w:lang w:val="en-GB" w:eastAsia="el-GR"/>
          <w14:ligatures w14:val="none"/>
        </w:rPr>
        <w:t>Storytelling in Group and Community Contexts</w:t>
      </w:r>
      <w:bookmarkEnd w:id="130"/>
    </w:p>
    <w:p w14:paraId="141DFCE4" w14:textId="77777777" w:rsidR="000E2310" w:rsidRPr="00055FF4" w:rsidRDefault="000E2310"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Storytelling extends beyond individual work; it can be a collective practice that strengthens community bonds and social cohesion. Group narrative interventions encourage sharing experiences in safe spaces, validating diverse voices and promoting mutual support (Denborough, 2014). For youth affected by disasters or social marginalization, communal storytelling can build solidarity and collective resilience.</w:t>
      </w:r>
    </w:p>
    <w:p w14:paraId="5D7B85CD" w14:textId="77777777" w:rsidR="000E2310" w:rsidRPr="00055FF4" w:rsidRDefault="000E2310"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In Cyprus and Greece, for instance, community storytelling projects have been used to process collective traumas such as wildfires and floods, enabling youth to contribute their perspectives and foster hope (Terre des hommes Greece, 2023). These narratives often challenge dominant cultural discourses and create openings for social change, emphasizing the systemic impact of storytelling.</w:t>
      </w:r>
    </w:p>
    <w:p w14:paraId="66C8F48B" w14:textId="4152622B" w:rsidR="000E2310" w:rsidRPr="00055FF4" w:rsidRDefault="000E2310"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131" w:name="_Toc213162992"/>
      <w:r w:rsidRPr="00055FF4">
        <w:rPr>
          <w:rFonts w:ascii="Calibri" w:eastAsia="Times New Roman" w:hAnsi="Calibri" w:cs="Calibri"/>
          <w:b/>
          <w:bCs/>
          <w:color w:val="000000" w:themeColor="text1"/>
          <w:kern w:val="0"/>
          <w:sz w:val="24"/>
          <w:szCs w:val="24"/>
          <w:lang w:val="en-GB" w:eastAsia="el-GR"/>
          <w14:ligatures w14:val="none"/>
        </w:rPr>
        <w:t>Practical Strategies for Youth Workers Using Narrative Techniques</w:t>
      </w:r>
      <w:bookmarkEnd w:id="131"/>
    </w:p>
    <w:p w14:paraId="465A67FD" w14:textId="77777777" w:rsidR="000E2310" w:rsidRPr="00055FF4" w:rsidRDefault="000E2310"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Youth workers can integrate narrative techniques into their practice by facilitating storytelling exercises, reflective writing, or art-based expression. Creating a safe and </w:t>
      </w:r>
      <w:r w:rsidRPr="00055FF4">
        <w:rPr>
          <w:rFonts w:ascii="Calibri" w:eastAsia="Times New Roman" w:hAnsi="Calibri" w:cs="Calibri"/>
          <w:color w:val="000000" w:themeColor="text1"/>
          <w:kern w:val="0"/>
          <w:sz w:val="24"/>
          <w:szCs w:val="24"/>
          <w:lang w:val="en-GB" w:eastAsia="el-GR"/>
          <w14:ligatures w14:val="none"/>
        </w:rPr>
        <w:lastRenderedPageBreak/>
        <w:t xml:space="preserve">non-judgmental environment is essential for encouraging authentic sharing. Using open-ended questions such as “What does this story say about your values?” or “How have you managed to cope?” promotes deeper exploration (White &amp; </w:t>
      </w:r>
      <w:proofErr w:type="spellStart"/>
      <w:r w:rsidRPr="00055FF4">
        <w:rPr>
          <w:rFonts w:ascii="Calibri" w:eastAsia="Times New Roman" w:hAnsi="Calibri" w:cs="Calibri"/>
          <w:color w:val="000000" w:themeColor="text1"/>
          <w:kern w:val="0"/>
          <w:sz w:val="24"/>
          <w:szCs w:val="24"/>
          <w:lang w:val="en-GB" w:eastAsia="el-GR"/>
          <w14:ligatures w14:val="none"/>
        </w:rPr>
        <w:t>Epston</w:t>
      </w:r>
      <w:proofErr w:type="spellEnd"/>
      <w:r w:rsidRPr="00055FF4">
        <w:rPr>
          <w:rFonts w:ascii="Calibri" w:eastAsia="Times New Roman" w:hAnsi="Calibri" w:cs="Calibri"/>
          <w:color w:val="000000" w:themeColor="text1"/>
          <w:kern w:val="0"/>
          <w:sz w:val="24"/>
          <w:szCs w:val="24"/>
          <w:lang w:val="en-GB" w:eastAsia="el-GR"/>
          <w14:ligatures w14:val="none"/>
        </w:rPr>
        <w:t>, 1990).</w:t>
      </w:r>
    </w:p>
    <w:p w14:paraId="1554398B" w14:textId="7C19EBF7" w:rsidR="000E2310" w:rsidRPr="00055FF4" w:rsidRDefault="000E2310"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Training in narrative methods helps youth workers recognize the relational and cultural contexts influencing youth stories, enabling culturally sensitive and systemic interventions. Additionally, digital storytelling platforms offer innovative ways to engage tech-savvy youth in narrative work, broadening access and participation (Denborough, 2014).</w:t>
      </w:r>
    </w:p>
    <w:p w14:paraId="14DFE79E" w14:textId="23CCF641" w:rsidR="000E2310" w:rsidRPr="00055FF4" w:rsidRDefault="000E2310" w:rsidP="007E04D1">
      <w:pPr>
        <w:spacing w:before="100" w:beforeAutospacing="1" w:after="100" w:afterAutospacing="1" w:line="360" w:lineRule="auto"/>
        <w:outlineLvl w:val="1"/>
        <w:rPr>
          <w:rFonts w:ascii="Calibri" w:eastAsia="Times New Roman" w:hAnsi="Calibri" w:cs="Calibri"/>
          <w:b/>
          <w:bCs/>
          <w:color w:val="000000" w:themeColor="text1"/>
          <w:kern w:val="0"/>
          <w:sz w:val="24"/>
          <w:szCs w:val="24"/>
          <w:lang w:val="en-GB" w:eastAsia="el-GR"/>
          <w14:ligatures w14:val="none"/>
        </w:rPr>
      </w:pPr>
      <w:bookmarkStart w:id="132" w:name="_Toc213162993"/>
      <w:r w:rsidRPr="00055FF4">
        <w:rPr>
          <w:rFonts w:ascii="Calibri" w:eastAsia="Times New Roman" w:hAnsi="Calibri" w:cs="Calibri"/>
          <w:b/>
          <w:bCs/>
          <w:color w:val="000000" w:themeColor="text1"/>
          <w:kern w:val="0"/>
          <w:sz w:val="24"/>
          <w:szCs w:val="24"/>
          <w:lang w:val="en-GB" w:eastAsia="el-GR"/>
          <w14:ligatures w14:val="none"/>
        </w:rPr>
        <w:t>6.5 Strength-Based Feedback and Reframing</w:t>
      </w:r>
      <w:bookmarkEnd w:id="132"/>
    </w:p>
    <w:p w14:paraId="6CC554B7" w14:textId="023EC044" w:rsidR="000E2310" w:rsidRPr="00055FF4" w:rsidRDefault="000E2310"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133" w:name="_Toc213162994"/>
      <w:r w:rsidRPr="00055FF4">
        <w:rPr>
          <w:rFonts w:ascii="Calibri" w:eastAsia="Times New Roman" w:hAnsi="Calibri" w:cs="Calibri"/>
          <w:b/>
          <w:bCs/>
          <w:color w:val="000000" w:themeColor="text1"/>
          <w:kern w:val="0"/>
          <w:sz w:val="24"/>
          <w:szCs w:val="24"/>
          <w:lang w:val="en-GB" w:eastAsia="el-GR"/>
          <w14:ligatures w14:val="none"/>
        </w:rPr>
        <w:t>The Foundations of Strength-Based Feedback</w:t>
      </w:r>
      <w:bookmarkEnd w:id="133"/>
    </w:p>
    <w:p w14:paraId="694FD2C9" w14:textId="77777777" w:rsidR="000E2310" w:rsidRPr="00055FF4" w:rsidRDefault="000E2310"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Strength-based feedback is rooted in the systemic </w:t>
      </w:r>
      <w:proofErr w:type="spellStart"/>
      <w:r w:rsidRPr="00055FF4">
        <w:rPr>
          <w:rFonts w:ascii="Calibri" w:eastAsia="Times New Roman" w:hAnsi="Calibri" w:cs="Calibri"/>
          <w:color w:val="000000" w:themeColor="text1"/>
          <w:kern w:val="0"/>
          <w:sz w:val="24"/>
          <w:szCs w:val="24"/>
          <w:lang w:val="en-GB" w:eastAsia="el-GR"/>
          <w14:ligatures w14:val="none"/>
        </w:rPr>
        <w:t>counseling</w:t>
      </w:r>
      <w:proofErr w:type="spellEnd"/>
      <w:r w:rsidRPr="00055FF4">
        <w:rPr>
          <w:rFonts w:ascii="Calibri" w:eastAsia="Times New Roman" w:hAnsi="Calibri" w:cs="Calibri"/>
          <w:color w:val="000000" w:themeColor="text1"/>
          <w:kern w:val="0"/>
          <w:sz w:val="24"/>
          <w:szCs w:val="24"/>
          <w:lang w:val="en-GB" w:eastAsia="el-GR"/>
          <w14:ligatures w14:val="none"/>
        </w:rPr>
        <w:t xml:space="preserve"> principle of focusing on clients’ resources, capacities, and positive attributes rather than deficits or problems (</w:t>
      </w:r>
      <w:proofErr w:type="spellStart"/>
      <w:r w:rsidRPr="00055FF4">
        <w:rPr>
          <w:rFonts w:ascii="Calibri" w:eastAsia="Times New Roman" w:hAnsi="Calibri" w:cs="Calibri"/>
          <w:color w:val="000000" w:themeColor="text1"/>
          <w:kern w:val="0"/>
          <w:sz w:val="24"/>
          <w:szCs w:val="24"/>
          <w:lang w:val="en-GB" w:eastAsia="el-GR"/>
          <w14:ligatures w14:val="none"/>
        </w:rPr>
        <w:t>Saleebey</w:t>
      </w:r>
      <w:proofErr w:type="spellEnd"/>
      <w:r w:rsidRPr="00055FF4">
        <w:rPr>
          <w:rFonts w:ascii="Calibri" w:eastAsia="Times New Roman" w:hAnsi="Calibri" w:cs="Calibri"/>
          <w:color w:val="000000" w:themeColor="text1"/>
          <w:kern w:val="0"/>
          <w:sz w:val="24"/>
          <w:szCs w:val="24"/>
          <w:lang w:val="en-GB" w:eastAsia="el-GR"/>
          <w14:ligatures w14:val="none"/>
        </w:rPr>
        <w:t>, 2006). For youth, especially those facing adversity or crisis, feedback that highlights their abilities fosters empowerment and motivation.</w:t>
      </w:r>
    </w:p>
    <w:p w14:paraId="36564ED9" w14:textId="77777777" w:rsidR="000E2310" w:rsidRPr="00055FF4" w:rsidRDefault="000E2310"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This approach contrasts with traditional deficit-focused models that can reinforce feelings of helplessness or stigma. By intentionally recognizing youth’s skills, efforts, and progress, practitioners create a collaborative atmosphere that nurtures resilience. Systemic </w:t>
      </w:r>
      <w:proofErr w:type="spellStart"/>
      <w:r w:rsidRPr="00055FF4">
        <w:rPr>
          <w:rFonts w:ascii="Calibri" w:eastAsia="Times New Roman" w:hAnsi="Calibri" w:cs="Calibri"/>
          <w:color w:val="000000" w:themeColor="text1"/>
          <w:kern w:val="0"/>
          <w:sz w:val="24"/>
          <w:szCs w:val="24"/>
          <w:lang w:val="en-GB" w:eastAsia="el-GR"/>
          <w14:ligatures w14:val="none"/>
        </w:rPr>
        <w:t>counselors</w:t>
      </w:r>
      <w:proofErr w:type="spellEnd"/>
      <w:r w:rsidRPr="00055FF4">
        <w:rPr>
          <w:rFonts w:ascii="Calibri" w:eastAsia="Times New Roman" w:hAnsi="Calibri" w:cs="Calibri"/>
          <w:color w:val="000000" w:themeColor="text1"/>
          <w:kern w:val="0"/>
          <w:sz w:val="24"/>
          <w:szCs w:val="24"/>
          <w:lang w:val="en-GB" w:eastAsia="el-GR"/>
          <w14:ligatures w14:val="none"/>
        </w:rPr>
        <w:t xml:space="preserve"> emphasize the relational nature of feedback, where meaning is co-created in the interaction between youth and </w:t>
      </w:r>
      <w:proofErr w:type="spellStart"/>
      <w:r w:rsidRPr="00055FF4">
        <w:rPr>
          <w:rFonts w:ascii="Calibri" w:eastAsia="Times New Roman" w:hAnsi="Calibri" w:cs="Calibri"/>
          <w:color w:val="000000" w:themeColor="text1"/>
          <w:kern w:val="0"/>
          <w:sz w:val="24"/>
          <w:szCs w:val="24"/>
          <w:lang w:val="en-GB" w:eastAsia="el-GR"/>
          <w14:ligatures w14:val="none"/>
        </w:rPr>
        <w:t>counselor</w:t>
      </w:r>
      <w:proofErr w:type="spellEnd"/>
      <w:r w:rsidRPr="00055FF4">
        <w:rPr>
          <w:rFonts w:ascii="Calibri" w:eastAsia="Times New Roman" w:hAnsi="Calibri" w:cs="Calibri"/>
          <w:color w:val="000000" w:themeColor="text1"/>
          <w:kern w:val="0"/>
          <w:sz w:val="24"/>
          <w:szCs w:val="24"/>
          <w:lang w:val="en-GB" w:eastAsia="el-GR"/>
          <w14:ligatures w14:val="none"/>
        </w:rPr>
        <w:t xml:space="preserve">, reinforcing positive identity development (White &amp; </w:t>
      </w:r>
      <w:proofErr w:type="spellStart"/>
      <w:r w:rsidRPr="00055FF4">
        <w:rPr>
          <w:rFonts w:ascii="Calibri" w:eastAsia="Times New Roman" w:hAnsi="Calibri" w:cs="Calibri"/>
          <w:color w:val="000000" w:themeColor="text1"/>
          <w:kern w:val="0"/>
          <w:sz w:val="24"/>
          <w:szCs w:val="24"/>
          <w:lang w:val="en-GB" w:eastAsia="el-GR"/>
          <w14:ligatures w14:val="none"/>
        </w:rPr>
        <w:t>Epston</w:t>
      </w:r>
      <w:proofErr w:type="spellEnd"/>
      <w:r w:rsidRPr="00055FF4">
        <w:rPr>
          <w:rFonts w:ascii="Calibri" w:eastAsia="Times New Roman" w:hAnsi="Calibri" w:cs="Calibri"/>
          <w:color w:val="000000" w:themeColor="text1"/>
          <w:kern w:val="0"/>
          <w:sz w:val="24"/>
          <w:szCs w:val="24"/>
          <w:lang w:val="en-GB" w:eastAsia="el-GR"/>
          <w14:ligatures w14:val="none"/>
        </w:rPr>
        <w:t>, 1990).</w:t>
      </w:r>
    </w:p>
    <w:p w14:paraId="281BAEE7" w14:textId="5F03E85F" w:rsidR="000E2310" w:rsidRPr="00055FF4" w:rsidRDefault="000E2310"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134" w:name="_Toc213162995"/>
      <w:r w:rsidRPr="00055FF4">
        <w:rPr>
          <w:rFonts w:ascii="Calibri" w:eastAsia="Times New Roman" w:hAnsi="Calibri" w:cs="Calibri"/>
          <w:b/>
          <w:bCs/>
          <w:color w:val="000000" w:themeColor="text1"/>
          <w:kern w:val="0"/>
          <w:sz w:val="24"/>
          <w:szCs w:val="24"/>
          <w:lang w:val="en-GB" w:eastAsia="el-GR"/>
          <w14:ligatures w14:val="none"/>
        </w:rPr>
        <w:t>Techniques for Delivering Strength-Based Feedback</w:t>
      </w:r>
      <w:bookmarkEnd w:id="134"/>
    </w:p>
    <w:p w14:paraId="4911A61D" w14:textId="77777777" w:rsidR="000E2310" w:rsidRPr="00055FF4" w:rsidRDefault="000E2310"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Effective strength-based feedback is specific, sincere, and linked to observed </w:t>
      </w:r>
      <w:proofErr w:type="spellStart"/>
      <w:r w:rsidRPr="00055FF4">
        <w:rPr>
          <w:rFonts w:ascii="Calibri" w:eastAsia="Times New Roman" w:hAnsi="Calibri" w:cs="Calibri"/>
          <w:color w:val="000000" w:themeColor="text1"/>
          <w:kern w:val="0"/>
          <w:sz w:val="24"/>
          <w:szCs w:val="24"/>
          <w:lang w:val="en-GB" w:eastAsia="el-GR"/>
          <w14:ligatures w14:val="none"/>
        </w:rPr>
        <w:t>behaviors</w:t>
      </w:r>
      <w:proofErr w:type="spellEnd"/>
      <w:r w:rsidRPr="00055FF4">
        <w:rPr>
          <w:rFonts w:ascii="Calibri" w:eastAsia="Times New Roman" w:hAnsi="Calibri" w:cs="Calibri"/>
          <w:color w:val="000000" w:themeColor="text1"/>
          <w:kern w:val="0"/>
          <w:sz w:val="24"/>
          <w:szCs w:val="24"/>
          <w:lang w:val="en-GB" w:eastAsia="el-GR"/>
          <w14:ligatures w14:val="none"/>
        </w:rPr>
        <w:t xml:space="preserve"> or qualities. Instead of vague praise, youth workers are encouraged to highlight concrete examples, such as perseverance in completing tasks or empathy shown to peers (Rapp &amp; Goscha, 2012). This specificity helps youth internalize the feedback and apply it to future challenges.</w:t>
      </w:r>
    </w:p>
    <w:p w14:paraId="451E8A57" w14:textId="77777777" w:rsidR="000E2310" w:rsidRPr="00055FF4" w:rsidRDefault="000E2310"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lastRenderedPageBreak/>
        <w:t xml:space="preserve">Furthermore, feedback should be framed in a way that encourages growth and agency. Using language like “You demonstrated great problem-solving skills when…” rather than “You’re good at…” shifts focus to effort and strategies, which promotes a growth mindset (Dweck, 2006). Systemic </w:t>
      </w:r>
      <w:proofErr w:type="spellStart"/>
      <w:r w:rsidRPr="00055FF4">
        <w:rPr>
          <w:rFonts w:ascii="Calibri" w:eastAsia="Times New Roman" w:hAnsi="Calibri" w:cs="Calibri"/>
          <w:color w:val="000000" w:themeColor="text1"/>
          <w:kern w:val="0"/>
          <w:sz w:val="24"/>
          <w:szCs w:val="24"/>
          <w:lang w:val="en-GB" w:eastAsia="el-GR"/>
          <w14:ligatures w14:val="none"/>
        </w:rPr>
        <w:t>counseling</w:t>
      </w:r>
      <w:proofErr w:type="spellEnd"/>
      <w:r w:rsidRPr="00055FF4">
        <w:rPr>
          <w:rFonts w:ascii="Calibri" w:eastAsia="Times New Roman" w:hAnsi="Calibri" w:cs="Calibri"/>
          <w:color w:val="000000" w:themeColor="text1"/>
          <w:kern w:val="0"/>
          <w:sz w:val="24"/>
          <w:szCs w:val="24"/>
          <w:lang w:val="en-GB" w:eastAsia="el-GR"/>
          <w14:ligatures w14:val="none"/>
        </w:rPr>
        <w:t xml:space="preserve"> also recommends including the youth’s own reflections in the feedback process, making it dialogic rather than one-sided (Anderson &amp; </w:t>
      </w:r>
      <w:proofErr w:type="spellStart"/>
      <w:r w:rsidRPr="00055FF4">
        <w:rPr>
          <w:rFonts w:ascii="Calibri" w:eastAsia="Times New Roman" w:hAnsi="Calibri" w:cs="Calibri"/>
          <w:color w:val="000000" w:themeColor="text1"/>
          <w:kern w:val="0"/>
          <w:sz w:val="24"/>
          <w:szCs w:val="24"/>
          <w:lang w:val="en-GB" w:eastAsia="el-GR"/>
          <w14:ligatures w14:val="none"/>
        </w:rPr>
        <w:t>Goolishian</w:t>
      </w:r>
      <w:proofErr w:type="spellEnd"/>
      <w:r w:rsidRPr="00055FF4">
        <w:rPr>
          <w:rFonts w:ascii="Calibri" w:eastAsia="Times New Roman" w:hAnsi="Calibri" w:cs="Calibri"/>
          <w:color w:val="000000" w:themeColor="text1"/>
          <w:kern w:val="0"/>
          <w:sz w:val="24"/>
          <w:szCs w:val="24"/>
          <w:lang w:val="en-GB" w:eastAsia="el-GR"/>
          <w14:ligatures w14:val="none"/>
        </w:rPr>
        <w:t>, 1992).</w:t>
      </w:r>
    </w:p>
    <w:p w14:paraId="3FAE0359" w14:textId="522EE99B" w:rsidR="000E2310" w:rsidRPr="00055FF4" w:rsidRDefault="000E2310"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135" w:name="_Toc213162996"/>
      <w:r w:rsidRPr="00055FF4">
        <w:rPr>
          <w:rFonts w:ascii="Calibri" w:eastAsia="Times New Roman" w:hAnsi="Calibri" w:cs="Calibri"/>
          <w:b/>
          <w:bCs/>
          <w:color w:val="000000" w:themeColor="text1"/>
          <w:kern w:val="0"/>
          <w:sz w:val="24"/>
          <w:szCs w:val="24"/>
          <w:lang w:val="en-GB" w:eastAsia="el-GR"/>
          <w14:ligatures w14:val="none"/>
        </w:rPr>
        <w:t>Reframing Challenges to Promote Resilience</w:t>
      </w:r>
      <w:bookmarkEnd w:id="135"/>
    </w:p>
    <w:p w14:paraId="11C33BB6" w14:textId="77777777" w:rsidR="000E2310" w:rsidRPr="00055FF4" w:rsidRDefault="000E2310"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Reframing involves shifting how youth perceive difficult situations or personal traits, transforming negative or limiting narratives into empowering ones (White &amp; </w:t>
      </w:r>
      <w:proofErr w:type="spellStart"/>
      <w:r w:rsidRPr="00055FF4">
        <w:rPr>
          <w:rFonts w:ascii="Calibri" w:eastAsia="Times New Roman" w:hAnsi="Calibri" w:cs="Calibri"/>
          <w:color w:val="000000" w:themeColor="text1"/>
          <w:kern w:val="0"/>
          <w:sz w:val="24"/>
          <w:szCs w:val="24"/>
          <w:lang w:val="en-GB" w:eastAsia="el-GR"/>
          <w14:ligatures w14:val="none"/>
        </w:rPr>
        <w:t>Epston</w:t>
      </w:r>
      <w:proofErr w:type="spellEnd"/>
      <w:r w:rsidRPr="00055FF4">
        <w:rPr>
          <w:rFonts w:ascii="Calibri" w:eastAsia="Times New Roman" w:hAnsi="Calibri" w:cs="Calibri"/>
          <w:color w:val="000000" w:themeColor="text1"/>
          <w:kern w:val="0"/>
          <w:sz w:val="24"/>
          <w:szCs w:val="24"/>
          <w:lang w:val="en-GB" w:eastAsia="el-GR"/>
          <w14:ligatures w14:val="none"/>
        </w:rPr>
        <w:t>, 1990). For instance, anxiety can be reframed as a sign of vigilance and care rather than weakness. This technique allows youth to reinterpret experiences in ways that support adaptive coping and self-acceptance.</w:t>
      </w:r>
    </w:p>
    <w:p w14:paraId="09D66872" w14:textId="77777777" w:rsidR="000E2310" w:rsidRPr="00055FF4" w:rsidRDefault="000E2310"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In systemic </w:t>
      </w:r>
      <w:proofErr w:type="spellStart"/>
      <w:r w:rsidRPr="00055FF4">
        <w:rPr>
          <w:rFonts w:ascii="Calibri" w:eastAsia="Times New Roman" w:hAnsi="Calibri" w:cs="Calibri"/>
          <w:color w:val="000000" w:themeColor="text1"/>
          <w:kern w:val="0"/>
          <w:sz w:val="24"/>
          <w:szCs w:val="24"/>
          <w:lang w:val="en-GB" w:eastAsia="el-GR"/>
          <w14:ligatures w14:val="none"/>
        </w:rPr>
        <w:t>counseling</w:t>
      </w:r>
      <w:proofErr w:type="spellEnd"/>
      <w:r w:rsidRPr="00055FF4">
        <w:rPr>
          <w:rFonts w:ascii="Calibri" w:eastAsia="Times New Roman" w:hAnsi="Calibri" w:cs="Calibri"/>
          <w:color w:val="000000" w:themeColor="text1"/>
          <w:kern w:val="0"/>
          <w:sz w:val="24"/>
          <w:szCs w:val="24"/>
          <w:lang w:val="en-GB" w:eastAsia="el-GR"/>
          <w14:ligatures w14:val="none"/>
        </w:rPr>
        <w:t>, reframing acknowledges the broader relational and cultural contexts shaping meanings. Youth workers help youth explore alternative meanings by asking questions like, “What might this challenge be teaching you?” or “How might this experience show your strengths?” (Denborough, 2014). Reframing not only alters individual perceptions but also can change family and community narratives that impact youth identity.</w:t>
      </w:r>
    </w:p>
    <w:p w14:paraId="0171A127" w14:textId="4DB19213" w:rsidR="000E2310" w:rsidRPr="00055FF4" w:rsidRDefault="000E2310"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136" w:name="_Toc213162997"/>
      <w:r w:rsidRPr="00055FF4">
        <w:rPr>
          <w:rFonts w:ascii="Calibri" w:eastAsia="Times New Roman" w:hAnsi="Calibri" w:cs="Calibri"/>
          <w:b/>
          <w:bCs/>
          <w:color w:val="000000" w:themeColor="text1"/>
          <w:kern w:val="0"/>
          <w:sz w:val="24"/>
          <w:szCs w:val="24"/>
          <w:lang w:val="en-GB" w:eastAsia="el-GR"/>
          <w14:ligatures w14:val="none"/>
        </w:rPr>
        <w:t>Incorporating Family and Community in Feedback and Reframing</w:t>
      </w:r>
      <w:bookmarkEnd w:id="136"/>
    </w:p>
    <w:p w14:paraId="7F40106F" w14:textId="77777777" w:rsidR="000E2310" w:rsidRPr="00055FF4" w:rsidRDefault="000E2310"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Systemic </w:t>
      </w:r>
      <w:proofErr w:type="spellStart"/>
      <w:r w:rsidRPr="00055FF4">
        <w:rPr>
          <w:rFonts w:ascii="Calibri" w:eastAsia="Times New Roman" w:hAnsi="Calibri" w:cs="Calibri"/>
          <w:color w:val="000000" w:themeColor="text1"/>
          <w:kern w:val="0"/>
          <w:sz w:val="24"/>
          <w:szCs w:val="24"/>
          <w:lang w:val="en-GB" w:eastAsia="el-GR"/>
          <w14:ligatures w14:val="none"/>
        </w:rPr>
        <w:t>counseling</w:t>
      </w:r>
      <w:proofErr w:type="spellEnd"/>
      <w:r w:rsidRPr="00055FF4">
        <w:rPr>
          <w:rFonts w:ascii="Calibri" w:eastAsia="Times New Roman" w:hAnsi="Calibri" w:cs="Calibri"/>
          <w:color w:val="000000" w:themeColor="text1"/>
          <w:kern w:val="0"/>
          <w:sz w:val="24"/>
          <w:szCs w:val="24"/>
          <w:lang w:val="en-GB" w:eastAsia="el-GR"/>
          <w14:ligatures w14:val="none"/>
        </w:rPr>
        <w:t xml:space="preserve"> recognizes that youth exist within complex networks of relationships. Engaging families and communities in strength-based feedback and reframing amplifies positive impacts and reinforces resilience beyond individual therapy sessions (Ungar, 2013). For example, involving parents or peers in acknowledging a young person’s strengths can build supportive environments that sustain progress.</w:t>
      </w:r>
    </w:p>
    <w:p w14:paraId="57C3662A" w14:textId="77777777" w:rsidR="000E2310" w:rsidRPr="00055FF4" w:rsidRDefault="000E2310"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Community recognition of youth achievements, such as through local events or peer groups, fosters belonging and validates their contributions. In culturally diverse contexts like Greece and Cyprus, culturally responsive feedback that respects </w:t>
      </w:r>
      <w:r w:rsidRPr="00055FF4">
        <w:rPr>
          <w:rFonts w:ascii="Calibri" w:eastAsia="Times New Roman" w:hAnsi="Calibri" w:cs="Calibri"/>
          <w:color w:val="000000" w:themeColor="text1"/>
          <w:kern w:val="0"/>
          <w:sz w:val="24"/>
          <w:szCs w:val="24"/>
          <w:lang w:val="en-GB" w:eastAsia="el-GR"/>
          <w14:ligatures w14:val="none"/>
        </w:rPr>
        <w:lastRenderedPageBreak/>
        <w:t xml:space="preserve">traditions and values strengthens trust and inclusivity (Walsh, 2016). Collaborative approaches ensure that feedback and reframing </w:t>
      </w:r>
      <w:proofErr w:type="spellStart"/>
      <w:r w:rsidRPr="00055FF4">
        <w:rPr>
          <w:rFonts w:ascii="Calibri" w:eastAsia="Times New Roman" w:hAnsi="Calibri" w:cs="Calibri"/>
          <w:color w:val="000000" w:themeColor="text1"/>
          <w:kern w:val="0"/>
          <w:sz w:val="24"/>
          <w:szCs w:val="24"/>
          <w:lang w:val="en-GB" w:eastAsia="el-GR"/>
          <w14:ligatures w14:val="none"/>
        </w:rPr>
        <w:t>honor</w:t>
      </w:r>
      <w:proofErr w:type="spellEnd"/>
      <w:r w:rsidRPr="00055FF4">
        <w:rPr>
          <w:rFonts w:ascii="Calibri" w:eastAsia="Times New Roman" w:hAnsi="Calibri" w:cs="Calibri"/>
          <w:color w:val="000000" w:themeColor="text1"/>
          <w:kern w:val="0"/>
          <w:sz w:val="24"/>
          <w:szCs w:val="24"/>
          <w:lang w:val="en-GB" w:eastAsia="el-GR"/>
          <w14:ligatures w14:val="none"/>
        </w:rPr>
        <w:t xml:space="preserve"> systemic influences on youth development.</w:t>
      </w:r>
    </w:p>
    <w:p w14:paraId="7E333797" w14:textId="426A430E" w:rsidR="000E2310" w:rsidRPr="00055FF4" w:rsidRDefault="000E2310"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137" w:name="_Toc213162998"/>
      <w:r w:rsidRPr="00055FF4">
        <w:rPr>
          <w:rFonts w:ascii="Calibri" w:eastAsia="Times New Roman" w:hAnsi="Calibri" w:cs="Calibri"/>
          <w:b/>
          <w:bCs/>
          <w:color w:val="000000" w:themeColor="text1"/>
          <w:kern w:val="0"/>
          <w:sz w:val="24"/>
          <w:szCs w:val="24"/>
          <w:lang w:val="en-GB" w:eastAsia="el-GR"/>
          <w14:ligatures w14:val="none"/>
        </w:rPr>
        <w:t>Practical Strategies for Youth Workers</w:t>
      </w:r>
      <w:bookmarkEnd w:id="137"/>
    </w:p>
    <w:p w14:paraId="0DE88FFF" w14:textId="77777777" w:rsidR="000E2310" w:rsidRPr="00055FF4" w:rsidRDefault="000E2310"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Youth workers can integrate strength-based feedback by routinely identifying and verbalizing youth strengths during sessions, creating “strengths maps” or journals, and encouraging youth to reflect on successes. Reframing exercises, such as role-plays or storytelling, provide experiential ways to explore alternative perspectives (Morgan, 2000).</w:t>
      </w:r>
    </w:p>
    <w:p w14:paraId="2DE8F218" w14:textId="77777777" w:rsidR="000E2310" w:rsidRPr="00055FF4" w:rsidRDefault="000E2310"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Training in systemic </w:t>
      </w:r>
      <w:proofErr w:type="spellStart"/>
      <w:r w:rsidRPr="00055FF4">
        <w:rPr>
          <w:rFonts w:ascii="Calibri" w:eastAsia="Times New Roman" w:hAnsi="Calibri" w:cs="Calibri"/>
          <w:color w:val="000000" w:themeColor="text1"/>
          <w:kern w:val="0"/>
          <w:sz w:val="24"/>
          <w:szCs w:val="24"/>
          <w:lang w:val="en-GB" w:eastAsia="el-GR"/>
          <w14:ligatures w14:val="none"/>
        </w:rPr>
        <w:t>counseling</w:t>
      </w:r>
      <w:proofErr w:type="spellEnd"/>
      <w:r w:rsidRPr="00055FF4">
        <w:rPr>
          <w:rFonts w:ascii="Calibri" w:eastAsia="Times New Roman" w:hAnsi="Calibri" w:cs="Calibri"/>
          <w:color w:val="000000" w:themeColor="text1"/>
          <w:kern w:val="0"/>
          <w:sz w:val="24"/>
          <w:szCs w:val="24"/>
          <w:lang w:val="en-GB" w:eastAsia="el-GR"/>
          <w14:ligatures w14:val="none"/>
        </w:rPr>
        <w:t xml:space="preserve"> approaches equips youth workers to tailor feedback to individual and cultural contexts, avoiding assumptions or stereotypes. Digital tools and peer support groups also offer innovative platforms for sharing strength-based feedback, enhancing accessibility and engagement among youth (Denborough, 2014). Ultimately, consistent application of these techniques fosters resilience, self-efficacy, and positive identity formation.</w:t>
      </w:r>
    </w:p>
    <w:p w14:paraId="21E314A2" w14:textId="77777777" w:rsidR="00CF72FC" w:rsidRPr="00055FF4" w:rsidRDefault="00CF72FC" w:rsidP="007E04D1">
      <w:pPr>
        <w:spacing w:after="0" w:line="360" w:lineRule="auto"/>
        <w:rPr>
          <w:rFonts w:ascii="Calibri" w:eastAsia="Times New Roman" w:hAnsi="Calibri" w:cs="Calibri"/>
          <w:color w:val="000000" w:themeColor="text1"/>
          <w:kern w:val="0"/>
          <w:sz w:val="24"/>
          <w:szCs w:val="24"/>
          <w:lang w:val="en-GB" w:eastAsia="el-GR"/>
          <w14:ligatures w14:val="none"/>
        </w:rPr>
      </w:pPr>
    </w:p>
    <w:p w14:paraId="21FDAAD4" w14:textId="77777777" w:rsidR="00CF72FC" w:rsidRPr="00055FF4" w:rsidRDefault="00CF72FC" w:rsidP="007E04D1">
      <w:pPr>
        <w:spacing w:after="0" w:line="360" w:lineRule="auto"/>
        <w:rPr>
          <w:rFonts w:ascii="Calibri" w:eastAsia="Times New Roman" w:hAnsi="Calibri" w:cs="Calibri"/>
          <w:color w:val="000000" w:themeColor="text1"/>
          <w:kern w:val="0"/>
          <w:sz w:val="24"/>
          <w:szCs w:val="24"/>
          <w:lang w:val="en-GB" w:eastAsia="el-GR"/>
          <w14:ligatures w14:val="none"/>
        </w:rPr>
      </w:pPr>
    </w:p>
    <w:p w14:paraId="61E33883" w14:textId="77777777" w:rsidR="00CF72FC" w:rsidRPr="00055FF4" w:rsidRDefault="00CF72FC" w:rsidP="007E04D1">
      <w:pPr>
        <w:spacing w:after="0" w:line="360" w:lineRule="auto"/>
        <w:rPr>
          <w:rFonts w:ascii="Calibri" w:eastAsia="Times New Roman" w:hAnsi="Calibri" w:cs="Calibri"/>
          <w:color w:val="000000" w:themeColor="text1"/>
          <w:kern w:val="0"/>
          <w:sz w:val="24"/>
          <w:szCs w:val="24"/>
          <w:lang w:val="en-GB" w:eastAsia="el-GR"/>
          <w14:ligatures w14:val="none"/>
        </w:rPr>
      </w:pPr>
    </w:p>
    <w:p w14:paraId="4AB27FE1" w14:textId="77777777" w:rsidR="00FE2237" w:rsidRPr="00055FF4" w:rsidRDefault="00FE2237" w:rsidP="007E04D1">
      <w:pPr>
        <w:spacing w:line="360" w:lineRule="auto"/>
        <w:rPr>
          <w:rFonts w:ascii="Calibri" w:eastAsia="Times New Roman" w:hAnsi="Calibri" w:cs="Calibri"/>
          <w:b/>
          <w:bCs/>
          <w:color w:val="000000" w:themeColor="text1"/>
          <w:kern w:val="0"/>
          <w:sz w:val="24"/>
          <w:szCs w:val="24"/>
          <w:lang w:val="en-GB" w:eastAsia="el-GR"/>
          <w14:ligatures w14:val="none"/>
        </w:rPr>
      </w:pPr>
      <w:r w:rsidRPr="00055FF4">
        <w:rPr>
          <w:rFonts w:ascii="Calibri" w:eastAsia="Times New Roman" w:hAnsi="Calibri" w:cs="Calibri"/>
          <w:b/>
          <w:bCs/>
          <w:color w:val="000000" w:themeColor="text1"/>
          <w:kern w:val="0"/>
          <w:sz w:val="24"/>
          <w:szCs w:val="24"/>
          <w:lang w:val="en-GB" w:eastAsia="el-GR"/>
          <w14:ligatures w14:val="none"/>
        </w:rPr>
        <w:br w:type="page"/>
      </w:r>
    </w:p>
    <w:p w14:paraId="59714B56" w14:textId="097E6363" w:rsidR="00CF72FC" w:rsidRPr="00055FF4" w:rsidRDefault="00CF72FC" w:rsidP="007E04D1">
      <w:pPr>
        <w:spacing w:before="100" w:beforeAutospacing="1" w:after="100" w:afterAutospacing="1" w:line="360" w:lineRule="auto"/>
        <w:outlineLvl w:val="1"/>
        <w:rPr>
          <w:rFonts w:ascii="Calibri" w:eastAsia="Times New Roman" w:hAnsi="Calibri" w:cs="Calibri"/>
          <w:b/>
          <w:bCs/>
          <w:color w:val="000000" w:themeColor="text1"/>
          <w:kern w:val="0"/>
          <w:sz w:val="24"/>
          <w:szCs w:val="24"/>
          <w:lang w:val="en-GB" w:eastAsia="el-GR"/>
          <w14:ligatures w14:val="none"/>
        </w:rPr>
      </w:pPr>
      <w:bookmarkStart w:id="138" w:name="_Toc213162999"/>
      <w:r w:rsidRPr="00055FF4">
        <w:rPr>
          <w:rFonts w:ascii="Calibri" w:eastAsia="Times New Roman" w:hAnsi="Calibri" w:cs="Calibri"/>
          <w:b/>
          <w:bCs/>
          <w:color w:val="000000" w:themeColor="text1"/>
          <w:kern w:val="0"/>
          <w:sz w:val="24"/>
          <w:szCs w:val="24"/>
          <w:lang w:val="en-GB" w:eastAsia="el-GR"/>
          <w14:ligatures w14:val="none"/>
        </w:rPr>
        <w:lastRenderedPageBreak/>
        <w:t>7.1 Supporting Youth with Disabilities or Neurodivergence</w:t>
      </w:r>
      <w:bookmarkEnd w:id="138"/>
    </w:p>
    <w:p w14:paraId="6A640286" w14:textId="49D01C9E" w:rsidR="00CF72FC" w:rsidRPr="00055FF4" w:rsidRDefault="00CF72FC"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139" w:name="_Toc213163000"/>
      <w:r w:rsidRPr="00055FF4">
        <w:rPr>
          <w:rFonts w:ascii="Calibri" w:eastAsia="Times New Roman" w:hAnsi="Calibri" w:cs="Calibri"/>
          <w:b/>
          <w:bCs/>
          <w:color w:val="000000" w:themeColor="text1"/>
          <w:kern w:val="0"/>
          <w:sz w:val="24"/>
          <w:szCs w:val="24"/>
          <w:lang w:val="en-GB" w:eastAsia="el-GR"/>
          <w14:ligatures w14:val="none"/>
        </w:rPr>
        <w:t>Understanding Disability and Neurodivergence in Youth</w:t>
      </w:r>
      <w:bookmarkEnd w:id="139"/>
    </w:p>
    <w:p w14:paraId="19C1B82E" w14:textId="77777777" w:rsidR="00CF72FC" w:rsidRPr="00055FF4" w:rsidRDefault="00CF72FC"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Youth with disabilities and neurodivergent profiles—such as autism spectrum disorders, ADHD, and learning differences—face unique challenges during and after crises caused by natural or man-made disasters (Doyle &amp; </w:t>
      </w:r>
      <w:proofErr w:type="spellStart"/>
      <w:r w:rsidRPr="00055FF4">
        <w:rPr>
          <w:rFonts w:ascii="Calibri" w:eastAsia="Times New Roman" w:hAnsi="Calibri" w:cs="Calibri"/>
          <w:color w:val="000000" w:themeColor="text1"/>
          <w:kern w:val="0"/>
          <w:sz w:val="24"/>
          <w:szCs w:val="24"/>
          <w:lang w:val="en-GB" w:eastAsia="el-GR"/>
          <w14:ligatures w14:val="none"/>
        </w:rPr>
        <w:t>Sapouna</w:t>
      </w:r>
      <w:proofErr w:type="spellEnd"/>
      <w:r w:rsidRPr="00055FF4">
        <w:rPr>
          <w:rFonts w:ascii="Calibri" w:eastAsia="Times New Roman" w:hAnsi="Calibri" w:cs="Calibri"/>
          <w:color w:val="000000" w:themeColor="text1"/>
          <w:kern w:val="0"/>
          <w:sz w:val="24"/>
          <w:szCs w:val="24"/>
          <w:lang w:val="en-GB" w:eastAsia="el-GR"/>
          <w14:ligatures w14:val="none"/>
        </w:rPr>
        <w:t>, 2017). These challenges often include disruptions to routines, increased anxiety, sensory overload, and limited access to specialized support (Ungar, 2013). A systemic perspective views these youth within their family, community, and institutional systems, emphasizing the interdependent nature of their experiences.</w:t>
      </w:r>
    </w:p>
    <w:p w14:paraId="37C38CF6" w14:textId="77777777" w:rsidR="00CF72FC" w:rsidRPr="00055FF4" w:rsidRDefault="00CF72FC"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Recognizing that disabilities and neurodivergence are part of human diversity is critical. Social models of disability stress the role of environmental barriers and social attitudes in creating disadvantage, rather than focusing solely on individual impairments (Oliver, 1990). Therefore, adapting support means addressing systemic barriers and creating inclusive environments that foster participation and resilience (</w:t>
      </w:r>
      <w:proofErr w:type="spellStart"/>
      <w:r w:rsidRPr="00055FF4">
        <w:rPr>
          <w:rFonts w:ascii="Calibri" w:eastAsia="Times New Roman" w:hAnsi="Calibri" w:cs="Calibri"/>
          <w:color w:val="000000" w:themeColor="text1"/>
          <w:kern w:val="0"/>
          <w:sz w:val="24"/>
          <w:szCs w:val="24"/>
          <w:lang w:val="en-GB" w:eastAsia="el-GR"/>
          <w14:ligatures w14:val="none"/>
        </w:rPr>
        <w:t>Saleebey</w:t>
      </w:r>
      <w:proofErr w:type="spellEnd"/>
      <w:r w:rsidRPr="00055FF4">
        <w:rPr>
          <w:rFonts w:ascii="Calibri" w:eastAsia="Times New Roman" w:hAnsi="Calibri" w:cs="Calibri"/>
          <w:color w:val="000000" w:themeColor="text1"/>
          <w:kern w:val="0"/>
          <w:sz w:val="24"/>
          <w:szCs w:val="24"/>
          <w:lang w:val="en-GB" w:eastAsia="el-GR"/>
          <w14:ligatures w14:val="none"/>
        </w:rPr>
        <w:t>, 2006).</w:t>
      </w:r>
    </w:p>
    <w:p w14:paraId="64038172" w14:textId="6B0897B1" w:rsidR="00CF72FC" w:rsidRPr="00055FF4" w:rsidRDefault="00FE2237"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140" w:name="_Toc213163001"/>
      <w:r w:rsidRPr="00055FF4">
        <w:rPr>
          <w:rFonts w:ascii="Calibri" w:eastAsia="Times New Roman" w:hAnsi="Calibri" w:cs="Calibri"/>
          <w:b/>
          <w:bCs/>
          <w:color w:val="000000" w:themeColor="text1"/>
          <w:kern w:val="0"/>
          <w:sz w:val="24"/>
          <w:szCs w:val="24"/>
          <w:lang w:val="en-GB" w:eastAsia="el-GR"/>
          <w14:ligatures w14:val="none"/>
        </w:rPr>
        <w:t>I</w:t>
      </w:r>
      <w:r w:rsidR="00CF72FC" w:rsidRPr="00055FF4">
        <w:rPr>
          <w:rFonts w:ascii="Calibri" w:eastAsia="Times New Roman" w:hAnsi="Calibri" w:cs="Calibri"/>
          <w:b/>
          <w:bCs/>
          <w:color w:val="000000" w:themeColor="text1"/>
          <w:kern w:val="0"/>
          <w:sz w:val="24"/>
          <w:szCs w:val="24"/>
          <w:lang w:val="en-GB" w:eastAsia="el-GR"/>
          <w14:ligatures w14:val="none"/>
        </w:rPr>
        <w:t>mpact of Crisis and Disasters on Youth with Disabilities</w:t>
      </w:r>
      <w:bookmarkEnd w:id="140"/>
    </w:p>
    <w:p w14:paraId="7589E893" w14:textId="77777777" w:rsidR="00CF72FC" w:rsidRPr="00055FF4" w:rsidRDefault="00CF72FC"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Natural disasters like floods and wildfires, and man-made events such as industrial accidents, can disproportionately affect youth with disabilities. Disrupted access to medical care, therapies, and educational support can lead to regression in skills or heightened stress (Sandler et al., 2018). Moreover, emergency shelters and response systems may inadequately accommodate sensory or mobility needs, increasing vulnerability (Emerson et al., 2020).</w:t>
      </w:r>
    </w:p>
    <w:p w14:paraId="46AC3A66" w14:textId="77777777" w:rsidR="00CF72FC" w:rsidRPr="00055FF4" w:rsidRDefault="00CF72FC"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Systemic </w:t>
      </w:r>
      <w:proofErr w:type="spellStart"/>
      <w:r w:rsidRPr="00055FF4">
        <w:rPr>
          <w:rFonts w:ascii="Calibri" w:eastAsia="Times New Roman" w:hAnsi="Calibri" w:cs="Calibri"/>
          <w:color w:val="000000" w:themeColor="text1"/>
          <w:kern w:val="0"/>
          <w:sz w:val="24"/>
          <w:szCs w:val="24"/>
          <w:lang w:val="en-GB" w:eastAsia="el-GR"/>
          <w14:ligatures w14:val="none"/>
        </w:rPr>
        <w:t>counseling</w:t>
      </w:r>
      <w:proofErr w:type="spellEnd"/>
      <w:r w:rsidRPr="00055FF4">
        <w:rPr>
          <w:rFonts w:ascii="Calibri" w:eastAsia="Times New Roman" w:hAnsi="Calibri" w:cs="Calibri"/>
          <w:color w:val="000000" w:themeColor="text1"/>
          <w:kern w:val="0"/>
          <w:sz w:val="24"/>
          <w:szCs w:val="24"/>
          <w:lang w:val="en-GB" w:eastAsia="el-GR"/>
          <w14:ligatures w14:val="none"/>
        </w:rPr>
        <w:t xml:space="preserve"> encourages practitioners to understand these compounded impacts by engaging with families and support networks, who often carry crucial knowledge about the youth’s needs (Walsh, 2016). This approach also highlights the necessity of coordinated community and institutional responses to ensure continuity of care during crises (Ungar, 2013).</w:t>
      </w:r>
    </w:p>
    <w:p w14:paraId="58494394" w14:textId="79981911" w:rsidR="00CF72FC" w:rsidRPr="00055FF4" w:rsidRDefault="00CF72FC"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141" w:name="_Toc213163002"/>
      <w:r w:rsidRPr="00055FF4">
        <w:rPr>
          <w:rFonts w:ascii="Calibri" w:eastAsia="Times New Roman" w:hAnsi="Calibri" w:cs="Calibri"/>
          <w:b/>
          <w:bCs/>
          <w:color w:val="000000" w:themeColor="text1"/>
          <w:kern w:val="0"/>
          <w:sz w:val="24"/>
          <w:szCs w:val="24"/>
          <w:lang w:val="en-GB" w:eastAsia="el-GR"/>
          <w14:ligatures w14:val="none"/>
        </w:rPr>
        <w:lastRenderedPageBreak/>
        <w:t>Adapting Communication and Engagement Strategies</w:t>
      </w:r>
      <w:bookmarkEnd w:id="141"/>
    </w:p>
    <w:p w14:paraId="0DB26D85" w14:textId="77777777" w:rsidR="00CF72FC" w:rsidRPr="00055FF4" w:rsidRDefault="00CF72FC"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Effective support requires tailoring communication to the youth’s cognitive, sensory, and emotional preferences. Visual supports, simplified language, and consistent routines can reduce confusion and anxiety for neurodivergent youth (Katz &amp; McClellan, 2020). Systemic </w:t>
      </w:r>
      <w:proofErr w:type="spellStart"/>
      <w:r w:rsidRPr="00055FF4">
        <w:rPr>
          <w:rFonts w:ascii="Calibri" w:eastAsia="Times New Roman" w:hAnsi="Calibri" w:cs="Calibri"/>
          <w:color w:val="000000" w:themeColor="text1"/>
          <w:kern w:val="0"/>
          <w:sz w:val="24"/>
          <w:szCs w:val="24"/>
          <w:lang w:val="en-GB" w:eastAsia="el-GR"/>
          <w14:ligatures w14:val="none"/>
        </w:rPr>
        <w:t>counselors</w:t>
      </w:r>
      <w:proofErr w:type="spellEnd"/>
      <w:r w:rsidRPr="00055FF4">
        <w:rPr>
          <w:rFonts w:ascii="Calibri" w:eastAsia="Times New Roman" w:hAnsi="Calibri" w:cs="Calibri"/>
          <w:color w:val="000000" w:themeColor="text1"/>
          <w:kern w:val="0"/>
          <w:sz w:val="24"/>
          <w:szCs w:val="24"/>
          <w:lang w:val="en-GB" w:eastAsia="el-GR"/>
          <w14:ligatures w14:val="none"/>
        </w:rPr>
        <w:t xml:space="preserve"> often incorporate family members and caregivers to co-create communication strategies that are culturally and developmentally appropriate (Anderson &amp; </w:t>
      </w:r>
      <w:proofErr w:type="spellStart"/>
      <w:r w:rsidRPr="00055FF4">
        <w:rPr>
          <w:rFonts w:ascii="Calibri" w:eastAsia="Times New Roman" w:hAnsi="Calibri" w:cs="Calibri"/>
          <w:color w:val="000000" w:themeColor="text1"/>
          <w:kern w:val="0"/>
          <w:sz w:val="24"/>
          <w:szCs w:val="24"/>
          <w:lang w:val="en-GB" w:eastAsia="el-GR"/>
          <w14:ligatures w14:val="none"/>
        </w:rPr>
        <w:t>Goolishian</w:t>
      </w:r>
      <w:proofErr w:type="spellEnd"/>
      <w:r w:rsidRPr="00055FF4">
        <w:rPr>
          <w:rFonts w:ascii="Calibri" w:eastAsia="Times New Roman" w:hAnsi="Calibri" w:cs="Calibri"/>
          <w:color w:val="000000" w:themeColor="text1"/>
          <w:kern w:val="0"/>
          <w:sz w:val="24"/>
          <w:szCs w:val="24"/>
          <w:lang w:val="en-GB" w:eastAsia="el-GR"/>
          <w14:ligatures w14:val="none"/>
        </w:rPr>
        <w:t>, 1992).</w:t>
      </w:r>
    </w:p>
    <w:p w14:paraId="1120383F" w14:textId="77777777" w:rsidR="00CF72FC" w:rsidRPr="00055FF4" w:rsidRDefault="00CF72FC"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Engagement methods may also include the use of technology or assistive devices to enhance participation. For example, apps designed for emotional regulation or social skills development can be integrated into </w:t>
      </w:r>
      <w:proofErr w:type="spellStart"/>
      <w:r w:rsidRPr="00055FF4">
        <w:rPr>
          <w:rFonts w:ascii="Calibri" w:eastAsia="Times New Roman" w:hAnsi="Calibri" w:cs="Calibri"/>
          <w:color w:val="000000" w:themeColor="text1"/>
          <w:kern w:val="0"/>
          <w:sz w:val="24"/>
          <w:szCs w:val="24"/>
          <w:lang w:val="en-GB" w:eastAsia="el-GR"/>
          <w14:ligatures w14:val="none"/>
        </w:rPr>
        <w:t>counseling</w:t>
      </w:r>
      <w:proofErr w:type="spellEnd"/>
      <w:r w:rsidRPr="00055FF4">
        <w:rPr>
          <w:rFonts w:ascii="Calibri" w:eastAsia="Times New Roman" w:hAnsi="Calibri" w:cs="Calibri"/>
          <w:color w:val="000000" w:themeColor="text1"/>
          <w:kern w:val="0"/>
          <w:sz w:val="24"/>
          <w:szCs w:val="24"/>
          <w:lang w:val="en-GB" w:eastAsia="el-GR"/>
          <w14:ligatures w14:val="none"/>
        </w:rPr>
        <w:t xml:space="preserve"> and community programs (White et al., 2021). These tools not only foster autonomy but also help normalize diverse ways of interacting within social systems.</w:t>
      </w:r>
    </w:p>
    <w:p w14:paraId="1C1A93D1" w14:textId="6F9DEFC0" w:rsidR="00CF72FC" w:rsidRPr="00055FF4" w:rsidRDefault="00CF72FC"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142" w:name="_Toc213163003"/>
      <w:r w:rsidRPr="00055FF4">
        <w:rPr>
          <w:rFonts w:ascii="Calibri" w:eastAsia="Times New Roman" w:hAnsi="Calibri" w:cs="Calibri"/>
          <w:b/>
          <w:bCs/>
          <w:color w:val="000000" w:themeColor="text1"/>
          <w:kern w:val="0"/>
          <w:sz w:val="24"/>
          <w:szCs w:val="24"/>
          <w:lang w:val="en-GB" w:eastAsia="el-GR"/>
          <w14:ligatures w14:val="none"/>
        </w:rPr>
        <w:t>Building Strengths and Resilience in Youth with Disabilities</w:t>
      </w:r>
      <w:bookmarkEnd w:id="142"/>
    </w:p>
    <w:p w14:paraId="42A584FA" w14:textId="77777777" w:rsidR="00CF72FC" w:rsidRPr="00055FF4" w:rsidRDefault="00CF72FC"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A strengths-based, systemic approach emphasizes identifying and leveraging the unique talents and coping mechanisms of youth with disabilities (</w:t>
      </w:r>
      <w:proofErr w:type="spellStart"/>
      <w:r w:rsidRPr="00055FF4">
        <w:rPr>
          <w:rFonts w:ascii="Calibri" w:eastAsia="Times New Roman" w:hAnsi="Calibri" w:cs="Calibri"/>
          <w:color w:val="000000" w:themeColor="text1"/>
          <w:kern w:val="0"/>
          <w:sz w:val="24"/>
          <w:szCs w:val="24"/>
          <w:lang w:val="en-GB" w:eastAsia="el-GR"/>
          <w14:ligatures w14:val="none"/>
        </w:rPr>
        <w:t>Saleebey</w:t>
      </w:r>
      <w:proofErr w:type="spellEnd"/>
      <w:r w:rsidRPr="00055FF4">
        <w:rPr>
          <w:rFonts w:ascii="Calibri" w:eastAsia="Times New Roman" w:hAnsi="Calibri" w:cs="Calibri"/>
          <w:color w:val="000000" w:themeColor="text1"/>
          <w:kern w:val="0"/>
          <w:sz w:val="24"/>
          <w:szCs w:val="24"/>
          <w:lang w:val="en-GB" w:eastAsia="el-GR"/>
          <w14:ligatures w14:val="none"/>
        </w:rPr>
        <w:t>, 2006). This might involve recognizing creative problem-solving, perseverance, or specific skills that contribute to their social networks and communities. Celebrating these strengths helps counteract societal stigma and builds self-efficacy.</w:t>
      </w:r>
    </w:p>
    <w:p w14:paraId="62EB52AB" w14:textId="77777777" w:rsidR="00CF72FC" w:rsidRPr="00055FF4" w:rsidRDefault="00CF72FC"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In addition, systemic </w:t>
      </w:r>
      <w:proofErr w:type="spellStart"/>
      <w:r w:rsidRPr="00055FF4">
        <w:rPr>
          <w:rFonts w:ascii="Calibri" w:eastAsia="Times New Roman" w:hAnsi="Calibri" w:cs="Calibri"/>
          <w:color w:val="000000" w:themeColor="text1"/>
          <w:kern w:val="0"/>
          <w:sz w:val="24"/>
          <w:szCs w:val="24"/>
          <w:lang w:val="en-GB" w:eastAsia="el-GR"/>
          <w14:ligatures w14:val="none"/>
        </w:rPr>
        <w:t>counseling</w:t>
      </w:r>
      <w:proofErr w:type="spellEnd"/>
      <w:r w:rsidRPr="00055FF4">
        <w:rPr>
          <w:rFonts w:ascii="Calibri" w:eastAsia="Times New Roman" w:hAnsi="Calibri" w:cs="Calibri"/>
          <w:color w:val="000000" w:themeColor="text1"/>
          <w:kern w:val="0"/>
          <w:sz w:val="24"/>
          <w:szCs w:val="24"/>
          <w:lang w:val="en-GB" w:eastAsia="el-GR"/>
          <w14:ligatures w14:val="none"/>
        </w:rPr>
        <w:t xml:space="preserve"> facilitates resilience by supporting families and communities to become more adaptive and resourceful (Walsh, 2016). Programs that promote peer connections among neurodivergent youth can reduce isolation and foster mutual support (Müller et al., 2008). Encouraging active participation in decision-making empowers youth and enhances a sense of control, crucial for recovery after crises (Ungar, 2013).</w:t>
      </w:r>
    </w:p>
    <w:p w14:paraId="0C15591D" w14:textId="77777777" w:rsidR="005F0F4D" w:rsidRPr="005F0F4D" w:rsidRDefault="005F0F4D" w:rsidP="005F0F4D">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143" w:name="_Toc213163004"/>
      <w:r w:rsidRPr="005F0F4D">
        <w:rPr>
          <w:rFonts w:ascii="Calibri" w:eastAsia="Times New Roman" w:hAnsi="Calibri" w:cs="Calibri"/>
          <w:b/>
          <w:bCs/>
          <w:color w:val="000000" w:themeColor="text1"/>
          <w:kern w:val="0"/>
          <w:sz w:val="24"/>
          <w:szCs w:val="24"/>
          <w:lang w:val="en-GB" w:eastAsia="el-GR"/>
          <w14:ligatures w14:val="none"/>
        </w:rPr>
        <w:t>Collaborative and Systemic Interventions</w:t>
      </w:r>
      <w:bookmarkEnd w:id="143"/>
    </w:p>
    <w:p w14:paraId="2A0854B9" w14:textId="77777777" w:rsidR="005F0F4D" w:rsidRPr="005F0F4D" w:rsidRDefault="005F0F4D" w:rsidP="005F0F4D">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5F0F4D">
        <w:rPr>
          <w:rFonts w:ascii="Calibri" w:eastAsia="Times New Roman" w:hAnsi="Calibri" w:cs="Calibri"/>
          <w:color w:val="000000" w:themeColor="text1"/>
          <w:kern w:val="0"/>
          <w:sz w:val="24"/>
          <w:szCs w:val="24"/>
          <w:lang w:val="en-GB" w:eastAsia="el-GR"/>
          <w14:ligatures w14:val="none"/>
        </w:rPr>
        <w:t xml:space="preserve">Supporting young people with disabilities during crises requires collaboration among multiple systems, including healthcare, education, social services, and emergency </w:t>
      </w:r>
      <w:r w:rsidRPr="005F0F4D">
        <w:rPr>
          <w:rFonts w:ascii="Calibri" w:eastAsia="Times New Roman" w:hAnsi="Calibri" w:cs="Calibri"/>
          <w:color w:val="000000" w:themeColor="text1"/>
          <w:kern w:val="0"/>
          <w:sz w:val="24"/>
          <w:szCs w:val="24"/>
          <w:lang w:val="en-GB" w:eastAsia="el-GR"/>
          <w14:ligatures w14:val="none"/>
        </w:rPr>
        <w:lastRenderedPageBreak/>
        <w:t xml:space="preserve">management. Systemic </w:t>
      </w:r>
      <w:proofErr w:type="spellStart"/>
      <w:r w:rsidRPr="005F0F4D">
        <w:rPr>
          <w:rFonts w:ascii="Calibri" w:eastAsia="Times New Roman" w:hAnsi="Calibri" w:cs="Calibri"/>
          <w:color w:val="000000" w:themeColor="text1"/>
          <w:kern w:val="0"/>
          <w:sz w:val="24"/>
          <w:szCs w:val="24"/>
          <w:lang w:val="en-GB" w:eastAsia="el-GR"/>
          <w14:ligatures w14:val="none"/>
        </w:rPr>
        <w:t>counseling</w:t>
      </w:r>
      <w:proofErr w:type="spellEnd"/>
      <w:r w:rsidRPr="005F0F4D">
        <w:rPr>
          <w:rFonts w:ascii="Calibri" w:eastAsia="Times New Roman" w:hAnsi="Calibri" w:cs="Calibri"/>
          <w:color w:val="000000" w:themeColor="text1"/>
          <w:kern w:val="0"/>
          <w:sz w:val="24"/>
          <w:szCs w:val="24"/>
          <w:lang w:val="en-GB" w:eastAsia="el-GR"/>
          <w14:ligatures w14:val="none"/>
        </w:rPr>
        <w:t xml:space="preserve"> promotes inter-agency cooperation for the development of individualized crisis plans that address accessibility, safety, and psychosocial support (Sandler et al., 2018).</w:t>
      </w:r>
    </w:p>
    <w:p w14:paraId="1CA716F9" w14:textId="50B77BCB" w:rsidR="005F0F4D" w:rsidRPr="005F0F4D" w:rsidRDefault="005F0F4D" w:rsidP="005F0F4D">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5F0F4D">
        <w:rPr>
          <w:rFonts w:ascii="Calibri" w:eastAsia="Times New Roman" w:hAnsi="Calibri" w:cs="Calibri"/>
          <w:color w:val="000000" w:themeColor="text1"/>
          <w:kern w:val="0"/>
          <w:sz w:val="24"/>
          <w:szCs w:val="24"/>
          <w:lang w:val="en-GB" w:eastAsia="el-GR"/>
          <w14:ligatures w14:val="none"/>
        </w:rPr>
        <w:t>Social workers and youth workers play a key role in bridging the gaps between formal services and informal support networks. Involving families and communities in planning and response ensures culturally sensitive, inclusive practices that reflect the real experiences of young people (Denborough, 2014). Such collaborative models strengthen the sustainability and effectiveness of interventions, particularly within the complex context that follows disasters.</w:t>
      </w:r>
    </w:p>
    <w:p w14:paraId="569AEE6C" w14:textId="0FD0DF78" w:rsidR="00CF72FC" w:rsidRPr="00055FF4" w:rsidRDefault="00CF72FC" w:rsidP="007E04D1">
      <w:pPr>
        <w:spacing w:before="100" w:beforeAutospacing="1" w:after="100" w:afterAutospacing="1" w:line="360" w:lineRule="auto"/>
        <w:outlineLvl w:val="1"/>
        <w:rPr>
          <w:rFonts w:ascii="Calibri" w:eastAsia="Times New Roman" w:hAnsi="Calibri" w:cs="Calibri"/>
          <w:b/>
          <w:bCs/>
          <w:color w:val="000000" w:themeColor="text1"/>
          <w:kern w:val="0"/>
          <w:sz w:val="24"/>
          <w:szCs w:val="24"/>
          <w:lang w:val="en-GB" w:eastAsia="el-GR"/>
          <w14:ligatures w14:val="none"/>
        </w:rPr>
      </w:pPr>
      <w:bookmarkStart w:id="144" w:name="_Toc213163005"/>
      <w:r w:rsidRPr="00055FF4">
        <w:rPr>
          <w:rFonts w:ascii="Calibri" w:eastAsia="Times New Roman" w:hAnsi="Calibri" w:cs="Calibri"/>
          <w:b/>
          <w:bCs/>
          <w:color w:val="000000" w:themeColor="text1"/>
          <w:kern w:val="0"/>
          <w:sz w:val="24"/>
          <w:szCs w:val="24"/>
          <w:lang w:val="en-GB" w:eastAsia="el-GR"/>
          <w14:ligatures w14:val="none"/>
        </w:rPr>
        <w:t>7.2 Youth with Mental Health Conditions</w:t>
      </w:r>
      <w:bookmarkEnd w:id="144"/>
    </w:p>
    <w:p w14:paraId="10B997BA" w14:textId="3152F781" w:rsidR="00CF72FC" w:rsidRPr="00055FF4" w:rsidRDefault="00CF72FC"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145" w:name="_Toc213163006"/>
      <w:r w:rsidRPr="00055FF4">
        <w:rPr>
          <w:rFonts w:ascii="Calibri" w:eastAsia="Times New Roman" w:hAnsi="Calibri" w:cs="Calibri"/>
          <w:b/>
          <w:bCs/>
          <w:color w:val="000000" w:themeColor="text1"/>
          <w:kern w:val="0"/>
          <w:sz w:val="24"/>
          <w:szCs w:val="24"/>
          <w:lang w:val="en-GB" w:eastAsia="el-GR"/>
          <w14:ligatures w14:val="none"/>
        </w:rPr>
        <w:t>Understanding the Complex Needs of Youth with Mental Health Conditions</w:t>
      </w:r>
      <w:bookmarkEnd w:id="145"/>
    </w:p>
    <w:p w14:paraId="3AFE8307" w14:textId="77777777" w:rsidR="00CF72FC" w:rsidRPr="00055FF4" w:rsidRDefault="00CF72FC"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Youth experiencing mental health conditions—such as anxiety, depression, PTSD, and bipolar disorder—face heightened vulnerabilities in crisis contexts (Kieling et al., 2011). The trauma of natural or man-made disasters can exacerbate existing symptoms or trigger new psychological distress (Fazel et al., 2012). Systemic </w:t>
      </w:r>
      <w:proofErr w:type="spellStart"/>
      <w:r w:rsidRPr="00055FF4">
        <w:rPr>
          <w:rFonts w:ascii="Calibri" w:eastAsia="Times New Roman" w:hAnsi="Calibri" w:cs="Calibri"/>
          <w:color w:val="000000" w:themeColor="text1"/>
          <w:kern w:val="0"/>
          <w:sz w:val="24"/>
          <w:szCs w:val="24"/>
          <w:lang w:val="en-GB" w:eastAsia="el-GR"/>
          <w14:ligatures w14:val="none"/>
        </w:rPr>
        <w:t>counseling</w:t>
      </w:r>
      <w:proofErr w:type="spellEnd"/>
      <w:r w:rsidRPr="00055FF4">
        <w:rPr>
          <w:rFonts w:ascii="Calibri" w:eastAsia="Times New Roman" w:hAnsi="Calibri" w:cs="Calibri"/>
          <w:color w:val="000000" w:themeColor="text1"/>
          <w:kern w:val="0"/>
          <w:sz w:val="24"/>
          <w:szCs w:val="24"/>
          <w:lang w:val="en-GB" w:eastAsia="el-GR"/>
          <w14:ligatures w14:val="none"/>
        </w:rPr>
        <w:t xml:space="preserve"> emphasizes viewing mental health within relational and contextual systems rather than focusing solely on individual pathology (Carr, 2019). This broad lens helps practitioners understand how family dynamics, peer relationships, and social environments influence the youth’s mental health.</w:t>
      </w:r>
    </w:p>
    <w:p w14:paraId="50F56FD2" w14:textId="77777777" w:rsidR="00CF72FC" w:rsidRPr="00055FF4" w:rsidRDefault="00CF72FC"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Mental health conditions in youth are often stigmatized, which can lead to social isolation and reduced access to help (Corrigan et al., 2014). In systemic frameworks, reducing stigma involves engaging not only the individual but also their social networks to foster supportive environments that normalize mental health struggles and promote resilience (Walsh, 2016). This is especially important in cultures or communities where mental health remains a taboo topic (</w:t>
      </w:r>
      <w:proofErr w:type="spellStart"/>
      <w:r w:rsidRPr="00055FF4">
        <w:rPr>
          <w:rFonts w:ascii="Calibri" w:eastAsia="Times New Roman" w:hAnsi="Calibri" w:cs="Calibri"/>
          <w:color w:val="000000" w:themeColor="text1"/>
          <w:kern w:val="0"/>
          <w:sz w:val="24"/>
          <w:szCs w:val="24"/>
          <w:lang w:val="en-GB" w:eastAsia="el-GR"/>
          <w14:ligatures w14:val="none"/>
        </w:rPr>
        <w:t>Bäärnhielm</w:t>
      </w:r>
      <w:proofErr w:type="spellEnd"/>
      <w:r w:rsidRPr="00055FF4">
        <w:rPr>
          <w:rFonts w:ascii="Calibri" w:eastAsia="Times New Roman" w:hAnsi="Calibri" w:cs="Calibri"/>
          <w:color w:val="000000" w:themeColor="text1"/>
          <w:kern w:val="0"/>
          <w:sz w:val="24"/>
          <w:szCs w:val="24"/>
          <w:lang w:val="en-GB" w:eastAsia="el-GR"/>
          <w14:ligatures w14:val="none"/>
        </w:rPr>
        <w:t xml:space="preserve"> &amp; Hjelm, 2017).</w:t>
      </w:r>
    </w:p>
    <w:p w14:paraId="27E6E55E" w14:textId="77777777" w:rsidR="005F0F4D" w:rsidRDefault="005F0F4D">
      <w:pPr>
        <w:rPr>
          <w:rFonts w:ascii="Calibri" w:eastAsia="Times New Roman" w:hAnsi="Calibri" w:cs="Calibri"/>
          <w:b/>
          <w:bCs/>
          <w:color w:val="000000" w:themeColor="text1"/>
          <w:kern w:val="0"/>
          <w:sz w:val="24"/>
          <w:szCs w:val="24"/>
          <w:lang w:val="en-GB" w:eastAsia="el-GR"/>
          <w14:ligatures w14:val="none"/>
        </w:rPr>
      </w:pPr>
      <w:r>
        <w:rPr>
          <w:rFonts w:ascii="Calibri" w:eastAsia="Times New Roman" w:hAnsi="Calibri" w:cs="Calibri"/>
          <w:b/>
          <w:bCs/>
          <w:color w:val="000000" w:themeColor="text1"/>
          <w:kern w:val="0"/>
          <w:sz w:val="24"/>
          <w:szCs w:val="24"/>
          <w:lang w:val="en-GB" w:eastAsia="el-GR"/>
          <w14:ligatures w14:val="none"/>
        </w:rPr>
        <w:br w:type="page"/>
      </w:r>
    </w:p>
    <w:p w14:paraId="72CFA1AE" w14:textId="2BD866A7" w:rsidR="00CF72FC" w:rsidRPr="00055FF4" w:rsidRDefault="00CF72FC"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146" w:name="_Toc213163007"/>
      <w:r w:rsidRPr="00055FF4">
        <w:rPr>
          <w:rFonts w:ascii="Calibri" w:eastAsia="Times New Roman" w:hAnsi="Calibri" w:cs="Calibri"/>
          <w:b/>
          <w:bCs/>
          <w:color w:val="000000" w:themeColor="text1"/>
          <w:kern w:val="0"/>
          <w:sz w:val="24"/>
          <w:szCs w:val="24"/>
          <w:lang w:val="en-GB" w:eastAsia="el-GR"/>
          <w14:ligatures w14:val="none"/>
        </w:rPr>
        <w:lastRenderedPageBreak/>
        <w:t>The Impact of Crisis on Youth with Preexisting Mental Health Challenges</w:t>
      </w:r>
      <w:bookmarkEnd w:id="146"/>
    </w:p>
    <w:p w14:paraId="227A7A9C" w14:textId="77777777" w:rsidR="00CF72FC" w:rsidRPr="00055FF4" w:rsidRDefault="00CF72FC"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Exposure to crises such as wildfires, floods, or industrial accidents often disrupts routine care, including therapy and medication adherence, which can worsen mental health outcomes (Katz et al., 2020). Additionally, the unpredictability and loss caused by disasters can trigger relapse or intensify symptoms like anxiety and depression (Bonanno et al., 2010). Youth in Greece and Cyprus affected by recent natural disasters (e.g., wildfires, floods) have reported increased mental health distress, emphasizing the need for targeted support (European Commission, 2023).</w:t>
      </w:r>
    </w:p>
    <w:p w14:paraId="4FBE89D0" w14:textId="77777777" w:rsidR="00CF72FC" w:rsidRPr="00055FF4" w:rsidRDefault="00CF72FC"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Systemic </w:t>
      </w:r>
      <w:proofErr w:type="spellStart"/>
      <w:r w:rsidRPr="00055FF4">
        <w:rPr>
          <w:rFonts w:ascii="Calibri" w:eastAsia="Times New Roman" w:hAnsi="Calibri" w:cs="Calibri"/>
          <w:color w:val="000000" w:themeColor="text1"/>
          <w:kern w:val="0"/>
          <w:sz w:val="24"/>
          <w:szCs w:val="24"/>
          <w:lang w:val="en-GB" w:eastAsia="el-GR"/>
          <w14:ligatures w14:val="none"/>
        </w:rPr>
        <w:t>counseling</w:t>
      </w:r>
      <w:proofErr w:type="spellEnd"/>
      <w:r w:rsidRPr="00055FF4">
        <w:rPr>
          <w:rFonts w:ascii="Calibri" w:eastAsia="Times New Roman" w:hAnsi="Calibri" w:cs="Calibri"/>
          <w:color w:val="000000" w:themeColor="text1"/>
          <w:kern w:val="0"/>
          <w:sz w:val="24"/>
          <w:szCs w:val="24"/>
          <w:lang w:val="en-GB" w:eastAsia="el-GR"/>
          <w14:ligatures w14:val="none"/>
        </w:rPr>
        <w:t xml:space="preserve"> stresses the importance of re-establishing safety and stability within family and community systems post-crisis (Ungar, 2013). Strengthening these supports can buffer the negative effects of trauma and facilitate healing. Collaborative care models involving mental health professionals, schools, families, and youth workers have demonstrated effectiveness in maintaining continuity of care during and after crises (</w:t>
      </w:r>
      <w:proofErr w:type="spellStart"/>
      <w:r w:rsidRPr="00055FF4">
        <w:rPr>
          <w:rFonts w:ascii="Calibri" w:eastAsia="Times New Roman" w:hAnsi="Calibri" w:cs="Calibri"/>
          <w:color w:val="000000" w:themeColor="text1"/>
          <w:kern w:val="0"/>
          <w:sz w:val="24"/>
          <w:szCs w:val="24"/>
          <w:lang w:val="en-GB" w:eastAsia="el-GR"/>
          <w14:ligatures w14:val="none"/>
        </w:rPr>
        <w:t>Hoagwood</w:t>
      </w:r>
      <w:proofErr w:type="spellEnd"/>
      <w:r w:rsidRPr="00055FF4">
        <w:rPr>
          <w:rFonts w:ascii="Calibri" w:eastAsia="Times New Roman" w:hAnsi="Calibri" w:cs="Calibri"/>
          <w:color w:val="000000" w:themeColor="text1"/>
          <w:kern w:val="0"/>
          <w:sz w:val="24"/>
          <w:szCs w:val="24"/>
          <w:lang w:val="en-GB" w:eastAsia="el-GR"/>
          <w14:ligatures w14:val="none"/>
        </w:rPr>
        <w:t xml:space="preserve"> et al., 2017).</w:t>
      </w:r>
    </w:p>
    <w:p w14:paraId="5BB9D3EB" w14:textId="4DCBCD92" w:rsidR="00CF72FC" w:rsidRPr="00055FF4" w:rsidRDefault="00CF72FC"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147" w:name="_Toc213163008"/>
      <w:r w:rsidRPr="00055FF4">
        <w:rPr>
          <w:rFonts w:ascii="Calibri" w:eastAsia="Times New Roman" w:hAnsi="Calibri" w:cs="Calibri"/>
          <w:b/>
          <w:bCs/>
          <w:color w:val="000000" w:themeColor="text1"/>
          <w:kern w:val="0"/>
          <w:sz w:val="24"/>
          <w:szCs w:val="24"/>
          <w:lang w:val="en-GB" w:eastAsia="el-GR"/>
          <w14:ligatures w14:val="none"/>
        </w:rPr>
        <w:t>Culturally Sensitive and Trauma-Informed Interventions</w:t>
      </w:r>
      <w:bookmarkEnd w:id="147"/>
    </w:p>
    <w:p w14:paraId="0303B2AB" w14:textId="77777777" w:rsidR="00CF72FC" w:rsidRPr="00055FF4" w:rsidRDefault="00CF72FC"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Youth with mental health conditions require culturally sensitive interventions that </w:t>
      </w:r>
      <w:proofErr w:type="spellStart"/>
      <w:r w:rsidRPr="00055FF4">
        <w:rPr>
          <w:rFonts w:ascii="Calibri" w:eastAsia="Times New Roman" w:hAnsi="Calibri" w:cs="Calibri"/>
          <w:color w:val="000000" w:themeColor="text1"/>
          <w:kern w:val="0"/>
          <w:sz w:val="24"/>
          <w:szCs w:val="24"/>
          <w:lang w:val="en-GB" w:eastAsia="el-GR"/>
          <w14:ligatures w14:val="none"/>
        </w:rPr>
        <w:t>honor</w:t>
      </w:r>
      <w:proofErr w:type="spellEnd"/>
      <w:r w:rsidRPr="00055FF4">
        <w:rPr>
          <w:rFonts w:ascii="Calibri" w:eastAsia="Times New Roman" w:hAnsi="Calibri" w:cs="Calibri"/>
          <w:color w:val="000000" w:themeColor="text1"/>
          <w:kern w:val="0"/>
          <w:sz w:val="24"/>
          <w:szCs w:val="24"/>
          <w:lang w:val="en-GB" w:eastAsia="el-GR"/>
          <w14:ligatures w14:val="none"/>
        </w:rPr>
        <w:t xml:space="preserve"> their unique identities and experiences. Systemic </w:t>
      </w:r>
      <w:proofErr w:type="spellStart"/>
      <w:r w:rsidRPr="00055FF4">
        <w:rPr>
          <w:rFonts w:ascii="Calibri" w:eastAsia="Times New Roman" w:hAnsi="Calibri" w:cs="Calibri"/>
          <w:color w:val="000000" w:themeColor="text1"/>
          <w:kern w:val="0"/>
          <w:sz w:val="24"/>
          <w:szCs w:val="24"/>
          <w:lang w:val="en-GB" w:eastAsia="el-GR"/>
          <w14:ligatures w14:val="none"/>
        </w:rPr>
        <w:t>counseling</w:t>
      </w:r>
      <w:proofErr w:type="spellEnd"/>
      <w:r w:rsidRPr="00055FF4">
        <w:rPr>
          <w:rFonts w:ascii="Calibri" w:eastAsia="Times New Roman" w:hAnsi="Calibri" w:cs="Calibri"/>
          <w:color w:val="000000" w:themeColor="text1"/>
          <w:kern w:val="0"/>
          <w:sz w:val="24"/>
          <w:szCs w:val="24"/>
          <w:lang w:val="en-GB" w:eastAsia="el-GR"/>
          <w14:ligatures w14:val="none"/>
        </w:rPr>
        <w:t xml:space="preserve"> encourages practitioners to understand the cultural narratives around mental health, which influence help-seeking </w:t>
      </w:r>
      <w:proofErr w:type="spellStart"/>
      <w:r w:rsidRPr="00055FF4">
        <w:rPr>
          <w:rFonts w:ascii="Calibri" w:eastAsia="Times New Roman" w:hAnsi="Calibri" w:cs="Calibri"/>
          <w:color w:val="000000" w:themeColor="text1"/>
          <w:kern w:val="0"/>
          <w:sz w:val="24"/>
          <w:szCs w:val="24"/>
          <w:lang w:val="en-GB" w:eastAsia="el-GR"/>
          <w14:ligatures w14:val="none"/>
        </w:rPr>
        <w:t>behaviors</w:t>
      </w:r>
      <w:proofErr w:type="spellEnd"/>
      <w:r w:rsidRPr="00055FF4">
        <w:rPr>
          <w:rFonts w:ascii="Calibri" w:eastAsia="Times New Roman" w:hAnsi="Calibri" w:cs="Calibri"/>
          <w:color w:val="000000" w:themeColor="text1"/>
          <w:kern w:val="0"/>
          <w:sz w:val="24"/>
          <w:szCs w:val="24"/>
          <w:lang w:val="en-GB" w:eastAsia="el-GR"/>
          <w14:ligatures w14:val="none"/>
        </w:rPr>
        <w:t xml:space="preserve"> and coping strategies (</w:t>
      </w:r>
      <w:proofErr w:type="spellStart"/>
      <w:r w:rsidRPr="00055FF4">
        <w:rPr>
          <w:rFonts w:ascii="Calibri" w:eastAsia="Times New Roman" w:hAnsi="Calibri" w:cs="Calibri"/>
          <w:color w:val="000000" w:themeColor="text1"/>
          <w:kern w:val="0"/>
          <w:sz w:val="24"/>
          <w:szCs w:val="24"/>
          <w:lang w:val="en-GB" w:eastAsia="el-GR"/>
          <w14:ligatures w14:val="none"/>
        </w:rPr>
        <w:t>Bhui</w:t>
      </w:r>
      <w:proofErr w:type="spellEnd"/>
      <w:r w:rsidRPr="00055FF4">
        <w:rPr>
          <w:rFonts w:ascii="Calibri" w:eastAsia="Times New Roman" w:hAnsi="Calibri" w:cs="Calibri"/>
          <w:color w:val="000000" w:themeColor="text1"/>
          <w:kern w:val="0"/>
          <w:sz w:val="24"/>
          <w:szCs w:val="24"/>
          <w:lang w:val="en-GB" w:eastAsia="el-GR"/>
          <w14:ligatures w14:val="none"/>
        </w:rPr>
        <w:t xml:space="preserve"> et al., 2012). For example, in Greek and Cypriot communities, strong family bonds can be both protective and a source of pressure, necessitating careful balancing in interventions (Papadopoulos, 2019).</w:t>
      </w:r>
    </w:p>
    <w:p w14:paraId="3FEA0ADC" w14:textId="77777777" w:rsidR="00CF72FC" w:rsidRPr="00055FF4" w:rsidRDefault="00CF72FC"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Trauma-informed care models are integral to supporting youth post-crisis, ensuring that services do not inadvertently re-traumatize (Substance Abuse and Mental Health Services Administration [</w:t>
      </w:r>
      <w:proofErr w:type="spellStart"/>
      <w:r w:rsidRPr="00055FF4">
        <w:rPr>
          <w:rFonts w:ascii="Calibri" w:eastAsia="Times New Roman" w:hAnsi="Calibri" w:cs="Calibri"/>
          <w:color w:val="000000" w:themeColor="text1"/>
          <w:kern w:val="0"/>
          <w:sz w:val="24"/>
          <w:szCs w:val="24"/>
          <w:lang w:val="en-GB" w:eastAsia="el-GR"/>
          <w14:ligatures w14:val="none"/>
        </w:rPr>
        <w:t>SAMHSA</w:t>
      </w:r>
      <w:proofErr w:type="spellEnd"/>
      <w:r w:rsidRPr="00055FF4">
        <w:rPr>
          <w:rFonts w:ascii="Calibri" w:eastAsia="Times New Roman" w:hAnsi="Calibri" w:cs="Calibri"/>
          <w:color w:val="000000" w:themeColor="text1"/>
          <w:kern w:val="0"/>
          <w:sz w:val="24"/>
          <w:szCs w:val="24"/>
          <w:lang w:val="en-GB" w:eastAsia="el-GR"/>
          <w14:ligatures w14:val="none"/>
        </w:rPr>
        <w:t>], 2014). This includes creating safe spaces, fostering trust, and empowering youth in their recovery process (Fallot &amp; Harris, 2009). Systemic approaches also address relational trauma by working with families and communities to repair and strengthen connections (Walsh, 2016).</w:t>
      </w:r>
    </w:p>
    <w:p w14:paraId="10AF715E" w14:textId="48C2CBE6" w:rsidR="00CF72FC" w:rsidRPr="00055FF4" w:rsidRDefault="00CF72FC"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148" w:name="_Toc213163009"/>
      <w:r w:rsidRPr="00055FF4">
        <w:rPr>
          <w:rFonts w:ascii="Calibri" w:eastAsia="Times New Roman" w:hAnsi="Calibri" w:cs="Calibri"/>
          <w:b/>
          <w:bCs/>
          <w:color w:val="000000" w:themeColor="text1"/>
          <w:kern w:val="0"/>
          <w:sz w:val="24"/>
          <w:szCs w:val="24"/>
          <w:lang w:val="en-GB" w:eastAsia="el-GR"/>
          <w14:ligatures w14:val="none"/>
        </w:rPr>
        <w:lastRenderedPageBreak/>
        <w:t>Enhancing Coping and Resilience in Youth with Mental Health Conditions</w:t>
      </w:r>
      <w:bookmarkEnd w:id="148"/>
    </w:p>
    <w:p w14:paraId="359CECA7" w14:textId="77777777" w:rsidR="00CF72FC" w:rsidRPr="00055FF4" w:rsidRDefault="00CF72FC"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Building coping skills is critical for youth managing mental health challenges, especially after crises (</w:t>
      </w:r>
      <w:proofErr w:type="spellStart"/>
      <w:r w:rsidRPr="00055FF4">
        <w:rPr>
          <w:rFonts w:ascii="Calibri" w:eastAsia="Times New Roman" w:hAnsi="Calibri" w:cs="Calibri"/>
          <w:color w:val="000000" w:themeColor="text1"/>
          <w:kern w:val="0"/>
          <w:sz w:val="24"/>
          <w:szCs w:val="24"/>
          <w:lang w:val="en-GB" w:eastAsia="el-GR"/>
          <w14:ligatures w14:val="none"/>
        </w:rPr>
        <w:t>Compas</w:t>
      </w:r>
      <w:proofErr w:type="spellEnd"/>
      <w:r w:rsidRPr="00055FF4">
        <w:rPr>
          <w:rFonts w:ascii="Calibri" w:eastAsia="Times New Roman" w:hAnsi="Calibri" w:cs="Calibri"/>
          <w:color w:val="000000" w:themeColor="text1"/>
          <w:kern w:val="0"/>
          <w:sz w:val="24"/>
          <w:szCs w:val="24"/>
          <w:lang w:val="en-GB" w:eastAsia="el-GR"/>
          <w14:ligatures w14:val="none"/>
        </w:rPr>
        <w:t xml:space="preserve"> et al., 2017). Systemic </w:t>
      </w:r>
      <w:proofErr w:type="spellStart"/>
      <w:r w:rsidRPr="00055FF4">
        <w:rPr>
          <w:rFonts w:ascii="Calibri" w:eastAsia="Times New Roman" w:hAnsi="Calibri" w:cs="Calibri"/>
          <w:color w:val="000000" w:themeColor="text1"/>
          <w:kern w:val="0"/>
          <w:sz w:val="24"/>
          <w:szCs w:val="24"/>
          <w:lang w:val="en-GB" w:eastAsia="el-GR"/>
          <w14:ligatures w14:val="none"/>
        </w:rPr>
        <w:t>counseling</w:t>
      </w:r>
      <w:proofErr w:type="spellEnd"/>
      <w:r w:rsidRPr="00055FF4">
        <w:rPr>
          <w:rFonts w:ascii="Calibri" w:eastAsia="Times New Roman" w:hAnsi="Calibri" w:cs="Calibri"/>
          <w:color w:val="000000" w:themeColor="text1"/>
          <w:kern w:val="0"/>
          <w:sz w:val="24"/>
          <w:szCs w:val="24"/>
          <w:lang w:val="en-GB" w:eastAsia="el-GR"/>
          <w14:ligatures w14:val="none"/>
        </w:rPr>
        <w:t xml:space="preserve"> often incorporates techniques such as emotion regulation, cognitive reframing, and mindfulness, tailored to the developmental and cultural context of the youth (Galante et al., 2024). Peer support groups, which foster shared understanding and reduce stigma, have been shown to improve resilience and social connectedness (Repper &amp; Carter, 2011).</w:t>
      </w:r>
    </w:p>
    <w:p w14:paraId="602FA3C6" w14:textId="77777777" w:rsidR="00CF72FC" w:rsidRPr="00055FF4" w:rsidRDefault="00CF72FC"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Resilience is also fostered by strengthening supportive systems around the youth, including family communication patterns and school environments (Walsh, 2016). Programs that train families and youth workers in mental health literacy enhance their ability to recognize early warning signs and respond effectively (</w:t>
      </w:r>
      <w:proofErr w:type="spellStart"/>
      <w:r w:rsidRPr="00055FF4">
        <w:rPr>
          <w:rFonts w:ascii="Calibri" w:eastAsia="Times New Roman" w:hAnsi="Calibri" w:cs="Calibri"/>
          <w:color w:val="000000" w:themeColor="text1"/>
          <w:kern w:val="0"/>
          <w:sz w:val="24"/>
          <w:szCs w:val="24"/>
          <w:lang w:val="en-GB" w:eastAsia="el-GR"/>
          <w14:ligatures w14:val="none"/>
        </w:rPr>
        <w:t>Jorm</w:t>
      </w:r>
      <w:proofErr w:type="spellEnd"/>
      <w:r w:rsidRPr="00055FF4">
        <w:rPr>
          <w:rFonts w:ascii="Calibri" w:eastAsia="Times New Roman" w:hAnsi="Calibri" w:cs="Calibri"/>
          <w:color w:val="000000" w:themeColor="text1"/>
          <w:kern w:val="0"/>
          <w:sz w:val="24"/>
          <w:szCs w:val="24"/>
          <w:lang w:val="en-GB" w:eastAsia="el-GR"/>
          <w14:ligatures w14:val="none"/>
        </w:rPr>
        <w:t>, 2012). This systemic strengthening is particularly important in crisis recovery, where the social environment can either hinder or support mental health.</w:t>
      </w:r>
    </w:p>
    <w:p w14:paraId="1EAACC5B" w14:textId="41900F45" w:rsidR="00CF72FC" w:rsidRPr="00055FF4" w:rsidRDefault="00CF72FC"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149" w:name="_Toc213163010"/>
      <w:r w:rsidRPr="00055FF4">
        <w:rPr>
          <w:rFonts w:ascii="Calibri" w:eastAsia="Times New Roman" w:hAnsi="Calibri" w:cs="Calibri"/>
          <w:b/>
          <w:bCs/>
          <w:color w:val="000000" w:themeColor="text1"/>
          <w:kern w:val="0"/>
          <w:sz w:val="24"/>
          <w:szCs w:val="24"/>
          <w:lang w:val="en-GB" w:eastAsia="el-GR"/>
          <w14:ligatures w14:val="none"/>
        </w:rPr>
        <w:t>Systemic Collaboration and Long-Term Support</w:t>
      </w:r>
      <w:bookmarkEnd w:id="149"/>
    </w:p>
    <w:p w14:paraId="196E8857" w14:textId="77777777" w:rsidR="00CF72FC" w:rsidRPr="00055FF4" w:rsidRDefault="00CF72FC"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Effective support for youth with mental health conditions requires coordinated, multi-system collaboration. Schools, healthcare providers, social services, and community organizations must work together to provide comprehensive care that addresses the complex needs of these youth (Weist et al., 2014). In Greece and Cyprus, initiatives like the "Unity in Care" project demonstrate how collaboration can enhance mental health service accessibility and quality for vulnerable youth (Terre des hommes Greece, 2023).</w:t>
      </w:r>
    </w:p>
    <w:p w14:paraId="0340DA8A" w14:textId="7571B76E" w:rsidR="00CF72FC" w:rsidRPr="00055FF4" w:rsidRDefault="00CF72FC"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Long-term engagement is essential since recovery from mental health challenges post-crisis is rarely linear (Ungar, 2013). Systemic </w:t>
      </w:r>
      <w:proofErr w:type="spellStart"/>
      <w:r w:rsidRPr="00055FF4">
        <w:rPr>
          <w:rFonts w:ascii="Calibri" w:eastAsia="Times New Roman" w:hAnsi="Calibri" w:cs="Calibri"/>
          <w:color w:val="000000" w:themeColor="text1"/>
          <w:kern w:val="0"/>
          <w:sz w:val="24"/>
          <w:szCs w:val="24"/>
          <w:lang w:val="en-GB" w:eastAsia="el-GR"/>
          <w14:ligatures w14:val="none"/>
        </w:rPr>
        <w:t>counseling</w:t>
      </w:r>
      <w:proofErr w:type="spellEnd"/>
      <w:r w:rsidRPr="00055FF4">
        <w:rPr>
          <w:rFonts w:ascii="Calibri" w:eastAsia="Times New Roman" w:hAnsi="Calibri" w:cs="Calibri"/>
          <w:color w:val="000000" w:themeColor="text1"/>
          <w:kern w:val="0"/>
          <w:sz w:val="24"/>
          <w:szCs w:val="24"/>
          <w:lang w:val="en-GB" w:eastAsia="el-GR"/>
          <w14:ligatures w14:val="none"/>
        </w:rPr>
        <w:t xml:space="preserve"> promotes ongoing relationships with youth and their families to adapt interventions over time, ensuring sustained resilience and well-being (Carr, 2019). Embedding mental health supports within community settings also reduces barriers related to stigma and accessibility (Patel et al., 2018).</w:t>
      </w:r>
    </w:p>
    <w:p w14:paraId="6A0C97CD" w14:textId="2A1508BE" w:rsidR="00CF72FC" w:rsidRPr="00055FF4" w:rsidRDefault="00CF72FC" w:rsidP="007E04D1">
      <w:pPr>
        <w:spacing w:before="100" w:beforeAutospacing="1" w:after="100" w:afterAutospacing="1" w:line="360" w:lineRule="auto"/>
        <w:outlineLvl w:val="1"/>
        <w:rPr>
          <w:rFonts w:ascii="Calibri" w:eastAsia="Times New Roman" w:hAnsi="Calibri" w:cs="Calibri"/>
          <w:b/>
          <w:bCs/>
          <w:color w:val="000000" w:themeColor="text1"/>
          <w:kern w:val="0"/>
          <w:sz w:val="24"/>
          <w:szCs w:val="24"/>
          <w:lang w:val="en-GB" w:eastAsia="el-GR"/>
          <w14:ligatures w14:val="none"/>
        </w:rPr>
      </w:pPr>
      <w:bookmarkStart w:id="150" w:name="_Toc213163011"/>
      <w:r w:rsidRPr="00055FF4">
        <w:rPr>
          <w:rFonts w:ascii="Calibri" w:eastAsia="Times New Roman" w:hAnsi="Calibri" w:cs="Calibri"/>
          <w:b/>
          <w:bCs/>
          <w:color w:val="000000" w:themeColor="text1"/>
          <w:kern w:val="0"/>
          <w:sz w:val="24"/>
          <w:szCs w:val="24"/>
          <w:lang w:val="en-GB" w:eastAsia="el-GR"/>
          <w14:ligatures w14:val="none"/>
        </w:rPr>
        <w:lastRenderedPageBreak/>
        <w:t>7.3 Migrant, Refugee, Roma, LGBTQIA+ Youth</w:t>
      </w:r>
      <w:bookmarkEnd w:id="150"/>
    </w:p>
    <w:p w14:paraId="0028921C" w14:textId="77979F8C" w:rsidR="00CF72FC" w:rsidRPr="00055FF4" w:rsidRDefault="00CF72FC"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151" w:name="_Toc213163012"/>
      <w:r w:rsidRPr="00055FF4">
        <w:rPr>
          <w:rFonts w:ascii="Calibri" w:eastAsia="Times New Roman" w:hAnsi="Calibri" w:cs="Calibri"/>
          <w:b/>
          <w:bCs/>
          <w:color w:val="000000" w:themeColor="text1"/>
          <w:kern w:val="0"/>
          <w:sz w:val="24"/>
          <w:szCs w:val="24"/>
          <w:lang w:val="en-GB" w:eastAsia="el-GR"/>
          <w14:ligatures w14:val="none"/>
        </w:rPr>
        <w:t>Intersectional Vulnerabilities in Crisis Contexts</w:t>
      </w:r>
      <w:bookmarkEnd w:id="151"/>
    </w:p>
    <w:p w14:paraId="2F79DF3D" w14:textId="77777777" w:rsidR="00CF72FC" w:rsidRPr="00055FF4" w:rsidRDefault="00CF72FC"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Youth from migrant, refugee, Roma, and LGBTQIA+ communities often experience compounded vulnerabilities during and after crises such as natural disasters or man-made catastrophes (Fazel et al., 2012; UNICEF, 2020). Intersectionality—a key concept in systemic </w:t>
      </w:r>
      <w:proofErr w:type="spellStart"/>
      <w:r w:rsidRPr="00055FF4">
        <w:rPr>
          <w:rFonts w:ascii="Calibri" w:eastAsia="Times New Roman" w:hAnsi="Calibri" w:cs="Calibri"/>
          <w:color w:val="000000" w:themeColor="text1"/>
          <w:kern w:val="0"/>
          <w:sz w:val="24"/>
          <w:szCs w:val="24"/>
          <w:lang w:val="en-GB" w:eastAsia="el-GR"/>
          <w14:ligatures w14:val="none"/>
        </w:rPr>
        <w:t>counseling</w:t>
      </w:r>
      <w:proofErr w:type="spellEnd"/>
      <w:r w:rsidRPr="00055FF4">
        <w:rPr>
          <w:rFonts w:ascii="Calibri" w:eastAsia="Times New Roman" w:hAnsi="Calibri" w:cs="Calibri"/>
          <w:color w:val="000000" w:themeColor="text1"/>
          <w:kern w:val="0"/>
          <w:sz w:val="24"/>
          <w:szCs w:val="24"/>
          <w:lang w:val="en-GB" w:eastAsia="el-GR"/>
          <w14:ligatures w14:val="none"/>
        </w:rPr>
        <w:t>—helps us understand how multiple identities and systemic oppressions intersect to impact youth well-being (Crenshaw, 1991). For example, refugee youth fleeing conflict zones in the Eastern Mediterranean face trauma related to displacement, cultural dislocation, and potential discrimination within host societies (UNHCR, 2023).</w:t>
      </w:r>
    </w:p>
    <w:p w14:paraId="7176014C" w14:textId="77777777" w:rsidR="00CF72FC" w:rsidRPr="00055FF4" w:rsidRDefault="00CF72FC"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Roma youth in Europe, including Greece and Cyprus, frequently encounter systemic marginalization through poverty, exclusion from education and healthcare, and social stigma, which crises often exacerbate (European Commission, 2021). Similarly, LGBTQIA+ youth are disproportionately vulnerable to discrimination, family rejection, and mental health challenges, which crisis situations can intensify by disrupting social support systems (Russell &amp; Fish, 2016). Systemic </w:t>
      </w:r>
      <w:proofErr w:type="spellStart"/>
      <w:r w:rsidRPr="00055FF4">
        <w:rPr>
          <w:rFonts w:ascii="Calibri" w:eastAsia="Times New Roman" w:hAnsi="Calibri" w:cs="Calibri"/>
          <w:color w:val="000000" w:themeColor="text1"/>
          <w:kern w:val="0"/>
          <w:sz w:val="24"/>
          <w:szCs w:val="24"/>
          <w:lang w:val="en-GB" w:eastAsia="el-GR"/>
          <w14:ligatures w14:val="none"/>
        </w:rPr>
        <w:t>counseling</w:t>
      </w:r>
      <w:proofErr w:type="spellEnd"/>
      <w:r w:rsidRPr="00055FF4">
        <w:rPr>
          <w:rFonts w:ascii="Calibri" w:eastAsia="Times New Roman" w:hAnsi="Calibri" w:cs="Calibri"/>
          <w:color w:val="000000" w:themeColor="text1"/>
          <w:kern w:val="0"/>
          <w:sz w:val="24"/>
          <w:szCs w:val="24"/>
          <w:lang w:val="en-GB" w:eastAsia="el-GR"/>
          <w14:ligatures w14:val="none"/>
        </w:rPr>
        <w:t xml:space="preserve"> frameworks emphasize understanding these overlapping contexts to provide culturally attuned, intersectional support (Walsh, 2016).</w:t>
      </w:r>
    </w:p>
    <w:p w14:paraId="571CBC8A" w14:textId="26C77496" w:rsidR="00CF72FC" w:rsidRPr="00055FF4" w:rsidRDefault="00CF72FC"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152" w:name="_Toc213163013"/>
      <w:r w:rsidRPr="00055FF4">
        <w:rPr>
          <w:rFonts w:ascii="Calibri" w:eastAsia="Times New Roman" w:hAnsi="Calibri" w:cs="Calibri"/>
          <w:b/>
          <w:bCs/>
          <w:color w:val="000000" w:themeColor="text1"/>
          <w:kern w:val="0"/>
          <w:sz w:val="24"/>
          <w:szCs w:val="24"/>
          <w:lang w:val="en-GB" w:eastAsia="el-GR"/>
          <w14:ligatures w14:val="none"/>
        </w:rPr>
        <w:t>Challenges in Accessing Support and Services</w:t>
      </w:r>
      <w:bookmarkEnd w:id="152"/>
    </w:p>
    <w:p w14:paraId="0479E4C2" w14:textId="77777777" w:rsidR="00CF72FC" w:rsidRPr="00055FF4" w:rsidRDefault="00CF72FC"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Barriers to accessing services are a common challenge for these youth groups, especially in crisis settings where resources are stretched thin (</w:t>
      </w:r>
      <w:proofErr w:type="spellStart"/>
      <w:r w:rsidRPr="00055FF4">
        <w:rPr>
          <w:rFonts w:ascii="Calibri" w:eastAsia="Times New Roman" w:hAnsi="Calibri" w:cs="Calibri"/>
          <w:color w:val="000000" w:themeColor="text1"/>
          <w:kern w:val="0"/>
          <w:sz w:val="24"/>
          <w:szCs w:val="24"/>
          <w:lang w:val="en-GB" w:eastAsia="el-GR"/>
          <w14:ligatures w14:val="none"/>
        </w:rPr>
        <w:t>Kirmayer</w:t>
      </w:r>
      <w:proofErr w:type="spellEnd"/>
      <w:r w:rsidRPr="00055FF4">
        <w:rPr>
          <w:rFonts w:ascii="Calibri" w:eastAsia="Times New Roman" w:hAnsi="Calibri" w:cs="Calibri"/>
          <w:color w:val="000000" w:themeColor="text1"/>
          <w:kern w:val="0"/>
          <w:sz w:val="24"/>
          <w:szCs w:val="24"/>
          <w:lang w:val="en-GB" w:eastAsia="el-GR"/>
          <w14:ligatures w14:val="none"/>
        </w:rPr>
        <w:t xml:space="preserve"> et al., 2011). Language differences, lack of documentation, distrust in institutions, and fear of discrimination can limit their engagement with social, health, and educational services (Fazel et al., 2012). For migrant and refugee youth in Greece and Cyprus, bureaucratic hurdles and limited culturally competent support reduce opportunities for recovery and resilience (European Union Agency for Fundamental Rights, 2022).</w:t>
      </w:r>
    </w:p>
    <w:p w14:paraId="5349AC29" w14:textId="77777777" w:rsidR="00CF72FC" w:rsidRPr="00055FF4" w:rsidRDefault="00CF72FC"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Systemic </w:t>
      </w:r>
      <w:proofErr w:type="spellStart"/>
      <w:r w:rsidRPr="00055FF4">
        <w:rPr>
          <w:rFonts w:ascii="Calibri" w:eastAsia="Times New Roman" w:hAnsi="Calibri" w:cs="Calibri"/>
          <w:color w:val="000000" w:themeColor="text1"/>
          <w:kern w:val="0"/>
          <w:sz w:val="24"/>
          <w:szCs w:val="24"/>
          <w:lang w:val="en-GB" w:eastAsia="el-GR"/>
          <w14:ligatures w14:val="none"/>
        </w:rPr>
        <w:t>counseling</w:t>
      </w:r>
      <w:proofErr w:type="spellEnd"/>
      <w:r w:rsidRPr="00055FF4">
        <w:rPr>
          <w:rFonts w:ascii="Calibri" w:eastAsia="Times New Roman" w:hAnsi="Calibri" w:cs="Calibri"/>
          <w:color w:val="000000" w:themeColor="text1"/>
          <w:kern w:val="0"/>
          <w:sz w:val="24"/>
          <w:szCs w:val="24"/>
          <w:lang w:val="en-GB" w:eastAsia="el-GR"/>
          <w14:ligatures w14:val="none"/>
        </w:rPr>
        <w:t xml:space="preserve"> promotes collaborative, community-based approaches to bridge these gaps, involving interpreters, cultural mediators, and trusted community </w:t>
      </w:r>
      <w:r w:rsidRPr="00055FF4">
        <w:rPr>
          <w:rFonts w:ascii="Calibri" w:eastAsia="Times New Roman" w:hAnsi="Calibri" w:cs="Calibri"/>
          <w:color w:val="000000" w:themeColor="text1"/>
          <w:kern w:val="0"/>
          <w:sz w:val="24"/>
          <w:szCs w:val="24"/>
          <w:lang w:val="en-GB" w:eastAsia="el-GR"/>
          <w14:ligatures w14:val="none"/>
        </w:rPr>
        <w:lastRenderedPageBreak/>
        <w:t>members to facilitate access (</w:t>
      </w:r>
      <w:proofErr w:type="spellStart"/>
      <w:r w:rsidRPr="00055FF4">
        <w:rPr>
          <w:rFonts w:ascii="Calibri" w:eastAsia="Times New Roman" w:hAnsi="Calibri" w:cs="Calibri"/>
          <w:color w:val="000000" w:themeColor="text1"/>
          <w:kern w:val="0"/>
          <w:sz w:val="24"/>
          <w:szCs w:val="24"/>
          <w:lang w:val="en-GB" w:eastAsia="el-GR"/>
          <w14:ligatures w14:val="none"/>
        </w:rPr>
        <w:t>Bhui</w:t>
      </w:r>
      <w:proofErr w:type="spellEnd"/>
      <w:r w:rsidRPr="00055FF4">
        <w:rPr>
          <w:rFonts w:ascii="Calibri" w:eastAsia="Times New Roman" w:hAnsi="Calibri" w:cs="Calibri"/>
          <w:color w:val="000000" w:themeColor="text1"/>
          <w:kern w:val="0"/>
          <w:sz w:val="24"/>
          <w:szCs w:val="24"/>
          <w:lang w:val="en-GB" w:eastAsia="el-GR"/>
          <w14:ligatures w14:val="none"/>
        </w:rPr>
        <w:t xml:space="preserve"> et al., 2012). Tailored interventions that account for the unique histories and needs of these populations enhance engagement and effectiveness (Carr, 2019). Recognizing and addressing systemic inequities are crucial for creating safe spaces where marginalized youth can receive appropriate care.</w:t>
      </w:r>
    </w:p>
    <w:p w14:paraId="4C5E77E3" w14:textId="0D8461F9" w:rsidR="00CF72FC" w:rsidRPr="00055FF4" w:rsidRDefault="00CF72FC"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153" w:name="_Toc213163014"/>
      <w:r w:rsidRPr="00055FF4">
        <w:rPr>
          <w:rFonts w:ascii="Calibri" w:eastAsia="Times New Roman" w:hAnsi="Calibri" w:cs="Calibri"/>
          <w:b/>
          <w:bCs/>
          <w:color w:val="000000" w:themeColor="text1"/>
          <w:kern w:val="0"/>
          <w:sz w:val="24"/>
          <w:szCs w:val="24"/>
          <w:lang w:val="en-GB" w:eastAsia="el-GR"/>
          <w14:ligatures w14:val="none"/>
        </w:rPr>
        <w:t>Affirmative and Culturally Responsive Practices</w:t>
      </w:r>
      <w:bookmarkEnd w:id="153"/>
    </w:p>
    <w:p w14:paraId="5F2A14E2" w14:textId="77777777" w:rsidR="00CF72FC" w:rsidRPr="00055FF4" w:rsidRDefault="00CF72FC"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Affirmative practices that validate identities and experiences are essential for LGBTQIA+ youth, who often face heightened risk of mental health issues, especially when coupled with crisis trauma (Russell &amp; Fish, 2016). Systemic </w:t>
      </w:r>
      <w:proofErr w:type="spellStart"/>
      <w:r w:rsidRPr="00055FF4">
        <w:rPr>
          <w:rFonts w:ascii="Calibri" w:eastAsia="Times New Roman" w:hAnsi="Calibri" w:cs="Calibri"/>
          <w:color w:val="000000" w:themeColor="text1"/>
          <w:kern w:val="0"/>
          <w:sz w:val="24"/>
          <w:szCs w:val="24"/>
          <w:lang w:val="en-GB" w:eastAsia="el-GR"/>
          <w14:ligatures w14:val="none"/>
        </w:rPr>
        <w:t>counseling</w:t>
      </w:r>
      <w:proofErr w:type="spellEnd"/>
      <w:r w:rsidRPr="00055FF4">
        <w:rPr>
          <w:rFonts w:ascii="Calibri" w:eastAsia="Times New Roman" w:hAnsi="Calibri" w:cs="Calibri"/>
          <w:color w:val="000000" w:themeColor="text1"/>
          <w:kern w:val="0"/>
          <w:sz w:val="24"/>
          <w:szCs w:val="24"/>
          <w:lang w:val="en-GB" w:eastAsia="el-GR"/>
          <w14:ligatures w14:val="none"/>
        </w:rPr>
        <w:t xml:space="preserve"> advocates for inclusive environments that challenge heteronormativity and provide support that embraces diverse sexual and gender identities (Singh et al., 2014). Similarly, culturally responsive </w:t>
      </w:r>
      <w:proofErr w:type="spellStart"/>
      <w:r w:rsidRPr="00055FF4">
        <w:rPr>
          <w:rFonts w:ascii="Calibri" w:eastAsia="Times New Roman" w:hAnsi="Calibri" w:cs="Calibri"/>
          <w:color w:val="000000" w:themeColor="text1"/>
          <w:kern w:val="0"/>
          <w:sz w:val="24"/>
          <w:szCs w:val="24"/>
          <w:lang w:val="en-GB" w:eastAsia="el-GR"/>
          <w14:ligatures w14:val="none"/>
        </w:rPr>
        <w:t>counseling</w:t>
      </w:r>
      <w:proofErr w:type="spellEnd"/>
      <w:r w:rsidRPr="00055FF4">
        <w:rPr>
          <w:rFonts w:ascii="Calibri" w:eastAsia="Times New Roman" w:hAnsi="Calibri" w:cs="Calibri"/>
          <w:color w:val="000000" w:themeColor="text1"/>
          <w:kern w:val="0"/>
          <w:sz w:val="24"/>
          <w:szCs w:val="24"/>
          <w:lang w:val="en-GB" w:eastAsia="el-GR"/>
          <w14:ligatures w14:val="none"/>
        </w:rPr>
        <w:t xml:space="preserve"> acknowledges the specific traditions, values, and social structures within migrant, refugee, and Roma communities, respecting their worldview while supporting adaptation and resilience (Hays, 2016).</w:t>
      </w:r>
    </w:p>
    <w:p w14:paraId="6C6FFEA3" w14:textId="77777777" w:rsidR="00CF72FC" w:rsidRPr="00055FF4" w:rsidRDefault="00CF72FC"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In Greece and Cyprus, cultural sensitivity includes awareness of the historical and socio-political contexts affecting these groups, such as migration patterns and discrimination history (Papadopoulos, 2019). Systemic approaches focus on empowering youth and families to navigate their intersecting identities positively and safely, reducing isolation and fostering community connection (Walsh, 2016).</w:t>
      </w:r>
    </w:p>
    <w:p w14:paraId="1F889992" w14:textId="486BD0DD" w:rsidR="00CF72FC" w:rsidRPr="00055FF4" w:rsidRDefault="00CF72FC"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154" w:name="_Toc213163015"/>
      <w:r w:rsidRPr="00055FF4">
        <w:rPr>
          <w:rFonts w:ascii="Calibri" w:eastAsia="Times New Roman" w:hAnsi="Calibri" w:cs="Calibri"/>
          <w:b/>
          <w:bCs/>
          <w:color w:val="000000" w:themeColor="text1"/>
          <w:kern w:val="0"/>
          <w:sz w:val="24"/>
          <w:szCs w:val="24"/>
          <w:lang w:val="en-GB" w:eastAsia="el-GR"/>
          <w14:ligatures w14:val="none"/>
        </w:rPr>
        <w:t>Strengthening Community Networks and Social Capital</w:t>
      </w:r>
      <w:bookmarkEnd w:id="154"/>
    </w:p>
    <w:p w14:paraId="56782E4F" w14:textId="77777777" w:rsidR="00CF72FC" w:rsidRPr="00055FF4" w:rsidRDefault="00CF72FC"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Community engagement is a vital resource for these marginalized youth, providing social capital and a buffer against stressors (Ungar, 2013). Systemic </w:t>
      </w:r>
      <w:proofErr w:type="spellStart"/>
      <w:r w:rsidRPr="00055FF4">
        <w:rPr>
          <w:rFonts w:ascii="Calibri" w:eastAsia="Times New Roman" w:hAnsi="Calibri" w:cs="Calibri"/>
          <w:color w:val="000000" w:themeColor="text1"/>
          <w:kern w:val="0"/>
          <w:sz w:val="24"/>
          <w:szCs w:val="24"/>
          <w:lang w:val="en-GB" w:eastAsia="el-GR"/>
          <w14:ligatures w14:val="none"/>
        </w:rPr>
        <w:t>counseling</w:t>
      </w:r>
      <w:proofErr w:type="spellEnd"/>
      <w:r w:rsidRPr="00055FF4">
        <w:rPr>
          <w:rFonts w:ascii="Calibri" w:eastAsia="Times New Roman" w:hAnsi="Calibri" w:cs="Calibri"/>
          <w:color w:val="000000" w:themeColor="text1"/>
          <w:kern w:val="0"/>
          <w:sz w:val="24"/>
          <w:szCs w:val="24"/>
          <w:lang w:val="en-GB" w:eastAsia="el-GR"/>
          <w14:ligatures w14:val="none"/>
        </w:rPr>
        <w:t xml:space="preserve"> interventions often involve strengthening existing community networks or facilitating the development of new peer groups to enhance belonging and mutual support (Repper &amp; Carter, 2011). For example, migrant and refugee youth programs that incorporate peer mentoring and cultural activities have shown success in improving mental health and social integration (</w:t>
      </w:r>
      <w:proofErr w:type="spellStart"/>
      <w:r w:rsidRPr="00055FF4">
        <w:rPr>
          <w:rFonts w:ascii="Calibri" w:eastAsia="Times New Roman" w:hAnsi="Calibri" w:cs="Calibri"/>
          <w:color w:val="000000" w:themeColor="text1"/>
          <w:kern w:val="0"/>
          <w:sz w:val="24"/>
          <w:szCs w:val="24"/>
          <w:lang w:val="en-GB" w:eastAsia="el-GR"/>
          <w14:ligatures w14:val="none"/>
        </w:rPr>
        <w:t>Kirmayer</w:t>
      </w:r>
      <w:proofErr w:type="spellEnd"/>
      <w:r w:rsidRPr="00055FF4">
        <w:rPr>
          <w:rFonts w:ascii="Calibri" w:eastAsia="Times New Roman" w:hAnsi="Calibri" w:cs="Calibri"/>
          <w:color w:val="000000" w:themeColor="text1"/>
          <w:kern w:val="0"/>
          <w:sz w:val="24"/>
          <w:szCs w:val="24"/>
          <w:lang w:val="en-GB" w:eastAsia="el-GR"/>
          <w14:ligatures w14:val="none"/>
        </w:rPr>
        <w:t xml:space="preserve"> et al., 2011).</w:t>
      </w:r>
    </w:p>
    <w:p w14:paraId="5B957659" w14:textId="77777777" w:rsidR="00CF72FC" w:rsidRPr="00055FF4" w:rsidRDefault="00CF72FC"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Roma communities’ resilience is often rooted in extended family and communal solidarity, which can be mobilized in crisis recovery (European Commission, 2021). </w:t>
      </w:r>
      <w:r w:rsidRPr="00055FF4">
        <w:rPr>
          <w:rFonts w:ascii="Calibri" w:eastAsia="Times New Roman" w:hAnsi="Calibri" w:cs="Calibri"/>
          <w:color w:val="000000" w:themeColor="text1"/>
          <w:kern w:val="0"/>
          <w:sz w:val="24"/>
          <w:szCs w:val="24"/>
          <w:lang w:val="en-GB" w:eastAsia="el-GR"/>
          <w14:ligatures w14:val="none"/>
        </w:rPr>
        <w:lastRenderedPageBreak/>
        <w:t xml:space="preserve">For LGBTQIA+ youth, access to affirming community spaces can reduce feelings of marginalization and promote identity development (Russell &amp; Fish, 2016). Systemic </w:t>
      </w:r>
      <w:proofErr w:type="spellStart"/>
      <w:r w:rsidRPr="00055FF4">
        <w:rPr>
          <w:rFonts w:ascii="Calibri" w:eastAsia="Times New Roman" w:hAnsi="Calibri" w:cs="Calibri"/>
          <w:color w:val="000000" w:themeColor="text1"/>
          <w:kern w:val="0"/>
          <w:sz w:val="24"/>
          <w:szCs w:val="24"/>
          <w:lang w:val="en-GB" w:eastAsia="el-GR"/>
          <w14:ligatures w14:val="none"/>
        </w:rPr>
        <w:t>counseling</w:t>
      </w:r>
      <w:proofErr w:type="spellEnd"/>
      <w:r w:rsidRPr="00055FF4">
        <w:rPr>
          <w:rFonts w:ascii="Calibri" w:eastAsia="Times New Roman" w:hAnsi="Calibri" w:cs="Calibri"/>
          <w:color w:val="000000" w:themeColor="text1"/>
          <w:kern w:val="0"/>
          <w:sz w:val="24"/>
          <w:szCs w:val="24"/>
          <w:lang w:val="en-GB" w:eastAsia="el-GR"/>
          <w14:ligatures w14:val="none"/>
        </w:rPr>
        <w:t xml:space="preserve"> thus views community engagement not only as support but as an active mechanism of empowerment and healing (Walsh, 2016).</w:t>
      </w:r>
    </w:p>
    <w:p w14:paraId="0FEA1285" w14:textId="42F4D1AE" w:rsidR="00CF72FC" w:rsidRPr="00055FF4" w:rsidRDefault="00CF72FC"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155" w:name="_Toc213163016"/>
      <w:r w:rsidRPr="00055FF4">
        <w:rPr>
          <w:rFonts w:ascii="Calibri" w:eastAsia="Times New Roman" w:hAnsi="Calibri" w:cs="Calibri"/>
          <w:b/>
          <w:bCs/>
          <w:color w:val="000000" w:themeColor="text1"/>
          <w:kern w:val="0"/>
          <w:sz w:val="24"/>
          <w:szCs w:val="24"/>
          <w:lang w:val="en-GB" w:eastAsia="el-GR"/>
          <w14:ligatures w14:val="none"/>
        </w:rPr>
        <w:t>Policy, Advocacy, and Systemic Change</w:t>
      </w:r>
      <w:bookmarkEnd w:id="155"/>
    </w:p>
    <w:p w14:paraId="21D53828" w14:textId="77777777" w:rsidR="00CF72FC" w:rsidRPr="00055FF4" w:rsidRDefault="00CF72FC"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Supporting migrant, refugee, Roma, and LGBTQIA+ youth effectively requires systemic change beyond individual interventions. Policies that address structural inequalities—such as discrimination, inadequate housing, and lack of educational opportunities—are critical in reducing vulnerabilities and promoting resilience (European Commission, 2021). Youth workers and social workers play key advocacy roles in pushing for inclusive policies and resources tailored to these groups (Fazel et al., 2012).</w:t>
      </w:r>
    </w:p>
    <w:p w14:paraId="23E0900D" w14:textId="03FD2D61" w:rsidR="00CF72FC" w:rsidRPr="00055FF4" w:rsidRDefault="00CF72FC"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International organizations like UNICEF and UNHCR emphasize the importance of child- and youth-</w:t>
      </w:r>
      <w:proofErr w:type="spellStart"/>
      <w:r w:rsidRPr="00055FF4">
        <w:rPr>
          <w:rFonts w:ascii="Calibri" w:eastAsia="Times New Roman" w:hAnsi="Calibri" w:cs="Calibri"/>
          <w:color w:val="000000" w:themeColor="text1"/>
          <w:kern w:val="0"/>
          <w:sz w:val="24"/>
          <w:szCs w:val="24"/>
          <w:lang w:val="en-GB" w:eastAsia="el-GR"/>
          <w14:ligatures w14:val="none"/>
        </w:rPr>
        <w:t>centered</w:t>
      </w:r>
      <w:proofErr w:type="spellEnd"/>
      <w:r w:rsidRPr="00055FF4">
        <w:rPr>
          <w:rFonts w:ascii="Calibri" w:eastAsia="Times New Roman" w:hAnsi="Calibri" w:cs="Calibri"/>
          <w:color w:val="000000" w:themeColor="text1"/>
          <w:kern w:val="0"/>
          <w:sz w:val="24"/>
          <w:szCs w:val="24"/>
          <w:lang w:val="en-GB" w:eastAsia="el-GR"/>
          <w14:ligatures w14:val="none"/>
        </w:rPr>
        <w:t xml:space="preserve"> approaches in crisis response, ensuring marginalized youth voices are heard in planning and decision-making (UNICEF, 2020; UNHCR, 2023). Systemic </w:t>
      </w:r>
      <w:proofErr w:type="spellStart"/>
      <w:r w:rsidRPr="00055FF4">
        <w:rPr>
          <w:rFonts w:ascii="Calibri" w:eastAsia="Times New Roman" w:hAnsi="Calibri" w:cs="Calibri"/>
          <w:color w:val="000000" w:themeColor="text1"/>
          <w:kern w:val="0"/>
          <w:sz w:val="24"/>
          <w:szCs w:val="24"/>
          <w:lang w:val="en-GB" w:eastAsia="el-GR"/>
          <w14:ligatures w14:val="none"/>
        </w:rPr>
        <w:t>counseling</w:t>
      </w:r>
      <w:proofErr w:type="spellEnd"/>
      <w:r w:rsidRPr="00055FF4">
        <w:rPr>
          <w:rFonts w:ascii="Calibri" w:eastAsia="Times New Roman" w:hAnsi="Calibri" w:cs="Calibri"/>
          <w:color w:val="000000" w:themeColor="text1"/>
          <w:kern w:val="0"/>
          <w:sz w:val="24"/>
          <w:szCs w:val="24"/>
          <w:lang w:val="en-GB" w:eastAsia="el-GR"/>
          <w14:ligatures w14:val="none"/>
        </w:rPr>
        <w:t xml:space="preserve"> principles align closely with these approaches, promoting collaborative partnerships that engage youth, families, communities, and institutions to foster sustainable support and social justice (Carr, 2019; Walsh, 2016).</w:t>
      </w:r>
    </w:p>
    <w:p w14:paraId="790306D5" w14:textId="45E1B8F7" w:rsidR="00CF72FC" w:rsidRPr="00055FF4" w:rsidRDefault="00CF72FC" w:rsidP="007E04D1">
      <w:pPr>
        <w:spacing w:before="100" w:beforeAutospacing="1" w:after="100" w:afterAutospacing="1" w:line="360" w:lineRule="auto"/>
        <w:outlineLvl w:val="1"/>
        <w:rPr>
          <w:rFonts w:ascii="Calibri" w:eastAsia="Times New Roman" w:hAnsi="Calibri" w:cs="Calibri"/>
          <w:b/>
          <w:bCs/>
          <w:color w:val="000000" w:themeColor="text1"/>
          <w:kern w:val="0"/>
          <w:sz w:val="24"/>
          <w:szCs w:val="24"/>
          <w:lang w:val="en-GB" w:eastAsia="el-GR"/>
          <w14:ligatures w14:val="none"/>
        </w:rPr>
      </w:pPr>
      <w:bookmarkStart w:id="156" w:name="_Toc213163017"/>
      <w:r w:rsidRPr="00055FF4">
        <w:rPr>
          <w:rFonts w:ascii="Calibri" w:eastAsia="Times New Roman" w:hAnsi="Calibri" w:cs="Calibri"/>
          <w:b/>
          <w:bCs/>
          <w:color w:val="000000" w:themeColor="text1"/>
          <w:kern w:val="0"/>
          <w:sz w:val="24"/>
          <w:szCs w:val="24"/>
          <w:lang w:val="en-GB" w:eastAsia="el-GR"/>
          <w14:ligatures w14:val="none"/>
        </w:rPr>
        <w:t>7.4 Language, Literacy, and Cultural Relevance</w:t>
      </w:r>
      <w:bookmarkEnd w:id="156"/>
    </w:p>
    <w:p w14:paraId="042A0E7F" w14:textId="2D140E34" w:rsidR="00CF72FC" w:rsidRPr="00055FF4" w:rsidRDefault="00CF72FC"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157" w:name="_Toc213163018"/>
      <w:r w:rsidRPr="00055FF4">
        <w:rPr>
          <w:rFonts w:ascii="Calibri" w:eastAsia="Times New Roman" w:hAnsi="Calibri" w:cs="Calibri"/>
          <w:b/>
          <w:bCs/>
          <w:color w:val="000000" w:themeColor="text1"/>
          <w:kern w:val="0"/>
          <w:sz w:val="24"/>
          <w:szCs w:val="24"/>
          <w:lang w:val="en-GB" w:eastAsia="el-GR"/>
          <w14:ligatures w14:val="none"/>
        </w:rPr>
        <w:t>The Importance of Language Accessibility in Crisis Contexts</w:t>
      </w:r>
      <w:bookmarkEnd w:id="157"/>
    </w:p>
    <w:p w14:paraId="5C7ACE04" w14:textId="77777777" w:rsidR="00CF72FC" w:rsidRPr="00055FF4" w:rsidRDefault="00CF72FC"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Language is a fundamental component in effective communication and support for youth affected by man-made and natural disasters. For migrant, refugee, Roma, and minority youth in Greece, Cyprus, and Europe, limited proficiency in the dominant language often hinders access to essential services such as education, healthcare, and </w:t>
      </w:r>
      <w:proofErr w:type="spellStart"/>
      <w:r w:rsidRPr="00055FF4">
        <w:rPr>
          <w:rFonts w:ascii="Calibri" w:eastAsia="Times New Roman" w:hAnsi="Calibri" w:cs="Calibri"/>
          <w:color w:val="000000" w:themeColor="text1"/>
          <w:kern w:val="0"/>
          <w:sz w:val="24"/>
          <w:szCs w:val="24"/>
          <w:lang w:val="en-GB" w:eastAsia="el-GR"/>
          <w14:ligatures w14:val="none"/>
        </w:rPr>
        <w:t>counseling</w:t>
      </w:r>
      <w:proofErr w:type="spellEnd"/>
      <w:r w:rsidRPr="00055FF4">
        <w:rPr>
          <w:rFonts w:ascii="Calibri" w:eastAsia="Times New Roman" w:hAnsi="Calibri" w:cs="Calibri"/>
          <w:color w:val="000000" w:themeColor="text1"/>
          <w:kern w:val="0"/>
          <w:sz w:val="24"/>
          <w:szCs w:val="24"/>
          <w:lang w:val="en-GB" w:eastAsia="el-GR"/>
          <w14:ligatures w14:val="none"/>
        </w:rPr>
        <w:t xml:space="preserve"> (</w:t>
      </w:r>
      <w:proofErr w:type="spellStart"/>
      <w:r w:rsidRPr="00055FF4">
        <w:rPr>
          <w:rFonts w:ascii="Calibri" w:eastAsia="Times New Roman" w:hAnsi="Calibri" w:cs="Calibri"/>
          <w:color w:val="000000" w:themeColor="text1"/>
          <w:kern w:val="0"/>
          <w:sz w:val="24"/>
          <w:szCs w:val="24"/>
          <w:lang w:val="en-GB" w:eastAsia="el-GR"/>
          <w14:ligatures w14:val="none"/>
        </w:rPr>
        <w:t>Kirmayer</w:t>
      </w:r>
      <w:proofErr w:type="spellEnd"/>
      <w:r w:rsidRPr="00055FF4">
        <w:rPr>
          <w:rFonts w:ascii="Calibri" w:eastAsia="Times New Roman" w:hAnsi="Calibri" w:cs="Calibri"/>
          <w:color w:val="000000" w:themeColor="text1"/>
          <w:kern w:val="0"/>
          <w:sz w:val="24"/>
          <w:szCs w:val="24"/>
          <w:lang w:val="en-GB" w:eastAsia="el-GR"/>
          <w14:ligatures w14:val="none"/>
        </w:rPr>
        <w:t xml:space="preserve"> et al., 2011). Systemic </w:t>
      </w:r>
      <w:proofErr w:type="spellStart"/>
      <w:r w:rsidRPr="00055FF4">
        <w:rPr>
          <w:rFonts w:ascii="Calibri" w:eastAsia="Times New Roman" w:hAnsi="Calibri" w:cs="Calibri"/>
          <w:color w:val="000000" w:themeColor="text1"/>
          <w:kern w:val="0"/>
          <w:sz w:val="24"/>
          <w:szCs w:val="24"/>
          <w:lang w:val="en-GB" w:eastAsia="el-GR"/>
          <w14:ligatures w14:val="none"/>
        </w:rPr>
        <w:t>counseling</w:t>
      </w:r>
      <w:proofErr w:type="spellEnd"/>
      <w:r w:rsidRPr="00055FF4">
        <w:rPr>
          <w:rFonts w:ascii="Calibri" w:eastAsia="Times New Roman" w:hAnsi="Calibri" w:cs="Calibri"/>
          <w:color w:val="000000" w:themeColor="text1"/>
          <w:kern w:val="0"/>
          <w:sz w:val="24"/>
          <w:szCs w:val="24"/>
          <w:lang w:val="en-GB" w:eastAsia="el-GR"/>
          <w14:ligatures w14:val="none"/>
        </w:rPr>
        <w:t xml:space="preserve"> highlights that language barriers not only obstruct direct communication but also affect the youth’s ability to express emotions and trauma, which are central to healing and resilience (Carr, 2019).</w:t>
      </w:r>
    </w:p>
    <w:p w14:paraId="6E3E4BEA" w14:textId="77777777" w:rsidR="00CF72FC" w:rsidRPr="00055FF4" w:rsidRDefault="00CF72FC"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lastRenderedPageBreak/>
        <w:t>To address this, youth workers and social workers must advocate for translation services and culturally sensitive communication tools that respect linguistic diversity (</w:t>
      </w:r>
      <w:proofErr w:type="spellStart"/>
      <w:r w:rsidRPr="00055FF4">
        <w:rPr>
          <w:rFonts w:ascii="Calibri" w:eastAsia="Times New Roman" w:hAnsi="Calibri" w:cs="Calibri"/>
          <w:color w:val="000000" w:themeColor="text1"/>
          <w:kern w:val="0"/>
          <w:sz w:val="24"/>
          <w:szCs w:val="24"/>
          <w:lang w:val="en-GB" w:eastAsia="el-GR"/>
          <w14:ligatures w14:val="none"/>
        </w:rPr>
        <w:t>Bhui</w:t>
      </w:r>
      <w:proofErr w:type="spellEnd"/>
      <w:r w:rsidRPr="00055FF4">
        <w:rPr>
          <w:rFonts w:ascii="Calibri" w:eastAsia="Times New Roman" w:hAnsi="Calibri" w:cs="Calibri"/>
          <w:color w:val="000000" w:themeColor="text1"/>
          <w:kern w:val="0"/>
          <w:sz w:val="24"/>
          <w:szCs w:val="24"/>
          <w:lang w:val="en-GB" w:eastAsia="el-GR"/>
          <w14:ligatures w14:val="none"/>
        </w:rPr>
        <w:t xml:space="preserve"> et al., 2012). Offering multilingual psychoeducational materials and employing interpreters or bilingual </w:t>
      </w:r>
      <w:proofErr w:type="spellStart"/>
      <w:r w:rsidRPr="00055FF4">
        <w:rPr>
          <w:rFonts w:ascii="Calibri" w:eastAsia="Times New Roman" w:hAnsi="Calibri" w:cs="Calibri"/>
          <w:color w:val="000000" w:themeColor="text1"/>
          <w:kern w:val="0"/>
          <w:sz w:val="24"/>
          <w:szCs w:val="24"/>
          <w:lang w:val="en-GB" w:eastAsia="el-GR"/>
          <w14:ligatures w14:val="none"/>
        </w:rPr>
        <w:t>counselors</w:t>
      </w:r>
      <w:proofErr w:type="spellEnd"/>
      <w:r w:rsidRPr="00055FF4">
        <w:rPr>
          <w:rFonts w:ascii="Calibri" w:eastAsia="Times New Roman" w:hAnsi="Calibri" w:cs="Calibri"/>
          <w:color w:val="000000" w:themeColor="text1"/>
          <w:kern w:val="0"/>
          <w:sz w:val="24"/>
          <w:szCs w:val="24"/>
          <w:lang w:val="en-GB" w:eastAsia="el-GR"/>
          <w14:ligatures w14:val="none"/>
        </w:rPr>
        <w:t xml:space="preserve"> can significantly improve engagement and outcomes (Ungar, 2013). Language accessibility is not simply practical but an essential human right that supports dignity and empowerment.</w:t>
      </w:r>
    </w:p>
    <w:p w14:paraId="66F32F64" w14:textId="3157C859" w:rsidR="00CF72FC" w:rsidRPr="00055FF4" w:rsidRDefault="00CF72FC"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158" w:name="_Toc213163019"/>
      <w:r w:rsidRPr="00055FF4">
        <w:rPr>
          <w:rFonts w:ascii="Calibri" w:eastAsia="Times New Roman" w:hAnsi="Calibri" w:cs="Calibri"/>
          <w:b/>
          <w:bCs/>
          <w:color w:val="000000" w:themeColor="text1"/>
          <w:kern w:val="0"/>
          <w:sz w:val="24"/>
          <w:szCs w:val="24"/>
          <w:lang w:val="en-GB" w:eastAsia="el-GR"/>
          <w14:ligatures w14:val="none"/>
        </w:rPr>
        <w:t>Literacy as a Gateway to Empowerment and Participation</w:t>
      </w:r>
      <w:bookmarkEnd w:id="158"/>
    </w:p>
    <w:p w14:paraId="1A6DF203" w14:textId="77777777" w:rsidR="00CF72FC" w:rsidRPr="00055FF4" w:rsidRDefault="00CF72FC"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Literacy extends beyond reading and writing to include critical engagement with information and the ability to navigate social systems (Morrow, 2013). Crisis-affected youth with low literacy skills, especially those from marginalized groups, face challenges in accessing information about health, safety, and rights, limiting their capacity to participate in decisions affecting their lives (European Commission, 2021). Systemic </w:t>
      </w:r>
      <w:proofErr w:type="spellStart"/>
      <w:r w:rsidRPr="00055FF4">
        <w:rPr>
          <w:rFonts w:ascii="Calibri" w:eastAsia="Times New Roman" w:hAnsi="Calibri" w:cs="Calibri"/>
          <w:color w:val="000000" w:themeColor="text1"/>
          <w:kern w:val="0"/>
          <w:sz w:val="24"/>
          <w:szCs w:val="24"/>
          <w:lang w:val="en-GB" w:eastAsia="el-GR"/>
          <w14:ligatures w14:val="none"/>
        </w:rPr>
        <w:t>counseling</w:t>
      </w:r>
      <w:proofErr w:type="spellEnd"/>
      <w:r w:rsidRPr="00055FF4">
        <w:rPr>
          <w:rFonts w:ascii="Calibri" w:eastAsia="Times New Roman" w:hAnsi="Calibri" w:cs="Calibri"/>
          <w:color w:val="000000" w:themeColor="text1"/>
          <w:kern w:val="0"/>
          <w:sz w:val="24"/>
          <w:szCs w:val="24"/>
          <w:lang w:val="en-GB" w:eastAsia="el-GR"/>
          <w14:ligatures w14:val="none"/>
        </w:rPr>
        <w:t xml:space="preserve"> recognizes literacy as intertwined with empowerment, encouraging strategies that build these skills in contextually relevant ways (</w:t>
      </w:r>
      <w:proofErr w:type="spellStart"/>
      <w:r w:rsidRPr="00055FF4">
        <w:rPr>
          <w:rFonts w:ascii="Calibri" w:eastAsia="Times New Roman" w:hAnsi="Calibri" w:cs="Calibri"/>
          <w:color w:val="000000" w:themeColor="text1"/>
          <w:kern w:val="0"/>
          <w:sz w:val="24"/>
          <w:szCs w:val="24"/>
          <w:lang w:val="en-GB" w:eastAsia="el-GR"/>
          <w14:ligatures w14:val="none"/>
        </w:rPr>
        <w:t>Saleebey</w:t>
      </w:r>
      <w:proofErr w:type="spellEnd"/>
      <w:r w:rsidRPr="00055FF4">
        <w:rPr>
          <w:rFonts w:ascii="Calibri" w:eastAsia="Times New Roman" w:hAnsi="Calibri" w:cs="Calibri"/>
          <w:color w:val="000000" w:themeColor="text1"/>
          <w:kern w:val="0"/>
          <w:sz w:val="24"/>
          <w:szCs w:val="24"/>
          <w:lang w:val="en-GB" w:eastAsia="el-GR"/>
          <w14:ligatures w14:val="none"/>
        </w:rPr>
        <w:t>, 2006).</w:t>
      </w:r>
    </w:p>
    <w:p w14:paraId="06EA1909" w14:textId="77777777" w:rsidR="00CF72FC" w:rsidRPr="00055FF4" w:rsidRDefault="00CF72FC"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Youth-</w:t>
      </w:r>
      <w:proofErr w:type="spellStart"/>
      <w:r w:rsidRPr="00055FF4">
        <w:rPr>
          <w:rFonts w:ascii="Calibri" w:eastAsia="Times New Roman" w:hAnsi="Calibri" w:cs="Calibri"/>
          <w:color w:val="000000" w:themeColor="text1"/>
          <w:kern w:val="0"/>
          <w:sz w:val="24"/>
          <w:szCs w:val="24"/>
          <w:lang w:val="en-GB" w:eastAsia="el-GR"/>
          <w14:ligatures w14:val="none"/>
        </w:rPr>
        <w:t>centered</w:t>
      </w:r>
      <w:proofErr w:type="spellEnd"/>
      <w:r w:rsidRPr="00055FF4">
        <w:rPr>
          <w:rFonts w:ascii="Calibri" w:eastAsia="Times New Roman" w:hAnsi="Calibri" w:cs="Calibri"/>
          <w:color w:val="000000" w:themeColor="text1"/>
          <w:kern w:val="0"/>
          <w:sz w:val="24"/>
          <w:szCs w:val="24"/>
          <w:lang w:val="en-GB" w:eastAsia="el-GR"/>
          <w14:ligatures w14:val="none"/>
        </w:rPr>
        <w:t xml:space="preserve"> programs that integrate literacy development with psychosocial support enable young people to better articulate their needs and access resources (Carr, 2019). Creative and participatory approaches, such as art, storytelling, and digital media, can engage youth with varying literacy levels, fostering inclusion and voice (Ungar, 2013). Literacy enhancement thus supports both practical functioning and identity formation after crises.</w:t>
      </w:r>
    </w:p>
    <w:p w14:paraId="5DCF2DBB" w14:textId="342DD0DC" w:rsidR="00CF72FC" w:rsidRPr="00055FF4" w:rsidRDefault="00CF72FC"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159" w:name="_Toc213163020"/>
      <w:r w:rsidRPr="00055FF4">
        <w:rPr>
          <w:rFonts w:ascii="Calibri" w:eastAsia="Times New Roman" w:hAnsi="Calibri" w:cs="Calibri"/>
          <w:b/>
          <w:bCs/>
          <w:color w:val="000000" w:themeColor="text1"/>
          <w:kern w:val="0"/>
          <w:sz w:val="24"/>
          <w:szCs w:val="24"/>
          <w:lang w:val="en-GB" w:eastAsia="el-GR"/>
          <w14:ligatures w14:val="none"/>
        </w:rPr>
        <w:t>Cultural Relevance in Interventions and Communication</w:t>
      </w:r>
      <w:bookmarkEnd w:id="159"/>
    </w:p>
    <w:p w14:paraId="701A595D" w14:textId="77777777" w:rsidR="00CF72FC" w:rsidRPr="00055FF4" w:rsidRDefault="00CF72FC"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Cultural relevance ensures that interventions resonate with the lived experiences, values, and traditions of youth from diverse backgrounds (Hays, 2016). In systemic </w:t>
      </w:r>
      <w:proofErr w:type="spellStart"/>
      <w:r w:rsidRPr="00055FF4">
        <w:rPr>
          <w:rFonts w:ascii="Calibri" w:eastAsia="Times New Roman" w:hAnsi="Calibri" w:cs="Calibri"/>
          <w:color w:val="000000" w:themeColor="text1"/>
          <w:kern w:val="0"/>
          <w:sz w:val="24"/>
          <w:szCs w:val="24"/>
          <w:lang w:val="en-GB" w:eastAsia="el-GR"/>
          <w14:ligatures w14:val="none"/>
        </w:rPr>
        <w:t>counseling</w:t>
      </w:r>
      <w:proofErr w:type="spellEnd"/>
      <w:r w:rsidRPr="00055FF4">
        <w:rPr>
          <w:rFonts w:ascii="Calibri" w:eastAsia="Times New Roman" w:hAnsi="Calibri" w:cs="Calibri"/>
          <w:color w:val="000000" w:themeColor="text1"/>
          <w:kern w:val="0"/>
          <w:sz w:val="24"/>
          <w:szCs w:val="24"/>
          <w:lang w:val="en-GB" w:eastAsia="el-GR"/>
          <w14:ligatures w14:val="none"/>
        </w:rPr>
        <w:t xml:space="preserve">, this means </w:t>
      </w:r>
      <w:proofErr w:type="spellStart"/>
      <w:r w:rsidRPr="00055FF4">
        <w:rPr>
          <w:rFonts w:ascii="Calibri" w:eastAsia="Times New Roman" w:hAnsi="Calibri" w:cs="Calibri"/>
          <w:color w:val="000000" w:themeColor="text1"/>
          <w:kern w:val="0"/>
          <w:sz w:val="24"/>
          <w:szCs w:val="24"/>
          <w:lang w:val="en-GB" w:eastAsia="el-GR"/>
          <w14:ligatures w14:val="none"/>
        </w:rPr>
        <w:t>counselors</w:t>
      </w:r>
      <w:proofErr w:type="spellEnd"/>
      <w:r w:rsidRPr="00055FF4">
        <w:rPr>
          <w:rFonts w:ascii="Calibri" w:eastAsia="Times New Roman" w:hAnsi="Calibri" w:cs="Calibri"/>
          <w:color w:val="000000" w:themeColor="text1"/>
          <w:kern w:val="0"/>
          <w:sz w:val="24"/>
          <w:szCs w:val="24"/>
          <w:lang w:val="en-GB" w:eastAsia="el-GR"/>
          <w14:ligatures w14:val="none"/>
        </w:rPr>
        <w:t xml:space="preserve"> consider the broader cultural systems influencing youth development, such as family structures, community norms, and spiritual beliefs (Walsh, 2016). In Greece and Cyprus, where youth may come from varied </w:t>
      </w:r>
      <w:r w:rsidRPr="00055FF4">
        <w:rPr>
          <w:rFonts w:ascii="Calibri" w:eastAsia="Times New Roman" w:hAnsi="Calibri" w:cs="Calibri"/>
          <w:color w:val="000000" w:themeColor="text1"/>
          <w:kern w:val="0"/>
          <w:sz w:val="24"/>
          <w:szCs w:val="24"/>
          <w:lang w:val="en-GB" w:eastAsia="el-GR"/>
          <w14:ligatures w14:val="none"/>
        </w:rPr>
        <w:lastRenderedPageBreak/>
        <w:t>ethnic, linguistic, and religious backgrounds, culturally tailored interventions help bridge gaps between the youth and service providers (Papadopoulos, 2019).</w:t>
      </w:r>
    </w:p>
    <w:p w14:paraId="3DE33D58" w14:textId="77777777" w:rsidR="00CF72FC" w:rsidRPr="00055FF4" w:rsidRDefault="00CF72FC"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For example, respecting collectivist cultural values in </w:t>
      </w:r>
      <w:proofErr w:type="spellStart"/>
      <w:r w:rsidRPr="00055FF4">
        <w:rPr>
          <w:rFonts w:ascii="Calibri" w:eastAsia="Times New Roman" w:hAnsi="Calibri" w:cs="Calibri"/>
          <w:color w:val="000000" w:themeColor="text1"/>
          <w:kern w:val="0"/>
          <w:sz w:val="24"/>
          <w:szCs w:val="24"/>
          <w:lang w:val="en-GB" w:eastAsia="el-GR"/>
          <w14:ligatures w14:val="none"/>
        </w:rPr>
        <w:t>counseling</w:t>
      </w:r>
      <w:proofErr w:type="spellEnd"/>
      <w:r w:rsidRPr="00055FF4">
        <w:rPr>
          <w:rFonts w:ascii="Calibri" w:eastAsia="Times New Roman" w:hAnsi="Calibri" w:cs="Calibri"/>
          <w:color w:val="000000" w:themeColor="text1"/>
          <w:kern w:val="0"/>
          <w:sz w:val="24"/>
          <w:szCs w:val="24"/>
          <w:lang w:val="en-GB" w:eastAsia="el-GR"/>
          <w14:ligatures w14:val="none"/>
        </w:rPr>
        <w:t xml:space="preserve"> can strengthen family involvement and community support, which are vital for resilience (Ungar, 2013). Culturally adapted psychoeducation and coping strategies increase relevance and acceptance, reducing resistance and enhancing engagement (Carr, 2019). Such practices build trust and create safer spaces for youth to explore their experiences and recover from trauma.</w:t>
      </w:r>
    </w:p>
    <w:p w14:paraId="51B53CD9" w14:textId="3A16CDE9" w:rsidR="00CF72FC" w:rsidRPr="00055FF4" w:rsidRDefault="00CF72FC"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160" w:name="_Toc213163021"/>
      <w:r w:rsidRPr="00055FF4">
        <w:rPr>
          <w:rFonts w:ascii="Calibri" w:eastAsia="Times New Roman" w:hAnsi="Calibri" w:cs="Calibri"/>
          <w:b/>
          <w:bCs/>
          <w:color w:val="000000" w:themeColor="text1"/>
          <w:kern w:val="0"/>
          <w:sz w:val="24"/>
          <w:szCs w:val="24"/>
          <w:lang w:val="en-GB" w:eastAsia="el-GR"/>
          <w14:ligatures w14:val="none"/>
        </w:rPr>
        <w:t>Systemic Approaches to Overcoming Cultural and Linguistic Barriers</w:t>
      </w:r>
      <w:bookmarkEnd w:id="160"/>
    </w:p>
    <w:p w14:paraId="30EC2F8B" w14:textId="77777777" w:rsidR="00CF72FC" w:rsidRPr="00055FF4" w:rsidRDefault="00CF72FC"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Systemic </w:t>
      </w:r>
      <w:proofErr w:type="spellStart"/>
      <w:r w:rsidRPr="00055FF4">
        <w:rPr>
          <w:rFonts w:ascii="Calibri" w:eastAsia="Times New Roman" w:hAnsi="Calibri" w:cs="Calibri"/>
          <w:color w:val="000000" w:themeColor="text1"/>
          <w:kern w:val="0"/>
          <w:sz w:val="24"/>
          <w:szCs w:val="24"/>
          <w:lang w:val="en-GB" w:eastAsia="el-GR"/>
          <w14:ligatures w14:val="none"/>
        </w:rPr>
        <w:t>counseling</w:t>
      </w:r>
      <w:proofErr w:type="spellEnd"/>
      <w:r w:rsidRPr="00055FF4">
        <w:rPr>
          <w:rFonts w:ascii="Calibri" w:eastAsia="Times New Roman" w:hAnsi="Calibri" w:cs="Calibri"/>
          <w:color w:val="000000" w:themeColor="text1"/>
          <w:kern w:val="0"/>
          <w:sz w:val="24"/>
          <w:szCs w:val="24"/>
          <w:lang w:val="en-GB" w:eastAsia="el-GR"/>
          <w14:ligatures w14:val="none"/>
        </w:rPr>
        <w:t xml:space="preserve"> advocates for interventions that address not only individual needs but also the structural barriers embedded within institutions (Carr, 2019). Language and cultural barriers are often perpetuated by rigid bureaucratic systems, insufficient training of service providers, and lack of inclusive policies (European Union Agency for Fundamental Rights, 2022). Youth workers can act as cultural brokers, mediating between the youth and institutions to facilitate access and understanding (</w:t>
      </w:r>
      <w:proofErr w:type="spellStart"/>
      <w:r w:rsidRPr="00055FF4">
        <w:rPr>
          <w:rFonts w:ascii="Calibri" w:eastAsia="Times New Roman" w:hAnsi="Calibri" w:cs="Calibri"/>
          <w:color w:val="000000" w:themeColor="text1"/>
          <w:kern w:val="0"/>
          <w:sz w:val="24"/>
          <w:szCs w:val="24"/>
          <w:lang w:val="en-GB" w:eastAsia="el-GR"/>
          <w14:ligatures w14:val="none"/>
        </w:rPr>
        <w:t>Bhui</w:t>
      </w:r>
      <w:proofErr w:type="spellEnd"/>
      <w:r w:rsidRPr="00055FF4">
        <w:rPr>
          <w:rFonts w:ascii="Calibri" w:eastAsia="Times New Roman" w:hAnsi="Calibri" w:cs="Calibri"/>
          <w:color w:val="000000" w:themeColor="text1"/>
          <w:kern w:val="0"/>
          <w:sz w:val="24"/>
          <w:szCs w:val="24"/>
          <w:lang w:val="en-GB" w:eastAsia="el-GR"/>
          <w14:ligatures w14:val="none"/>
        </w:rPr>
        <w:t xml:space="preserve"> et al., 2012).</w:t>
      </w:r>
    </w:p>
    <w:p w14:paraId="6FE8B1BF" w14:textId="77777777" w:rsidR="00CF72FC" w:rsidRPr="00055FF4" w:rsidRDefault="00CF72FC"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Building partnerships with community leaders, cultural organizations, and families enhances culturally informed service delivery (Walsh, 2016). Training for professionals in cultural humility and systemic competence is essential to challenge assumptions and biases, promoting equity in crisis response (Hays, 2016). These systemic efforts foster environments where diverse youth feel respected, understood, and supported.</w:t>
      </w:r>
    </w:p>
    <w:p w14:paraId="4CF7ECD0" w14:textId="0F7F00F2" w:rsidR="00CF72FC" w:rsidRPr="00055FF4" w:rsidRDefault="00CF72FC"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161" w:name="_Toc213163022"/>
      <w:r w:rsidRPr="00055FF4">
        <w:rPr>
          <w:rFonts w:ascii="Calibri" w:eastAsia="Times New Roman" w:hAnsi="Calibri" w:cs="Calibri"/>
          <w:b/>
          <w:bCs/>
          <w:color w:val="000000" w:themeColor="text1"/>
          <w:kern w:val="0"/>
          <w:sz w:val="24"/>
          <w:szCs w:val="24"/>
          <w:lang w:val="en-GB" w:eastAsia="el-GR"/>
          <w14:ligatures w14:val="none"/>
        </w:rPr>
        <w:t>Innovative Practices: Technology and Multimodal Communication</w:t>
      </w:r>
      <w:bookmarkEnd w:id="161"/>
    </w:p>
    <w:p w14:paraId="5E44CE4A" w14:textId="77777777" w:rsidR="00CF72FC" w:rsidRPr="00055FF4" w:rsidRDefault="00CF72FC"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Technology offers new avenues for overcoming language and literacy barriers in crisis-affected youth populations. Digital platforms can deliver multilingual psychoeducation, support networks, and </w:t>
      </w:r>
      <w:proofErr w:type="spellStart"/>
      <w:r w:rsidRPr="00055FF4">
        <w:rPr>
          <w:rFonts w:ascii="Calibri" w:eastAsia="Times New Roman" w:hAnsi="Calibri" w:cs="Calibri"/>
          <w:color w:val="000000" w:themeColor="text1"/>
          <w:kern w:val="0"/>
          <w:sz w:val="24"/>
          <w:szCs w:val="24"/>
          <w:lang w:val="en-GB" w:eastAsia="el-GR"/>
          <w14:ligatures w14:val="none"/>
        </w:rPr>
        <w:t>counseling</w:t>
      </w:r>
      <w:proofErr w:type="spellEnd"/>
      <w:r w:rsidRPr="00055FF4">
        <w:rPr>
          <w:rFonts w:ascii="Calibri" w:eastAsia="Times New Roman" w:hAnsi="Calibri" w:cs="Calibri"/>
          <w:color w:val="000000" w:themeColor="text1"/>
          <w:kern w:val="0"/>
          <w:sz w:val="24"/>
          <w:szCs w:val="24"/>
          <w:lang w:val="en-GB" w:eastAsia="el-GR"/>
          <w14:ligatures w14:val="none"/>
        </w:rPr>
        <w:t xml:space="preserve"> services accessible beyond traditional settings (Murray et al., 2017). For youth in Greece and Cyprus, mobile apps and online forums provide confidential spaces to share experiences and seek </w:t>
      </w:r>
      <w:r w:rsidRPr="00055FF4">
        <w:rPr>
          <w:rFonts w:ascii="Calibri" w:eastAsia="Times New Roman" w:hAnsi="Calibri" w:cs="Calibri"/>
          <w:color w:val="000000" w:themeColor="text1"/>
          <w:kern w:val="0"/>
          <w:sz w:val="24"/>
          <w:szCs w:val="24"/>
          <w:lang w:val="en-GB" w:eastAsia="el-GR"/>
          <w14:ligatures w14:val="none"/>
        </w:rPr>
        <w:lastRenderedPageBreak/>
        <w:t>help, particularly for marginalized groups like LGBTQIA+ youth who may face stigma locally (Russell &amp; Fish, 2016).</w:t>
      </w:r>
    </w:p>
    <w:p w14:paraId="10AAC7D9" w14:textId="77777777" w:rsidR="00CF72FC" w:rsidRPr="00055FF4" w:rsidRDefault="00CF72FC"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Systemic </w:t>
      </w:r>
      <w:proofErr w:type="spellStart"/>
      <w:r w:rsidRPr="00055FF4">
        <w:rPr>
          <w:rFonts w:ascii="Calibri" w:eastAsia="Times New Roman" w:hAnsi="Calibri" w:cs="Calibri"/>
          <w:color w:val="000000" w:themeColor="text1"/>
          <w:kern w:val="0"/>
          <w:sz w:val="24"/>
          <w:szCs w:val="24"/>
          <w:lang w:val="en-GB" w:eastAsia="el-GR"/>
          <w14:ligatures w14:val="none"/>
        </w:rPr>
        <w:t>counseling</w:t>
      </w:r>
      <w:proofErr w:type="spellEnd"/>
      <w:r w:rsidRPr="00055FF4">
        <w:rPr>
          <w:rFonts w:ascii="Calibri" w:eastAsia="Times New Roman" w:hAnsi="Calibri" w:cs="Calibri"/>
          <w:color w:val="000000" w:themeColor="text1"/>
          <w:kern w:val="0"/>
          <w:sz w:val="24"/>
          <w:szCs w:val="24"/>
          <w:lang w:val="en-GB" w:eastAsia="el-GR"/>
          <w14:ligatures w14:val="none"/>
        </w:rPr>
        <w:t xml:space="preserve"> embraces these innovations as part of a holistic approach, integrating digital tools with face-to-face services to broaden reach and adapt to youths’ preferences (Carr, 2019). Visual storytelling, video, and audio content can engage youth with limited literacy or language proficiency, enhancing participation and empowerment (Ungar, 2013). Continued research and investment in culturally relevant technological solutions are vital for inclusive youth support in crisis contexts.</w:t>
      </w:r>
    </w:p>
    <w:p w14:paraId="279F5912" w14:textId="77777777" w:rsidR="005F0F4D" w:rsidRDefault="005F0F4D">
      <w:pPr>
        <w:rPr>
          <w:rFonts w:ascii="Calibri" w:eastAsia="Times New Roman" w:hAnsi="Calibri" w:cs="Calibri"/>
          <w:b/>
          <w:bCs/>
          <w:color w:val="000000" w:themeColor="text1"/>
          <w:kern w:val="0"/>
          <w:sz w:val="24"/>
          <w:szCs w:val="24"/>
          <w:lang w:val="en-GB" w:eastAsia="el-GR"/>
          <w14:ligatures w14:val="none"/>
        </w:rPr>
      </w:pPr>
      <w:r>
        <w:rPr>
          <w:rFonts w:ascii="Calibri" w:eastAsia="Times New Roman" w:hAnsi="Calibri" w:cs="Calibri"/>
          <w:b/>
          <w:bCs/>
          <w:color w:val="000000" w:themeColor="text1"/>
          <w:kern w:val="0"/>
          <w:sz w:val="24"/>
          <w:szCs w:val="24"/>
          <w:lang w:val="en-GB" w:eastAsia="el-GR"/>
          <w14:ligatures w14:val="none"/>
        </w:rPr>
        <w:br w:type="page"/>
      </w:r>
    </w:p>
    <w:p w14:paraId="497C6BCB" w14:textId="22C2993D" w:rsidR="000E6975" w:rsidRPr="00055FF4" w:rsidRDefault="000E6975" w:rsidP="007E04D1">
      <w:pPr>
        <w:spacing w:before="100" w:beforeAutospacing="1" w:after="100" w:afterAutospacing="1" w:line="360" w:lineRule="auto"/>
        <w:outlineLvl w:val="1"/>
        <w:rPr>
          <w:rFonts w:ascii="Calibri" w:eastAsia="Times New Roman" w:hAnsi="Calibri" w:cs="Calibri"/>
          <w:b/>
          <w:bCs/>
          <w:color w:val="000000" w:themeColor="text1"/>
          <w:kern w:val="0"/>
          <w:sz w:val="24"/>
          <w:szCs w:val="24"/>
          <w:lang w:val="en-GB" w:eastAsia="el-GR"/>
          <w14:ligatures w14:val="none"/>
        </w:rPr>
      </w:pPr>
      <w:bookmarkStart w:id="162" w:name="_Toc213163023"/>
      <w:r w:rsidRPr="00055FF4">
        <w:rPr>
          <w:rFonts w:ascii="Calibri" w:eastAsia="Times New Roman" w:hAnsi="Calibri" w:cs="Calibri"/>
          <w:b/>
          <w:bCs/>
          <w:color w:val="000000" w:themeColor="text1"/>
          <w:kern w:val="0"/>
          <w:sz w:val="24"/>
          <w:szCs w:val="24"/>
          <w:lang w:val="en-GB" w:eastAsia="el-GR"/>
          <w14:ligatures w14:val="none"/>
        </w:rPr>
        <w:lastRenderedPageBreak/>
        <w:t>8.1 Preparing Safe and Inclusive Activities</w:t>
      </w:r>
      <w:bookmarkEnd w:id="162"/>
    </w:p>
    <w:p w14:paraId="45403033" w14:textId="77777777" w:rsidR="000E6975" w:rsidRPr="00055FF4" w:rsidRDefault="000E6975"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163" w:name="_Toc213163024"/>
      <w:r w:rsidRPr="00055FF4">
        <w:rPr>
          <w:rFonts w:ascii="Calibri" w:eastAsia="Times New Roman" w:hAnsi="Calibri" w:cs="Calibri"/>
          <w:b/>
          <w:bCs/>
          <w:color w:val="000000" w:themeColor="text1"/>
          <w:kern w:val="0"/>
          <w:sz w:val="24"/>
          <w:szCs w:val="24"/>
          <w:lang w:val="en-GB" w:eastAsia="el-GR"/>
          <w14:ligatures w14:val="none"/>
        </w:rPr>
        <w:t>Understanding the Importance of Safety and Inclusion</w:t>
      </w:r>
      <w:bookmarkEnd w:id="163"/>
    </w:p>
    <w:p w14:paraId="4A85EC1E" w14:textId="77777777" w:rsidR="000E6975" w:rsidRPr="00055FF4" w:rsidRDefault="000E6975"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Creating a safe environment is fundamental when working with youth affected by crises, whether natural or man-made (Ungar, 2013). Safety goes beyond physical security to include emotional, psychological, and cultural dimensions. Systemic counselling approaches emphasize the need to consider the entire system around the youth — family, community, cultural identity — ensuring activities respect these dynamics (Walsh, 2016). Youth who have experienced trauma require spaces where they feel physically protected and emotionally secure to express themselves without fear of judgment or re-traumatization (Petersen et al., 2014).</w:t>
      </w:r>
    </w:p>
    <w:p w14:paraId="0EC021B4" w14:textId="77777777" w:rsidR="000E6975" w:rsidRPr="00055FF4" w:rsidRDefault="000E6975"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Inclusion involves recognizing the diversity among youth participants, such as variations in ability, ethnicity, language, gender identity, and mental health status (Hays, 2016). Activities must be designed to accommodate these differences and ensure equitable participation. When youth feel included and respected, they are more likely to engage fully and benefit from the intervention (</w:t>
      </w:r>
      <w:proofErr w:type="spellStart"/>
      <w:r w:rsidRPr="00055FF4">
        <w:rPr>
          <w:rFonts w:ascii="Calibri" w:eastAsia="Times New Roman" w:hAnsi="Calibri" w:cs="Calibri"/>
          <w:color w:val="000000" w:themeColor="text1"/>
          <w:kern w:val="0"/>
          <w:sz w:val="24"/>
          <w:szCs w:val="24"/>
          <w:lang w:val="en-GB" w:eastAsia="el-GR"/>
          <w14:ligatures w14:val="none"/>
        </w:rPr>
        <w:t>Saleebey</w:t>
      </w:r>
      <w:proofErr w:type="spellEnd"/>
      <w:r w:rsidRPr="00055FF4">
        <w:rPr>
          <w:rFonts w:ascii="Calibri" w:eastAsia="Times New Roman" w:hAnsi="Calibri" w:cs="Calibri"/>
          <w:color w:val="000000" w:themeColor="text1"/>
          <w:kern w:val="0"/>
          <w:sz w:val="24"/>
          <w:szCs w:val="24"/>
          <w:lang w:val="en-GB" w:eastAsia="el-GR"/>
          <w14:ligatures w14:val="none"/>
        </w:rPr>
        <w:t>, 2006).</w:t>
      </w:r>
    </w:p>
    <w:p w14:paraId="7BD9B1F5" w14:textId="77777777" w:rsidR="000E6975" w:rsidRPr="00055FF4" w:rsidRDefault="000E6975"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164" w:name="_Toc213163025"/>
      <w:r w:rsidRPr="00055FF4">
        <w:rPr>
          <w:rFonts w:ascii="Calibri" w:eastAsia="Times New Roman" w:hAnsi="Calibri" w:cs="Calibri"/>
          <w:b/>
          <w:bCs/>
          <w:color w:val="000000" w:themeColor="text1"/>
          <w:kern w:val="0"/>
          <w:sz w:val="24"/>
          <w:szCs w:val="24"/>
          <w:lang w:val="en-GB" w:eastAsia="el-GR"/>
          <w14:ligatures w14:val="none"/>
        </w:rPr>
        <w:t>Assessing Needs and Contexts</w:t>
      </w:r>
      <w:bookmarkEnd w:id="164"/>
    </w:p>
    <w:p w14:paraId="698CED5A" w14:textId="77777777" w:rsidR="000E6975" w:rsidRPr="00055FF4" w:rsidRDefault="000E6975"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Preparation begins with a thorough assessment of the youth’s needs and the crisis context. This includes understanding the timing, severity, and type of disaster, as well as local cultural and social factors (Carr, 2019). For example, in post-wildfire Greece, youth might face displacement and loss of community spaces, necessitating activities that rebuild social connections and a sense of belonging (Papadopoulos, 2019). In systemic counselling, this contextual understanding is critical for tailoring interventions that fit the unique environment and systemic relationships of the youth (Ungar, 2013).</w:t>
      </w:r>
    </w:p>
    <w:p w14:paraId="5E7A7E85" w14:textId="77777777" w:rsidR="000E6975" w:rsidRPr="00055FF4" w:rsidRDefault="000E6975"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Conducting needs assessments through consultations with youth, families, and community leaders helps identify priorities and potential barriers. It is also essential to involve youth in the planning process itself, fostering ownership and empowerment (Benard, 2004).</w:t>
      </w:r>
    </w:p>
    <w:p w14:paraId="1C549294" w14:textId="77777777" w:rsidR="000E6975" w:rsidRPr="00055FF4" w:rsidRDefault="000E6975"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165" w:name="_Toc213163026"/>
      <w:r w:rsidRPr="00055FF4">
        <w:rPr>
          <w:rFonts w:ascii="Calibri" w:eastAsia="Times New Roman" w:hAnsi="Calibri" w:cs="Calibri"/>
          <w:b/>
          <w:bCs/>
          <w:color w:val="000000" w:themeColor="text1"/>
          <w:kern w:val="0"/>
          <w:sz w:val="24"/>
          <w:szCs w:val="24"/>
          <w:lang w:val="en-GB" w:eastAsia="el-GR"/>
          <w14:ligatures w14:val="none"/>
        </w:rPr>
        <w:lastRenderedPageBreak/>
        <w:t>Designing Trauma-Informed Activities</w:t>
      </w:r>
      <w:bookmarkEnd w:id="165"/>
    </w:p>
    <w:p w14:paraId="7387FE92" w14:textId="77777777" w:rsidR="000E6975" w:rsidRPr="00055FF4" w:rsidRDefault="000E6975"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Trauma-informed practice recognizes the widespread impact of trauma and integrates knowledge into all aspects of service delivery (Substance Abuse and Mental Health Services Administration [</w:t>
      </w:r>
      <w:proofErr w:type="spellStart"/>
      <w:r w:rsidRPr="00055FF4">
        <w:rPr>
          <w:rFonts w:ascii="Calibri" w:eastAsia="Times New Roman" w:hAnsi="Calibri" w:cs="Calibri"/>
          <w:color w:val="000000" w:themeColor="text1"/>
          <w:kern w:val="0"/>
          <w:sz w:val="24"/>
          <w:szCs w:val="24"/>
          <w:lang w:val="en-GB" w:eastAsia="el-GR"/>
          <w14:ligatures w14:val="none"/>
        </w:rPr>
        <w:t>SAMHSA</w:t>
      </w:r>
      <w:proofErr w:type="spellEnd"/>
      <w:r w:rsidRPr="00055FF4">
        <w:rPr>
          <w:rFonts w:ascii="Calibri" w:eastAsia="Times New Roman" w:hAnsi="Calibri" w:cs="Calibri"/>
          <w:color w:val="000000" w:themeColor="text1"/>
          <w:kern w:val="0"/>
          <w:sz w:val="24"/>
          <w:szCs w:val="24"/>
          <w:lang w:val="en-GB" w:eastAsia="el-GR"/>
          <w14:ligatures w14:val="none"/>
        </w:rPr>
        <w:t>], 2014). Activities should avoid triggers and provide options that empower youth to control their participation (Herman, 1992). Techniques such as grounding exercises, expressive arts, and peer support groups are often effective (Carr, 2019).</w:t>
      </w:r>
    </w:p>
    <w:p w14:paraId="433E19D4" w14:textId="77777777" w:rsidR="000E6975" w:rsidRPr="00055FF4" w:rsidRDefault="000E6975"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Systemic counselling adds a layer by considering family and community systems that influence the youth's experience of trauma and healing (Walsh, 2016). For example, including family members or caregivers in certain activities can enhance support networks and improve outcomes.</w:t>
      </w:r>
    </w:p>
    <w:p w14:paraId="4071BE58" w14:textId="35C77207" w:rsidR="000E6975" w:rsidRPr="005F0F4D" w:rsidRDefault="000E6975"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166" w:name="_Toc213163027"/>
      <w:r w:rsidRPr="00055FF4">
        <w:rPr>
          <w:rFonts w:ascii="Calibri" w:eastAsia="Times New Roman" w:hAnsi="Calibri" w:cs="Calibri"/>
          <w:b/>
          <w:bCs/>
          <w:color w:val="000000" w:themeColor="text1"/>
          <w:kern w:val="0"/>
          <w:sz w:val="24"/>
          <w:szCs w:val="24"/>
          <w:lang w:val="en-GB" w:eastAsia="el-GR"/>
          <w14:ligatures w14:val="none"/>
        </w:rPr>
        <w:t>Ensuring Accessibility</w:t>
      </w:r>
      <w:r w:rsidR="005F0F4D" w:rsidRPr="005F0F4D">
        <w:rPr>
          <w:rFonts w:ascii="Calibri" w:eastAsia="Times New Roman" w:hAnsi="Calibri" w:cs="Calibri"/>
          <w:b/>
          <w:bCs/>
          <w:color w:val="000000" w:themeColor="text1"/>
          <w:kern w:val="0"/>
          <w:sz w:val="24"/>
          <w:szCs w:val="24"/>
          <w:lang w:val="en-GB" w:eastAsia="el-GR"/>
          <w14:ligatures w14:val="none"/>
        </w:rPr>
        <w:t xml:space="preserve">, </w:t>
      </w:r>
      <w:r w:rsidRPr="00055FF4">
        <w:rPr>
          <w:rFonts w:ascii="Calibri" w:eastAsia="Times New Roman" w:hAnsi="Calibri" w:cs="Calibri"/>
          <w:b/>
          <w:bCs/>
          <w:color w:val="000000" w:themeColor="text1"/>
          <w:kern w:val="0"/>
          <w:sz w:val="24"/>
          <w:szCs w:val="24"/>
          <w:lang w:val="en-GB" w:eastAsia="el-GR"/>
          <w14:ligatures w14:val="none"/>
        </w:rPr>
        <w:t>Flexibility</w:t>
      </w:r>
      <w:r w:rsidR="005F0F4D" w:rsidRPr="005F0F4D">
        <w:rPr>
          <w:rFonts w:ascii="Calibri" w:eastAsia="Times New Roman" w:hAnsi="Calibri" w:cs="Calibri"/>
          <w:b/>
          <w:bCs/>
          <w:color w:val="000000" w:themeColor="text1"/>
          <w:kern w:val="0"/>
          <w:sz w:val="24"/>
          <w:szCs w:val="24"/>
          <w:lang w:val="en-GB" w:eastAsia="el-GR"/>
          <w14:ligatures w14:val="none"/>
        </w:rPr>
        <w:t xml:space="preserve"> </w:t>
      </w:r>
      <w:r w:rsidR="005F0F4D">
        <w:rPr>
          <w:rFonts w:ascii="Calibri" w:eastAsia="Times New Roman" w:hAnsi="Calibri" w:cs="Calibri"/>
          <w:b/>
          <w:bCs/>
          <w:color w:val="000000" w:themeColor="text1"/>
          <w:kern w:val="0"/>
          <w:sz w:val="24"/>
          <w:szCs w:val="24"/>
          <w:lang w:val="en-GB" w:eastAsia="el-GR"/>
          <w14:ligatures w14:val="none"/>
        </w:rPr>
        <w:t xml:space="preserve">and </w:t>
      </w:r>
      <w:r w:rsidR="005F0F4D" w:rsidRPr="00055FF4">
        <w:rPr>
          <w:rFonts w:ascii="Calibri" w:eastAsia="Times New Roman" w:hAnsi="Calibri" w:cs="Calibri"/>
          <w:b/>
          <w:bCs/>
          <w:color w:val="000000" w:themeColor="text1"/>
          <w:kern w:val="0"/>
          <w:sz w:val="24"/>
          <w:szCs w:val="24"/>
          <w:lang w:val="en-GB" w:eastAsia="el-GR"/>
          <w14:ligatures w14:val="none"/>
        </w:rPr>
        <w:t>Preparation</w:t>
      </w:r>
      <w:bookmarkEnd w:id="166"/>
    </w:p>
    <w:p w14:paraId="66A0181F" w14:textId="77777777" w:rsidR="000E6975" w:rsidRPr="00055FF4" w:rsidRDefault="000E6975"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Accessibility considerations include physical access for youth with disabilities, linguistic accessibility for non-native speakers, and flexibility in scheduling to accommodate family and school commitments (</w:t>
      </w:r>
      <w:proofErr w:type="spellStart"/>
      <w:r w:rsidRPr="00055FF4">
        <w:rPr>
          <w:rFonts w:ascii="Calibri" w:eastAsia="Times New Roman" w:hAnsi="Calibri" w:cs="Calibri"/>
          <w:color w:val="000000" w:themeColor="text1"/>
          <w:kern w:val="0"/>
          <w:sz w:val="24"/>
          <w:szCs w:val="24"/>
          <w:lang w:val="en-GB" w:eastAsia="el-GR"/>
          <w14:ligatures w14:val="none"/>
        </w:rPr>
        <w:t>Bhui</w:t>
      </w:r>
      <w:proofErr w:type="spellEnd"/>
      <w:r w:rsidRPr="00055FF4">
        <w:rPr>
          <w:rFonts w:ascii="Calibri" w:eastAsia="Times New Roman" w:hAnsi="Calibri" w:cs="Calibri"/>
          <w:color w:val="000000" w:themeColor="text1"/>
          <w:kern w:val="0"/>
          <w:sz w:val="24"/>
          <w:szCs w:val="24"/>
          <w:lang w:val="en-GB" w:eastAsia="el-GR"/>
          <w14:ligatures w14:val="none"/>
        </w:rPr>
        <w:t xml:space="preserve"> et al., 2012). The systemic view stresses removing systemic barriers that might prevent participation, such as transportation or social stigma (Hays, 2016).</w:t>
      </w:r>
    </w:p>
    <w:p w14:paraId="26CA5B85" w14:textId="77777777" w:rsidR="000E6975" w:rsidRPr="00055FF4" w:rsidRDefault="000E6975"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Flexibility also means adapting activities in response to ongoing feedback from youth and observing changes in their needs or the broader crisis context (Ungar, 2013). This iterative approach promotes responsiveness and relevance.</w:t>
      </w:r>
    </w:p>
    <w:p w14:paraId="0D5B0927" w14:textId="77777777" w:rsidR="000E6975" w:rsidRPr="00055FF4" w:rsidRDefault="000E6975"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Finally, youth workers and social workers must be well-prepared through training in trauma-informed care, cultural competence, and systemic counselling principles (Carr, 2019). Training equips facilitators to manage group dynamics, respond sensitively to distress, and recognize signs needing referral (</w:t>
      </w:r>
      <w:proofErr w:type="spellStart"/>
      <w:r w:rsidRPr="00055FF4">
        <w:rPr>
          <w:rFonts w:ascii="Calibri" w:eastAsia="Times New Roman" w:hAnsi="Calibri" w:cs="Calibri"/>
          <w:color w:val="000000" w:themeColor="text1"/>
          <w:kern w:val="0"/>
          <w:sz w:val="24"/>
          <w:szCs w:val="24"/>
          <w:lang w:val="en-GB" w:eastAsia="el-GR"/>
          <w14:ligatures w14:val="none"/>
        </w:rPr>
        <w:t>Saleebey</w:t>
      </w:r>
      <w:proofErr w:type="spellEnd"/>
      <w:r w:rsidRPr="00055FF4">
        <w:rPr>
          <w:rFonts w:ascii="Calibri" w:eastAsia="Times New Roman" w:hAnsi="Calibri" w:cs="Calibri"/>
          <w:color w:val="000000" w:themeColor="text1"/>
          <w:kern w:val="0"/>
          <w:sz w:val="24"/>
          <w:szCs w:val="24"/>
          <w:lang w:val="en-GB" w:eastAsia="el-GR"/>
          <w14:ligatures w14:val="none"/>
        </w:rPr>
        <w:t>, 2006). Ongoing supervision and peer support also sustain staff well-being and effectiveness (Walsh, 2016).</w:t>
      </w:r>
    </w:p>
    <w:p w14:paraId="02291E27" w14:textId="77777777" w:rsidR="005F0F4D" w:rsidRDefault="005F0F4D">
      <w:pPr>
        <w:rPr>
          <w:rFonts w:ascii="Calibri" w:eastAsia="Times New Roman" w:hAnsi="Calibri" w:cs="Calibri"/>
          <w:b/>
          <w:bCs/>
          <w:color w:val="000000" w:themeColor="text1"/>
          <w:kern w:val="0"/>
          <w:sz w:val="24"/>
          <w:szCs w:val="24"/>
          <w:lang w:val="en-GB" w:eastAsia="el-GR"/>
          <w14:ligatures w14:val="none"/>
        </w:rPr>
      </w:pPr>
      <w:r>
        <w:rPr>
          <w:rFonts w:ascii="Calibri" w:eastAsia="Times New Roman" w:hAnsi="Calibri" w:cs="Calibri"/>
          <w:b/>
          <w:bCs/>
          <w:color w:val="000000" w:themeColor="text1"/>
          <w:kern w:val="0"/>
          <w:sz w:val="24"/>
          <w:szCs w:val="24"/>
          <w:lang w:val="en-GB" w:eastAsia="el-GR"/>
          <w14:ligatures w14:val="none"/>
        </w:rPr>
        <w:br w:type="page"/>
      </w:r>
    </w:p>
    <w:p w14:paraId="1D2F9E42" w14:textId="1E7D7914" w:rsidR="000E6975" w:rsidRPr="00055FF4" w:rsidRDefault="000E6975" w:rsidP="007E04D1">
      <w:pPr>
        <w:spacing w:before="100" w:beforeAutospacing="1" w:after="100" w:afterAutospacing="1" w:line="360" w:lineRule="auto"/>
        <w:outlineLvl w:val="1"/>
        <w:rPr>
          <w:rFonts w:ascii="Calibri" w:eastAsia="Times New Roman" w:hAnsi="Calibri" w:cs="Calibri"/>
          <w:b/>
          <w:bCs/>
          <w:color w:val="000000" w:themeColor="text1"/>
          <w:kern w:val="0"/>
          <w:sz w:val="24"/>
          <w:szCs w:val="24"/>
          <w:lang w:val="en-GB" w:eastAsia="el-GR"/>
          <w14:ligatures w14:val="none"/>
        </w:rPr>
      </w:pPr>
      <w:bookmarkStart w:id="167" w:name="_Toc213163028"/>
      <w:r w:rsidRPr="00055FF4">
        <w:rPr>
          <w:rFonts w:ascii="Calibri" w:eastAsia="Times New Roman" w:hAnsi="Calibri" w:cs="Calibri"/>
          <w:b/>
          <w:bCs/>
          <w:color w:val="000000" w:themeColor="text1"/>
          <w:kern w:val="0"/>
          <w:sz w:val="24"/>
          <w:szCs w:val="24"/>
          <w:lang w:val="en-GB" w:eastAsia="el-GR"/>
          <w14:ligatures w14:val="none"/>
        </w:rPr>
        <w:lastRenderedPageBreak/>
        <w:t>8.2 Adjusting to Crisis Timing (During vs. After)</w:t>
      </w:r>
      <w:bookmarkEnd w:id="167"/>
    </w:p>
    <w:p w14:paraId="46D714AE" w14:textId="77777777" w:rsidR="000E6975" w:rsidRPr="00055FF4" w:rsidRDefault="000E6975"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168" w:name="_Toc213163029"/>
      <w:r w:rsidRPr="00055FF4">
        <w:rPr>
          <w:rFonts w:ascii="Calibri" w:eastAsia="Times New Roman" w:hAnsi="Calibri" w:cs="Calibri"/>
          <w:b/>
          <w:bCs/>
          <w:color w:val="000000" w:themeColor="text1"/>
          <w:kern w:val="0"/>
          <w:sz w:val="24"/>
          <w:szCs w:val="24"/>
          <w:lang w:val="en-GB" w:eastAsia="el-GR"/>
          <w14:ligatures w14:val="none"/>
        </w:rPr>
        <w:t>Interventions During the Crisis Phase</w:t>
      </w:r>
      <w:bookmarkEnd w:id="168"/>
    </w:p>
    <w:p w14:paraId="444134B9" w14:textId="77777777" w:rsidR="000E6975" w:rsidRPr="00055FF4" w:rsidRDefault="000E6975"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During a crisis, immediate safety and stabilization are priorities (Herman, 1992). Youth interventions focus on meeting basic needs, providing accurate information, and offering emotional support to reduce panic and confusion (National Child Traumatic Stress Network [</w:t>
      </w:r>
      <w:proofErr w:type="spellStart"/>
      <w:r w:rsidRPr="00055FF4">
        <w:rPr>
          <w:rFonts w:ascii="Calibri" w:eastAsia="Times New Roman" w:hAnsi="Calibri" w:cs="Calibri"/>
          <w:color w:val="000000" w:themeColor="text1"/>
          <w:kern w:val="0"/>
          <w:sz w:val="24"/>
          <w:szCs w:val="24"/>
          <w:lang w:val="en-GB" w:eastAsia="el-GR"/>
          <w14:ligatures w14:val="none"/>
        </w:rPr>
        <w:t>NCTSN</w:t>
      </w:r>
      <w:proofErr w:type="spellEnd"/>
      <w:r w:rsidRPr="00055FF4">
        <w:rPr>
          <w:rFonts w:ascii="Calibri" w:eastAsia="Times New Roman" w:hAnsi="Calibri" w:cs="Calibri"/>
          <w:color w:val="000000" w:themeColor="text1"/>
          <w:kern w:val="0"/>
          <w:sz w:val="24"/>
          <w:szCs w:val="24"/>
          <w:lang w:val="en-GB" w:eastAsia="el-GR"/>
          <w14:ligatures w14:val="none"/>
        </w:rPr>
        <w:t>], 2020). Systemic counselling highlights the importance of acknowledging the systemic upheaval affecting families and communities, which can compound youth distress (Walsh, 2016).</w:t>
      </w:r>
    </w:p>
    <w:p w14:paraId="14906B0F" w14:textId="77777777" w:rsidR="000E6975" w:rsidRPr="00055FF4" w:rsidRDefault="000E6975"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Youth workers may use brief interventions to promote grounding, teach coping skills, and facilitate safe expression (</w:t>
      </w:r>
      <w:proofErr w:type="spellStart"/>
      <w:r w:rsidRPr="00055FF4">
        <w:rPr>
          <w:rFonts w:ascii="Calibri" w:eastAsia="Times New Roman" w:hAnsi="Calibri" w:cs="Calibri"/>
          <w:color w:val="000000" w:themeColor="text1"/>
          <w:kern w:val="0"/>
          <w:sz w:val="24"/>
          <w:szCs w:val="24"/>
          <w:lang w:val="en-GB" w:eastAsia="el-GR"/>
          <w14:ligatures w14:val="none"/>
        </w:rPr>
        <w:t>Pfefferbaum</w:t>
      </w:r>
      <w:proofErr w:type="spellEnd"/>
      <w:r w:rsidRPr="00055FF4">
        <w:rPr>
          <w:rFonts w:ascii="Calibri" w:eastAsia="Times New Roman" w:hAnsi="Calibri" w:cs="Calibri"/>
          <w:color w:val="000000" w:themeColor="text1"/>
          <w:kern w:val="0"/>
          <w:sz w:val="24"/>
          <w:szCs w:val="24"/>
          <w:lang w:val="en-GB" w:eastAsia="el-GR"/>
          <w14:ligatures w14:val="none"/>
        </w:rPr>
        <w:t xml:space="preserve"> et al., 2015). Flexibility and patience are essential, as youth may have difficulty concentrating or engaging fully.</w:t>
      </w:r>
    </w:p>
    <w:p w14:paraId="0367EDBA" w14:textId="77777777" w:rsidR="000E6975" w:rsidRPr="00055FF4" w:rsidRDefault="000E6975"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169" w:name="_Toc213163030"/>
      <w:r w:rsidRPr="00055FF4">
        <w:rPr>
          <w:rFonts w:ascii="Calibri" w:eastAsia="Times New Roman" w:hAnsi="Calibri" w:cs="Calibri"/>
          <w:b/>
          <w:bCs/>
          <w:color w:val="000000" w:themeColor="text1"/>
          <w:kern w:val="0"/>
          <w:sz w:val="24"/>
          <w:szCs w:val="24"/>
          <w:lang w:val="en-GB" w:eastAsia="el-GR"/>
          <w14:ligatures w14:val="none"/>
        </w:rPr>
        <w:t>Transitioning to Post-Crisis Recovery</w:t>
      </w:r>
      <w:bookmarkEnd w:id="169"/>
    </w:p>
    <w:p w14:paraId="4517B2CA" w14:textId="77777777" w:rsidR="000E6975" w:rsidRPr="00055FF4" w:rsidRDefault="000E6975"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As the immediate danger passes, programming shifts toward longer-term recovery. This phase involves processing trauma, rebuilding social support, and restoring routines (Ungar, 2013). The systemic perspective encourages involving multiple systems — schools, families, community organizations — to provide cohesive support (Carr, 2019).</w:t>
      </w:r>
    </w:p>
    <w:p w14:paraId="3932CE65" w14:textId="77777777" w:rsidR="000E6975" w:rsidRPr="00055FF4" w:rsidRDefault="000E6975"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Activities might include narrative therapy, peer support groups, and skill-building workshops that foster resilience and empowerment (White &amp; </w:t>
      </w:r>
      <w:proofErr w:type="spellStart"/>
      <w:r w:rsidRPr="00055FF4">
        <w:rPr>
          <w:rFonts w:ascii="Calibri" w:eastAsia="Times New Roman" w:hAnsi="Calibri" w:cs="Calibri"/>
          <w:color w:val="000000" w:themeColor="text1"/>
          <w:kern w:val="0"/>
          <w:sz w:val="24"/>
          <w:szCs w:val="24"/>
          <w:lang w:val="en-GB" w:eastAsia="el-GR"/>
          <w14:ligatures w14:val="none"/>
        </w:rPr>
        <w:t>Epston</w:t>
      </w:r>
      <w:proofErr w:type="spellEnd"/>
      <w:r w:rsidRPr="00055FF4">
        <w:rPr>
          <w:rFonts w:ascii="Calibri" w:eastAsia="Times New Roman" w:hAnsi="Calibri" w:cs="Calibri"/>
          <w:color w:val="000000" w:themeColor="text1"/>
          <w:kern w:val="0"/>
          <w:sz w:val="24"/>
          <w:szCs w:val="24"/>
          <w:lang w:val="en-GB" w:eastAsia="el-GR"/>
          <w14:ligatures w14:val="none"/>
        </w:rPr>
        <w:t>, 1990). Timing is crucial to match interventions with youths’ readiness and evolving needs.</w:t>
      </w:r>
    </w:p>
    <w:p w14:paraId="6D24B874" w14:textId="77777777" w:rsidR="000E6975" w:rsidRPr="00055FF4" w:rsidRDefault="000E6975"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170" w:name="_Toc213163031"/>
      <w:r w:rsidRPr="00055FF4">
        <w:rPr>
          <w:rFonts w:ascii="Calibri" w:eastAsia="Times New Roman" w:hAnsi="Calibri" w:cs="Calibri"/>
          <w:b/>
          <w:bCs/>
          <w:color w:val="000000" w:themeColor="text1"/>
          <w:kern w:val="0"/>
          <w:sz w:val="24"/>
          <w:szCs w:val="24"/>
          <w:lang w:val="en-GB" w:eastAsia="el-GR"/>
          <w14:ligatures w14:val="none"/>
        </w:rPr>
        <w:t>Recognizing Delayed and Cumulative Effects</w:t>
      </w:r>
      <w:bookmarkEnd w:id="170"/>
    </w:p>
    <w:p w14:paraId="34C52A16" w14:textId="77777777" w:rsidR="000E6975" w:rsidRPr="00055FF4" w:rsidRDefault="000E6975"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Some youth may not show distress immediately but develop symptoms weeks or months later (</w:t>
      </w:r>
      <w:proofErr w:type="spellStart"/>
      <w:r w:rsidRPr="00055FF4">
        <w:rPr>
          <w:rFonts w:ascii="Calibri" w:eastAsia="Times New Roman" w:hAnsi="Calibri" w:cs="Calibri"/>
          <w:color w:val="000000" w:themeColor="text1"/>
          <w:kern w:val="0"/>
          <w:sz w:val="24"/>
          <w:szCs w:val="24"/>
          <w:lang w:val="en-GB" w:eastAsia="el-GR"/>
          <w14:ligatures w14:val="none"/>
        </w:rPr>
        <w:t>Pfefferbaum</w:t>
      </w:r>
      <w:proofErr w:type="spellEnd"/>
      <w:r w:rsidRPr="00055FF4">
        <w:rPr>
          <w:rFonts w:ascii="Calibri" w:eastAsia="Times New Roman" w:hAnsi="Calibri" w:cs="Calibri"/>
          <w:color w:val="000000" w:themeColor="text1"/>
          <w:kern w:val="0"/>
          <w:sz w:val="24"/>
          <w:szCs w:val="24"/>
          <w:lang w:val="en-GB" w:eastAsia="el-GR"/>
          <w14:ligatures w14:val="none"/>
        </w:rPr>
        <w:t xml:space="preserve"> et al., 2015). Systemic counselling teaches professionals to monitor youth over time and recognize signs of delayed trauma, secondary stress, or systemic disruptions (Walsh, 2016). This understanding underscores the need for sustained follow-up.</w:t>
      </w:r>
    </w:p>
    <w:p w14:paraId="0AEC4FDC" w14:textId="77777777" w:rsidR="000E6975" w:rsidRPr="00055FF4" w:rsidRDefault="000E6975"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lastRenderedPageBreak/>
        <w:t>Moreover, cumulative crises — such as repeated wildfires or economic hardship — can exacerbate vulnerabilities, necessitating adaptations in intervention intensity and duration (Ungar, 2013).</w:t>
      </w:r>
    </w:p>
    <w:p w14:paraId="26C05170" w14:textId="77777777" w:rsidR="000E6975" w:rsidRPr="00055FF4" w:rsidRDefault="000E6975"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171" w:name="_Toc213163032"/>
      <w:r w:rsidRPr="00055FF4">
        <w:rPr>
          <w:rFonts w:ascii="Calibri" w:eastAsia="Times New Roman" w:hAnsi="Calibri" w:cs="Calibri"/>
          <w:b/>
          <w:bCs/>
          <w:color w:val="000000" w:themeColor="text1"/>
          <w:kern w:val="0"/>
          <w:sz w:val="24"/>
          <w:szCs w:val="24"/>
          <w:lang w:val="en-GB" w:eastAsia="el-GR"/>
          <w14:ligatures w14:val="none"/>
        </w:rPr>
        <w:t>Flexibility in Program Delivery</w:t>
      </w:r>
      <w:bookmarkEnd w:id="171"/>
    </w:p>
    <w:p w14:paraId="3B00F71A" w14:textId="4E9AA56B" w:rsidR="000E6975" w:rsidRPr="00055FF4" w:rsidRDefault="000E6975"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Effective crisis response requires flexibility to adjust programming based on ongoing assessment and youth feedback (Carr, 2019). For example, in acute phases, informal peer support may be prioritized, while structured group therapy may be more appropriate in later phases. Systemic approaches promote continuous collaboration with community stakeholders to ensure interventions remain relevant and accessible (</w:t>
      </w:r>
      <w:proofErr w:type="spellStart"/>
      <w:r w:rsidRPr="00055FF4">
        <w:rPr>
          <w:rFonts w:ascii="Calibri" w:eastAsia="Times New Roman" w:hAnsi="Calibri" w:cs="Calibri"/>
          <w:color w:val="000000" w:themeColor="text1"/>
          <w:kern w:val="0"/>
          <w:sz w:val="24"/>
          <w:szCs w:val="24"/>
          <w:lang w:val="en-GB" w:eastAsia="el-GR"/>
          <w14:ligatures w14:val="none"/>
        </w:rPr>
        <w:t>Saleebey</w:t>
      </w:r>
      <w:proofErr w:type="spellEnd"/>
      <w:r w:rsidRPr="00055FF4">
        <w:rPr>
          <w:rFonts w:ascii="Calibri" w:eastAsia="Times New Roman" w:hAnsi="Calibri" w:cs="Calibri"/>
          <w:color w:val="000000" w:themeColor="text1"/>
          <w:kern w:val="0"/>
          <w:sz w:val="24"/>
          <w:szCs w:val="24"/>
          <w:lang w:val="en-GB" w:eastAsia="el-GR"/>
          <w14:ligatures w14:val="none"/>
        </w:rPr>
        <w:t>, 2006).</w:t>
      </w:r>
    </w:p>
    <w:p w14:paraId="3D2E9084" w14:textId="2031E124" w:rsidR="000E6975" w:rsidRPr="00055FF4" w:rsidRDefault="000E6975" w:rsidP="007E04D1">
      <w:pPr>
        <w:spacing w:before="100" w:beforeAutospacing="1" w:after="100" w:afterAutospacing="1" w:line="360" w:lineRule="auto"/>
        <w:outlineLvl w:val="1"/>
        <w:rPr>
          <w:rFonts w:ascii="Calibri" w:eastAsia="Times New Roman" w:hAnsi="Calibri" w:cs="Calibri"/>
          <w:b/>
          <w:bCs/>
          <w:color w:val="000000" w:themeColor="text1"/>
          <w:kern w:val="0"/>
          <w:sz w:val="24"/>
          <w:szCs w:val="24"/>
          <w:lang w:val="en-GB" w:eastAsia="el-GR"/>
          <w14:ligatures w14:val="none"/>
        </w:rPr>
      </w:pPr>
      <w:bookmarkStart w:id="172" w:name="_Toc213163033"/>
      <w:r w:rsidRPr="00055FF4">
        <w:rPr>
          <w:rFonts w:ascii="Calibri" w:eastAsia="Times New Roman" w:hAnsi="Calibri" w:cs="Calibri"/>
          <w:b/>
          <w:bCs/>
          <w:color w:val="000000" w:themeColor="text1"/>
          <w:kern w:val="0"/>
          <w:sz w:val="24"/>
          <w:szCs w:val="24"/>
          <w:lang w:val="en-GB" w:eastAsia="el-GR"/>
          <w14:ligatures w14:val="none"/>
        </w:rPr>
        <w:t>8.3 Debriefing and Integration Practices</w:t>
      </w:r>
      <w:bookmarkEnd w:id="172"/>
    </w:p>
    <w:p w14:paraId="3E6ADF23" w14:textId="57A5E068" w:rsidR="000E6975" w:rsidRPr="00055FF4" w:rsidRDefault="000E6975"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173" w:name="_Toc213163034"/>
      <w:r w:rsidRPr="00055FF4">
        <w:rPr>
          <w:rFonts w:ascii="Calibri" w:eastAsia="Times New Roman" w:hAnsi="Calibri" w:cs="Calibri"/>
          <w:b/>
          <w:bCs/>
          <w:color w:val="000000" w:themeColor="text1"/>
          <w:kern w:val="0"/>
          <w:sz w:val="24"/>
          <w:szCs w:val="24"/>
          <w:lang w:val="en-GB" w:eastAsia="el-GR"/>
          <w14:ligatures w14:val="none"/>
        </w:rPr>
        <w:t>The Role of Debriefing</w:t>
      </w:r>
      <w:bookmarkEnd w:id="173"/>
      <w:r w:rsidRPr="00055FF4">
        <w:rPr>
          <w:rFonts w:ascii="Calibri" w:eastAsia="Times New Roman" w:hAnsi="Calibri" w:cs="Calibri"/>
          <w:b/>
          <w:bCs/>
          <w:color w:val="000000" w:themeColor="text1"/>
          <w:kern w:val="0"/>
          <w:sz w:val="24"/>
          <w:szCs w:val="24"/>
          <w:lang w:val="en-GB" w:eastAsia="el-GR"/>
          <w14:ligatures w14:val="none"/>
        </w:rPr>
        <w:t xml:space="preserve"> </w:t>
      </w:r>
    </w:p>
    <w:p w14:paraId="6747457C" w14:textId="66E07BC6" w:rsidR="000E6975" w:rsidRPr="00055FF4" w:rsidRDefault="000E6975"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Debriefing provides youth with opportunities to reflect on their experiences, express emotions, and receive validation (Mitchell, 1983). It supports emotional processing and reduces isolation. In systemic counselling, debriefing is not just individual but considers relational and community contexts, fostering collective meaning-making (Walsh, 2016).</w:t>
      </w:r>
      <w:r w:rsidR="00E318BE" w:rsidRPr="00E318BE">
        <w:rPr>
          <w:rFonts w:ascii="Calibri" w:eastAsia="Times New Roman" w:hAnsi="Calibri" w:cs="Calibri"/>
          <w:color w:val="000000" w:themeColor="text1"/>
          <w:kern w:val="0"/>
          <w:sz w:val="24"/>
          <w:szCs w:val="24"/>
          <w:lang w:val="en-GB" w:eastAsia="el-GR"/>
          <w14:ligatures w14:val="none"/>
        </w:rPr>
        <w:t xml:space="preserve"> </w:t>
      </w:r>
      <w:r w:rsidRPr="00055FF4">
        <w:rPr>
          <w:rFonts w:ascii="Calibri" w:eastAsia="Times New Roman" w:hAnsi="Calibri" w:cs="Calibri"/>
          <w:color w:val="000000" w:themeColor="text1"/>
          <w:kern w:val="0"/>
          <w:sz w:val="24"/>
          <w:szCs w:val="24"/>
          <w:lang w:val="en-GB" w:eastAsia="el-GR"/>
          <w14:ligatures w14:val="none"/>
        </w:rPr>
        <w:t>Effective debriefing creates safe, supportive spaces facilitated by trained professionals who can manage distress and recognize when further support is needed (Petersen et al., 2014).</w:t>
      </w:r>
    </w:p>
    <w:p w14:paraId="34418A14" w14:textId="77777777" w:rsidR="000E6975" w:rsidRPr="00055FF4" w:rsidRDefault="000E6975"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174" w:name="_Toc213163035"/>
      <w:r w:rsidRPr="00055FF4">
        <w:rPr>
          <w:rFonts w:ascii="Calibri" w:eastAsia="Times New Roman" w:hAnsi="Calibri" w:cs="Calibri"/>
          <w:b/>
          <w:bCs/>
          <w:color w:val="000000" w:themeColor="text1"/>
          <w:kern w:val="0"/>
          <w:sz w:val="24"/>
          <w:szCs w:val="24"/>
          <w:lang w:val="en-GB" w:eastAsia="el-GR"/>
          <w14:ligatures w14:val="none"/>
        </w:rPr>
        <w:t>Integrating Experiences into Personal and Social Narratives</w:t>
      </w:r>
      <w:bookmarkEnd w:id="174"/>
    </w:p>
    <w:p w14:paraId="2771CE3C" w14:textId="305D8B8C" w:rsidR="000E6975" w:rsidRPr="00055FF4" w:rsidRDefault="000E6975"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Integration involves helping youth incorporate traumatic experiences into their life stories without being defined by them (White &amp; </w:t>
      </w:r>
      <w:proofErr w:type="spellStart"/>
      <w:r w:rsidRPr="00055FF4">
        <w:rPr>
          <w:rFonts w:ascii="Calibri" w:eastAsia="Times New Roman" w:hAnsi="Calibri" w:cs="Calibri"/>
          <w:color w:val="000000" w:themeColor="text1"/>
          <w:kern w:val="0"/>
          <w:sz w:val="24"/>
          <w:szCs w:val="24"/>
          <w:lang w:val="en-GB" w:eastAsia="el-GR"/>
          <w14:ligatures w14:val="none"/>
        </w:rPr>
        <w:t>Epston</w:t>
      </w:r>
      <w:proofErr w:type="spellEnd"/>
      <w:r w:rsidRPr="00055FF4">
        <w:rPr>
          <w:rFonts w:ascii="Calibri" w:eastAsia="Times New Roman" w:hAnsi="Calibri" w:cs="Calibri"/>
          <w:color w:val="000000" w:themeColor="text1"/>
          <w:kern w:val="0"/>
          <w:sz w:val="24"/>
          <w:szCs w:val="24"/>
          <w:lang w:val="en-GB" w:eastAsia="el-GR"/>
          <w14:ligatures w14:val="none"/>
        </w:rPr>
        <w:t>, 1990). Narrative therapy techniques are valuable here, encouraging youth to construct empowering narratives that emphasize strengths and resilience (Carr, 2019).</w:t>
      </w:r>
      <w:r w:rsidR="00075A64" w:rsidRPr="00075A64">
        <w:rPr>
          <w:rFonts w:ascii="Calibri" w:eastAsia="Times New Roman" w:hAnsi="Calibri" w:cs="Calibri"/>
          <w:color w:val="000000" w:themeColor="text1"/>
          <w:kern w:val="0"/>
          <w:sz w:val="24"/>
          <w:szCs w:val="24"/>
          <w:lang w:val="en-GB" w:eastAsia="el-GR"/>
          <w14:ligatures w14:val="none"/>
        </w:rPr>
        <w:t xml:space="preserve"> </w:t>
      </w:r>
      <w:r w:rsidRPr="00055FF4">
        <w:rPr>
          <w:rFonts w:ascii="Calibri" w:eastAsia="Times New Roman" w:hAnsi="Calibri" w:cs="Calibri"/>
          <w:color w:val="000000" w:themeColor="text1"/>
          <w:kern w:val="0"/>
          <w:sz w:val="24"/>
          <w:szCs w:val="24"/>
          <w:lang w:val="en-GB" w:eastAsia="el-GR"/>
          <w14:ligatures w14:val="none"/>
        </w:rPr>
        <w:t>Systemic approaches recognize that identity is shaped by multiple systems, so integration work often involves families and communities to reinforce positive change and belonging (Ungar, 2013).</w:t>
      </w:r>
    </w:p>
    <w:p w14:paraId="5401AE9C" w14:textId="77777777" w:rsidR="000E6975" w:rsidRPr="00055FF4" w:rsidRDefault="000E6975"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175" w:name="_Toc213163036"/>
      <w:r w:rsidRPr="00055FF4">
        <w:rPr>
          <w:rFonts w:ascii="Calibri" w:eastAsia="Times New Roman" w:hAnsi="Calibri" w:cs="Calibri"/>
          <w:b/>
          <w:bCs/>
          <w:color w:val="000000" w:themeColor="text1"/>
          <w:kern w:val="0"/>
          <w:sz w:val="24"/>
          <w:szCs w:val="24"/>
          <w:lang w:val="en-GB" w:eastAsia="el-GR"/>
          <w14:ligatures w14:val="none"/>
        </w:rPr>
        <w:lastRenderedPageBreak/>
        <w:t>Supporting Emotional and Cognitive Processing</w:t>
      </w:r>
      <w:bookmarkEnd w:id="175"/>
    </w:p>
    <w:p w14:paraId="5D87996E" w14:textId="3005A28F" w:rsidR="000E6975" w:rsidRPr="00055FF4" w:rsidRDefault="000E6975"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Debriefing and integration work involve addressing cognitive distortions, fears, and grief related to the crisis (Herman, 1992). Psychoeducation can normalize common reactions and teach coping skills (</w:t>
      </w:r>
      <w:proofErr w:type="spellStart"/>
      <w:r w:rsidRPr="00055FF4">
        <w:rPr>
          <w:rFonts w:ascii="Calibri" w:eastAsia="Times New Roman" w:hAnsi="Calibri" w:cs="Calibri"/>
          <w:color w:val="000000" w:themeColor="text1"/>
          <w:kern w:val="0"/>
          <w:sz w:val="24"/>
          <w:szCs w:val="24"/>
          <w:lang w:val="en-GB" w:eastAsia="el-GR"/>
          <w14:ligatures w14:val="none"/>
        </w:rPr>
        <w:t>SAMHSA</w:t>
      </w:r>
      <w:proofErr w:type="spellEnd"/>
      <w:r w:rsidRPr="00055FF4">
        <w:rPr>
          <w:rFonts w:ascii="Calibri" w:eastAsia="Times New Roman" w:hAnsi="Calibri" w:cs="Calibri"/>
          <w:color w:val="000000" w:themeColor="text1"/>
          <w:kern w:val="0"/>
          <w:sz w:val="24"/>
          <w:szCs w:val="24"/>
          <w:lang w:val="en-GB" w:eastAsia="el-GR"/>
          <w14:ligatures w14:val="none"/>
        </w:rPr>
        <w:t>, 2014). Group settings may offer shared validation, reducing stigma and isolation.</w:t>
      </w:r>
      <w:r w:rsidR="00075A64" w:rsidRPr="00075A64">
        <w:rPr>
          <w:rFonts w:ascii="Calibri" w:eastAsia="Times New Roman" w:hAnsi="Calibri" w:cs="Calibri"/>
          <w:color w:val="000000" w:themeColor="text1"/>
          <w:kern w:val="0"/>
          <w:sz w:val="24"/>
          <w:szCs w:val="24"/>
          <w:lang w:val="en-GB" w:eastAsia="el-GR"/>
          <w14:ligatures w14:val="none"/>
        </w:rPr>
        <w:t xml:space="preserve"> </w:t>
      </w:r>
      <w:r w:rsidRPr="00055FF4">
        <w:rPr>
          <w:rFonts w:ascii="Calibri" w:eastAsia="Times New Roman" w:hAnsi="Calibri" w:cs="Calibri"/>
          <w:color w:val="000000" w:themeColor="text1"/>
          <w:kern w:val="0"/>
          <w:sz w:val="24"/>
          <w:szCs w:val="24"/>
          <w:lang w:val="en-GB" w:eastAsia="el-GR"/>
          <w14:ligatures w14:val="none"/>
        </w:rPr>
        <w:t>Systemic counselling promotes ongoing dialogue among youth, caregivers, and service providers to coordinate understanding and interventions (Walsh, 2016).</w:t>
      </w:r>
    </w:p>
    <w:p w14:paraId="36160A6C" w14:textId="77777777" w:rsidR="000E6975" w:rsidRPr="00055FF4" w:rsidRDefault="000E6975"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176" w:name="_Toc213163037"/>
      <w:r w:rsidRPr="00055FF4">
        <w:rPr>
          <w:rFonts w:ascii="Calibri" w:eastAsia="Times New Roman" w:hAnsi="Calibri" w:cs="Calibri"/>
          <w:b/>
          <w:bCs/>
          <w:color w:val="000000" w:themeColor="text1"/>
          <w:kern w:val="0"/>
          <w:sz w:val="24"/>
          <w:szCs w:val="24"/>
          <w:lang w:val="en-GB" w:eastAsia="el-GR"/>
          <w14:ligatures w14:val="none"/>
        </w:rPr>
        <w:t>Timing and Individualization of Debriefing</w:t>
      </w:r>
      <w:bookmarkEnd w:id="176"/>
    </w:p>
    <w:p w14:paraId="069A9593" w14:textId="3D54B472" w:rsidR="000E6975" w:rsidRPr="00055FF4" w:rsidRDefault="000E6975"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Debriefing should be timely but paced according to youth readiness (Mitchell, 1983). Some may prefer immediate processing, while others need more time. The systemic perspective emphasizes tailoring practices to developmental stages, cultural background, and individual trauma responses (Hays, 2016).</w:t>
      </w:r>
    </w:p>
    <w:p w14:paraId="16CE2F2D" w14:textId="0C699E6E" w:rsidR="000E6975" w:rsidRPr="00055FF4" w:rsidRDefault="000E6975" w:rsidP="007E04D1">
      <w:pPr>
        <w:spacing w:before="100" w:beforeAutospacing="1" w:after="100" w:afterAutospacing="1" w:line="360" w:lineRule="auto"/>
        <w:outlineLvl w:val="1"/>
        <w:rPr>
          <w:rFonts w:ascii="Calibri" w:eastAsia="Times New Roman" w:hAnsi="Calibri" w:cs="Calibri"/>
          <w:b/>
          <w:bCs/>
          <w:color w:val="000000" w:themeColor="text1"/>
          <w:kern w:val="0"/>
          <w:sz w:val="24"/>
          <w:szCs w:val="24"/>
          <w:lang w:val="en-GB" w:eastAsia="el-GR"/>
          <w14:ligatures w14:val="none"/>
        </w:rPr>
      </w:pPr>
      <w:bookmarkStart w:id="177" w:name="_Toc213163038"/>
      <w:r w:rsidRPr="00055FF4">
        <w:rPr>
          <w:rFonts w:ascii="Calibri" w:eastAsia="Times New Roman" w:hAnsi="Calibri" w:cs="Calibri"/>
          <w:b/>
          <w:bCs/>
          <w:color w:val="000000" w:themeColor="text1"/>
          <w:kern w:val="0"/>
          <w:sz w:val="24"/>
          <w:szCs w:val="24"/>
          <w:lang w:val="en-GB" w:eastAsia="el-GR"/>
          <w14:ligatures w14:val="none"/>
        </w:rPr>
        <w:t>8.4 Supporting Long-Term Recovery</w:t>
      </w:r>
      <w:bookmarkEnd w:id="177"/>
    </w:p>
    <w:p w14:paraId="7EF480EC" w14:textId="77777777" w:rsidR="000E6975" w:rsidRPr="00055FF4" w:rsidRDefault="000E6975"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178" w:name="_Toc213163039"/>
      <w:r w:rsidRPr="00055FF4">
        <w:rPr>
          <w:rFonts w:ascii="Calibri" w:eastAsia="Times New Roman" w:hAnsi="Calibri" w:cs="Calibri"/>
          <w:b/>
          <w:bCs/>
          <w:color w:val="000000" w:themeColor="text1"/>
          <w:kern w:val="0"/>
          <w:sz w:val="24"/>
          <w:szCs w:val="24"/>
          <w:lang w:val="en-GB" w:eastAsia="el-GR"/>
          <w14:ligatures w14:val="none"/>
        </w:rPr>
        <w:t>Recognizing Recovery as a Dynamic Process</w:t>
      </w:r>
      <w:bookmarkEnd w:id="178"/>
    </w:p>
    <w:p w14:paraId="0502EB0E" w14:textId="77777777" w:rsidR="000E6975" w:rsidRPr="00055FF4" w:rsidRDefault="000E6975"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Long-term recovery after crises is not linear but involves progress, setbacks, and adaptation (Ungar, 2013). Systemic counselling highlights that recovery depends on reinforcing positive systemic connections — family support, peer relationships, community resources — alongside individual growth (Walsh, 2016).</w:t>
      </w:r>
    </w:p>
    <w:p w14:paraId="5C001B60" w14:textId="77777777" w:rsidR="000E6975" w:rsidRPr="00055FF4" w:rsidRDefault="000E6975"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Youth workers should plan interventions that foster resilience over time, not only focusing on symptom reduction but also on strengths, </w:t>
      </w:r>
      <w:proofErr w:type="gramStart"/>
      <w:r w:rsidRPr="00055FF4">
        <w:rPr>
          <w:rFonts w:ascii="Calibri" w:eastAsia="Times New Roman" w:hAnsi="Calibri" w:cs="Calibri"/>
          <w:color w:val="000000" w:themeColor="text1"/>
          <w:kern w:val="0"/>
          <w:sz w:val="24"/>
          <w:szCs w:val="24"/>
          <w:lang w:val="en-GB" w:eastAsia="el-GR"/>
          <w14:ligatures w14:val="none"/>
        </w:rPr>
        <w:t>meaning-making</w:t>
      </w:r>
      <w:proofErr w:type="gramEnd"/>
      <w:r w:rsidRPr="00055FF4">
        <w:rPr>
          <w:rFonts w:ascii="Calibri" w:eastAsia="Times New Roman" w:hAnsi="Calibri" w:cs="Calibri"/>
          <w:color w:val="000000" w:themeColor="text1"/>
          <w:kern w:val="0"/>
          <w:sz w:val="24"/>
          <w:szCs w:val="24"/>
          <w:lang w:val="en-GB" w:eastAsia="el-GR"/>
          <w14:ligatures w14:val="none"/>
        </w:rPr>
        <w:t>, and identity reconstruction (</w:t>
      </w:r>
      <w:proofErr w:type="spellStart"/>
      <w:r w:rsidRPr="00055FF4">
        <w:rPr>
          <w:rFonts w:ascii="Calibri" w:eastAsia="Times New Roman" w:hAnsi="Calibri" w:cs="Calibri"/>
          <w:color w:val="000000" w:themeColor="text1"/>
          <w:kern w:val="0"/>
          <w:sz w:val="24"/>
          <w:szCs w:val="24"/>
          <w:lang w:val="en-GB" w:eastAsia="el-GR"/>
          <w14:ligatures w14:val="none"/>
        </w:rPr>
        <w:t>Saleebey</w:t>
      </w:r>
      <w:proofErr w:type="spellEnd"/>
      <w:r w:rsidRPr="00055FF4">
        <w:rPr>
          <w:rFonts w:ascii="Calibri" w:eastAsia="Times New Roman" w:hAnsi="Calibri" w:cs="Calibri"/>
          <w:color w:val="000000" w:themeColor="text1"/>
          <w:kern w:val="0"/>
          <w:sz w:val="24"/>
          <w:szCs w:val="24"/>
          <w:lang w:val="en-GB" w:eastAsia="el-GR"/>
          <w14:ligatures w14:val="none"/>
        </w:rPr>
        <w:t>, 2006).</w:t>
      </w:r>
    </w:p>
    <w:p w14:paraId="3FA17BB9" w14:textId="77777777" w:rsidR="0085654B" w:rsidRDefault="0085654B">
      <w:pPr>
        <w:rPr>
          <w:rFonts w:ascii="Calibri" w:eastAsia="Times New Roman" w:hAnsi="Calibri" w:cs="Calibri"/>
          <w:b/>
          <w:bCs/>
          <w:color w:val="000000" w:themeColor="text1"/>
          <w:kern w:val="0"/>
          <w:sz w:val="24"/>
          <w:szCs w:val="24"/>
          <w:lang w:val="en-GB" w:eastAsia="el-GR"/>
          <w14:ligatures w14:val="none"/>
        </w:rPr>
      </w:pPr>
      <w:r>
        <w:rPr>
          <w:rFonts w:ascii="Calibri" w:eastAsia="Times New Roman" w:hAnsi="Calibri" w:cs="Calibri"/>
          <w:b/>
          <w:bCs/>
          <w:color w:val="000000" w:themeColor="text1"/>
          <w:kern w:val="0"/>
          <w:sz w:val="24"/>
          <w:szCs w:val="24"/>
          <w:lang w:val="en-GB" w:eastAsia="el-GR"/>
          <w14:ligatures w14:val="none"/>
        </w:rPr>
        <w:br w:type="page"/>
      </w:r>
    </w:p>
    <w:p w14:paraId="0B2720EC" w14:textId="29ECDAA7" w:rsidR="000E6975" w:rsidRPr="00055FF4" w:rsidRDefault="000E6975"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179" w:name="_Toc213163040"/>
      <w:r w:rsidRPr="00055FF4">
        <w:rPr>
          <w:rFonts w:ascii="Calibri" w:eastAsia="Times New Roman" w:hAnsi="Calibri" w:cs="Calibri"/>
          <w:b/>
          <w:bCs/>
          <w:color w:val="000000" w:themeColor="text1"/>
          <w:kern w:val="0"/>
          <w:sz w:val="24"/>
          <w:szCs w:val="24"/>
          <w:lang w:val="en-GB" w:eastAsia="el-GR"/>
          <w14:ligatures w14:val="none"/>
        </w:rPr>
        <w:lastRenderedPageBreak/>
        <w:t xml:space="preserve">Sustaining </w:t>
      </w:r>
      <w:r w:rsidR="004D0590">
        <w:rPr>
          <w:rFonts w:ascii="Calibri" w:eastAsia="Times New Roman" w:hAnsi="Calibri" w:cs="Calibri"/>
          <w:b/>
          <w:bCs/>
          <w:color w:val="000000" w:themeColor="text1"/>
          <w:kern w:val="0"/>
          <w:sz w:val="24"/>
          <w:szCs w:val="24"/>
          <w:lang w:val="en-GB" w:eastAsia="el-GR"/>
          <w14:ligatures w14:val="none"/>
        </w:rPr>
        <w:t xml:space="preserve">and </w:t>
      </w:r>
      <w:r w:rsidR="004D0590" w:rsidRPr="00055FF4">
        <w:rPr>
          <w:rFonts w:ascii="Calibri" w:eastAsia="Times New Roman" w:hAnsi="Calibri" w:cs="Calibri"/>
          <w:b/>
          <w:bCs/>
          <w:color w:val="000000" w:themeColor="text1"/>
          <w:kern w:val="0"/>
          <w:sz w:val="24"/>
          <w:szCs w:val="24"/>
          <w:lang w:val="en-GB" w:eastAsia="el-GR"/>
          <w14:ligatures w14:val="none"/>
        </w:rPr>
        <w:t xml:space="preserve">Monitoring </w:t>
      </w:r>
      <w:r w:rsidRPr="00055FF4">
        <w:rPr>
          <w:rFonts w:ascii="Calibri" w:eastAsia="Times New Roman" w:hAnsi="Calibri" w:cs="Calibri"/>
          <w:b/>
          <w:bCs/>
          <w:color w:val="000000" w:themeColor="text1"/>
          <w:kern w:val="0"/>
          <w:sz w:val="24"/>
          <w:szCs w:val="24"/>
          <w:lang w:val="en-GB" w:eastAsia="el-GR"/>
          <w14:ligatures w14:val="none"/>
        </w:rPr>
        <w:t>Social Support Networks</w:t>
      </w:r>
      <w:r w:rsidR="00075A64" w:rsidRPr="00075A64">
        <w:rPr>
          <w:rFonts w:ascii="Calibri" w:eastAsia="Times New Roman" w:hAnsi="Calibri" w:cs="Calibri"/>
          <w:b/>
          <w:bCs/>
          <w:color w:val="000000" w:themeColor="text1"/>
          <w:kern w:val="0"/>
          <w:sz w:val="24"/>
          <w:szCs w:val="24"/>
          <w:lang w:val="en-GB" w:eastAsia="el-GR"/>
          <w14:ligatures w14:val="none"/>
        </w:rPr>
        <w:t xml:space="preserve"> </w:t>
      </w:r>
      <w:r w:rsidR="00075A64" w:rsidRPr="00055FF4">
        <w:rPr>
          <w:rFonts w:ascii="Calibri" w:eastAsia="Times New Roman" w:hAnsi="Calibri" w:cs="Calibri"/>
          <w:b/>
          <w:bCs/>
          <w:color w:val="000000" w:themeColor="text1"/>
          <w:kern w:val="0"/>
          <w:sz w:val="24"/>
          <w:szCs w:val="24"/>
          <w:lang w:val="en-GB" w:eastAsia="el-GR"/>
          <w14:ligatures w14:val="none"/>
        </w:rPr>
        <w:t>and Future Orientation</w:t>
      </w:r>
      <w:bookmarkEnd w:id="179"/>
    </w:p>
    <w:p w14:paraId="7726B88D" w14:textId="77777777" w:rsidR="000E6975" w:rsidRPr="00055FF4" w:rsidRDefault="000E6975"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Rebuilding and maintaining social networks are key to long-term recovery (Carr, 2019). Facilitating ongoing peer groups, family involvement, and community engagement promotes continuity and mitigates isolation (Ungar, 2013). Interventions that create spaces for youth leadership and mutual support enhance empowerment.</w:t>
      </w:r>
    </w:p>
    <w:p w14:paraId="7049178E" w14:textId="77777777" w:rsidR="000E6975" w:rsidRPr="00055FF4" w:rsidRDefault="000E6975"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As youth grow and environments change, new challenges may arise (</w:t>
      </w:r>
      <w:proofErr w:type="spellStart"/>
      <w:r w:rsidRPr="00055FF4">
        <w:rPr>
          <w:rFonts w:ascii="Calibri" w:eastAsia="Times New Roman" w:hAnsi="Calibri" w:cs="Calibri"/>
          <w:color w:val="000000" w:themeColor="text1"/>
          <w:kern w:val="0"/>
          <w:sz w:val="24"/>
          <w:szCs w:val="24"/>
          <w:lang w:val="en-GB" w:eastAsia="el-GR"/>
          <w14:ligatures w14:val="none"/>
        </w:rPr>
        <w:t>Pfefferbaum</w:t>
      </w:r>
      <w:proofErr w:type="spellEnd"/>
      <w:r w:rsidRPr="00055FF4">
        <w:rPr>
          <w:rFonts w:ascii="Calibri" w:eastAsia="Times New Roman" w:hAnsi="Calibri" w:cs="Calibri"/>
          <w:color w:val="000000" w:themeColor="text1"/>
          <w:kern w:val="0"/>
          <w:sz w:val="24"/>
          <w:szCs w:val="24"/>
          <w:lang w:val="en-GB" w:eastAsia="el-GR"/>
          <w14:ligatures w14:val="none"/>
        </w:rPr>
        <w:t xml:space="preserve"> et al., 2015). Systemic approaches encourage continuous assessment and adaptation of services, collaborating closely with youth and families to identify emerging vulnerabilities or strengths (Walsh, 2016).</w:t>
      </w:r>
    </w:p>
    <w:p w14:paraId="538A2818" w14:textId="1DC8D9B5" w:rsidR="000E6975" w:rsidRPr="00055FF4" w:rsidRDefault="000E6975"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Helping youth envision positive futures fosters motivation and healing (</w:t>
      </w:r>
      <w:proofErr w:type="spellStart"/>
      <w:r w:rsidRPr="00055FF4">
        <w:rPr>
          <w:rFonts w:ascii="Calibri" w:eastAsia="Times New Roman" w:hAnsi="Calibri" w:cs="Calibri"/>
          <w:color w:val="000000" w:themeColor="text1"/>
          <w:kern w:val="0"/>
          <w:sz w:val="24"/>
          <w:szCs w:val="24"/>
          <w:lang w:val="en-GB" w:eastAsia="el-GR"/>
          <w14:ligatures w14:val="none"/>
        </w:rPr>
        <w:t>Saleebey</w:t>
      </w:r>
      <w:proofErr w:type="spellEnd"/>
      <w:r w:rsidRPr="00055FF4">
        <w:rPr>
          <w:rFonts w:ascii="Calibri" w:eastAsia="Times New Roman" w:hAnsi="Calibri" w:cs="Calibri"/>
          <w:color w:val="000000" w:themeColor="text1"/>
          <w:kern w:val="0"/>
          <w:sz w:val="24"/>
          <w:szCs w:val="24"/>
          <w:lang w:val="en-GB" w:eastAsia="el-GR"/>
          <w14:ligatures w14:val="none"/>
        </w:rPr>
        <w:t xml:space="preserve">, 2006). Interventions should include </w:t>
      </w:r>
      <w:proofErr w:type="gramStart"/>
      <w:r w:rsidRPr="00055FF4">
        <w:rPr>
          <w:rFonts w:ascii="Calibri" w:eastAsia="Times New Roman" w:hAnsi="Calibri" w:cs="Calibri"/>
          <w:color w:val="000000" w:themeColor="text1"/>
          <w:kern w:val="0"/>
          <w:sz w:val="24"/>
          <w:szCs w:val="24"/>
          <w:lang w:val="en-GB" w:eastAsia="el-GR"/>
          <w14:ligatures w14:val="none"/>
        </w:rPr>
        <w:t>goal-setting</w:t>
      </w:r>
      <w:proofErr w:type="gramEnd"/>
      <w:r w:rsidRPr="00055FF4">
        <w:rPr>
          <w:rFonts w:ascii="Calibri" w:eastAsia="Times New Roman" w:hAnsi="Calibri" w:cs="Calibri"/>
          <w:color w:val="000000" w:themeColor="text1"/>
          <w:kern w:val="0"/>
          <w:sz w:val="24"/>
          <w:szCs w:val="24"/>
          <w:lang w:val="en-GB" w:eastAsia="el-GR"/>
          <w14:ligatures w14:val="none"/>
        </w:rPr>
        <w:t>, skills development, and opportunities for meaningful engagement, supporting youths’ sense of agency and purpose (Benard, 2004).</w:t>
      </w:r>
    </w:p>
    <w:p w14:paraId="52229970" w14:textId="1DFB801D" w:rsidR="000E6975" w:rsidRPr="00055FF4" w:rsidRDefault="000E6975" w:rsidP="007E04D1">
      <w:pPr>
        <w:spacing w:before="100" w:beforeAutospacing="1" w:after="100" w:afterAutospacing="1" w:line="360" w:lineRule="auto"/>
        <w:outlineLvl w:val="1"/>
        <w:rPr>
          <w:rFonts w:ascii="Calibri" w:eastAsia="Times New Roman" w:hAnsi="Calibri" w:cs="Calibri"/>
          <w:b/>
          <w:bCs/>
          <w:color w:val="000000" w:themeColor="text1"/>
          <w:kern w:val="0"/>
          <w:sz w:val="24"/>
          <w:szCs w:val="24"/>
          <w:lang w:val="en-GB" w:eastAsia="el-GR"/>
          <w14:ligatures w14:val="none"/>
        </w:rPr>
      </w:pPr>
      <w:bookmarkStart w:id="180" w:name="_Toc213163041"/>
      <w:r w:rsidRPr="00055FF4">
        <w:rPr>
          <w:rFonts w:ascii="Calibri" w:eastAsia="Times New Roman" w:hAnsi="Calibri" w:cs="Calibri"/>
          <w:b/>
          <w:bCs/>
          <w:color w:val="000000" w:themeColor="text1"/>
          <w:kern w:val="0"/>
          <w:sz w:val="24"/>
          <w:szCs w:val="24"/>
          <w:lang w:val="en-GB" w:eastAsia="el-GR"/>
          <w14:ligatures w14:val="none"/>
        </w:rPr>
        <w:t>8.5 Working with Families, Schools, and Communities</w:t>
      </w:r>
      <w:bookmarkEnd w:id="180"/>
    </w:p>
    <w:p w14:paraId="146533C8" w14:textId="77777777" w:rsidR="000E6975" w:rsidRPr="00055FF4" w:rsidRDefault="000E6975"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181" w:name="_Toc213163042"/>
      <w:r w:rsidRPr="00055FF4">
        <w:rPr>
          <w:rFonts w:ascii="Calibri" w:eastAsia="Times New Roman" w:hAnsi="Calibri" w:cs="Calibri"/>
          <w:b/>
          <w:bCs/>
          <w:color w:val="000000" w:themeColor="text1"/>
          <w:kern w:val="0"/>
          <w:sz w:val="24"/>
          <w:szCs w:val="24"/>
          <w:lang w:val="en-GB" w:eastAsia="el-GR"/>
          <w14:ligatures w14:val="none"/>
        </w:rPr>
        <w:t>Engaging Families as Central Support Systems</w:t>
      </w:r>
      <w:bookmarkEnd w:id="181"/>
    </w:p>
    <w:p w14:paraId="1A442257" w14:textId="4FDF71F0" w:rsidR="000E6975" w:rsidRPr="00055FF4" w:rsidRDefault="000E6975"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Families are pivotal in youth recovery, providing emotional, practical, and cultural support (Walsh, 2016). Systemic counselling emphasizes working with families to strengthen communication, resolve conflicts, and promote shared resilience (Carr, 2019). In crisis contexts, families may also experience their own trauma, so support must be holistic.</w:t>
      </w:r>
      <w:r w:rsidR="00075A64" w:rsidRPr="00075A64">
        <w:rPr>
          <w:rFonts w:ascii="Calibri" w:eastAsia="Times New Roman" w:hAnsi="Calibri" w:cs="Calibri"/>
          <w:color w:val="000000" w:themeColor="text1"/>
          <w:kern w:val="0"/>
          <w:sz w:val="24"/>
          <w:szCs w:val="24"/>
          <w:lang w:val="en-GB" w:eastAsia="el-GR"/>
          <w14:ligatures w14:val="none"/>
        </w:rPr>
        <w:t xml:space="preserve"> </w:t>
      </w:r>
      <w:r w:rsidRPr="00055FF4">
        <w:rPr>
          <w:rFonts w:ascii="Calibri" w:eastAsia="Times New Roman" w:hAnsi="Calibri" w:cs="Calibri"/>
          <w:color w:val="000000" w:themeColor="text1"/>
          <w:kern w:val="0"/>
          <w:sz w:val="24"/>
          <w:szCs w:val="24"/>
          <w:lang w:val="en-GB" w:eastAsia="el-GR"/>
          <w14:ligatures w14:val="none"/>
        </w:rPr>
        <w:t>Youth workers should facilitate family involvement in planning and delivering interventions, respecting diverse family structures and roles (Hays, 2016).</w:t>
      </w:r>
    </w:p>
    <w:p w14:paraId="42E61F19" w14:textId="77777777" w:rsidR="000E6975" w:rsidRPr="00055FF4" w:rsidRDefault="000E6975"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182" w:name="_Toc213163043"/>
      <w:r w:rsidRPr="00055FF4">
        <w:rPr>
          <w:rFonts w:ascii="Calibri" w:eastAsia="Times New Roman" w:hAnsi="Calibri" w:cs="Calibri"/>
          <w:b/>
          <w:bCs/>
          <w:color w:val="000000" w:themeColor="text1"/>
          <w:kern w:val="0"/>
          <w:sz w:val="24"/>
          <w:szCs w:val="24"/>
          <w:lang w:val="en-GB" w:eastAsia="el-GR"/>
          <w14:ligatures w14:val="none"/>
        </w:rPr>
        <w:t>Partnering with Schools for Holistic Support</w:t>
      </w:r>
      <w:bookmarkEnd w:id="182"/>
    </w:p>
    <w:p w14:paraId="74A06FA9" w14:textId="7F3C1CC4" w:rsidR="000E6975" w:rsidRPr="00055FF4" w:rsidRDefault="000E6975"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Schools offer critical platforms for reaching youth, providing stability, social interaction, and learning opportunities (</w:t>
      </w:r>
      <w:proofErr w:type="spellStart"/>
      <w:r w:rsidRPr="00055FF4">
        <w:rPr>
          <w:rFonts w:ascii="Calibri" w:eastAsia="Times New Roman" w:hAnsi="Calibri" w:cs="Calibri"/>
          <w:color w:val="000000" w:themeColor="text1"/>
          <w:kern w:val="0"/>
          <w:sz w:val="24"/>
          <w:szCs w:val="24"/>
          <w:lang w:val="en-GB" w:eastAsia="el-GR"/>
          <w14:ligatures w14:val="none"/>
        </w:rPr>
        <w:t>Pfefferbaum</w:t>
      </w:r>
      <w:proofErr w:type="spellEnd"/>
      <w:r w:rsidRPr="00055FF4">
        <w:rPr>
          <w:rFonts w:ascii="Calibri" w:eastAsia="Times New Roman" w:hAnsi="Calibri" w:cs="Calibri"/>
          <w:color w:val="000000" w:themeColor="text1"/>
          <w:kern w:val="0"/>
          <w:sz w:val="24"/>
          <w:szCs w:val="24"/>
          <w:lang w:val="en-GB" w:eastAsia="el-GR"/>
          <w14:ligatures w14:val="none"/>
        </w:rPr>
        <w:t xml:space="preserve"> et al., 2015). Collaborations between youth workers and schools can integrate mental health support, </w:t>
      </w:r>
      <w:r w:rsidRPr="00055FF4">
        <w:rPr>
          <w:rFonts w:ascii="Calibri" w:eastAsia="Times New Roman" w:hAnsi="Calibri" w:cs="Calibri"/>
          <w:color w:val="000000" w:themeColor="text1"/>
          <w:kern w:val="0"/>
          <w:sz w:val="24"/>
          <w:szCs w:val="24"/>
          <w:lang w:val="en-GB" w:eastAsia="el-GR"/>
          <w14:ligatures w14:val="none"/>
        </w:rPr>
        <w:lastRenderedPageBreak/>
        <w:t>psychoeducation, and social activities that foster recovery.</w:t>
      </w:r>
      <w:r w:rsidR="00075A64" w:rsidRPr="00075A64">
        <w:rPr>
          <w:rFonts w:ascii="Calibri" w:eastAsia="Times New Roman" w:hAnsi="Calibri" w:cs="Calibri"/>
          <w:color w:val="000000" w:themeColor="text1"/>
          <w:kern w:val="0"/>
          <w:sz w:val="24"/>
          <w:szCs w:val="24"/>
          <w:lang w:val="en-GB" w:eastAsia="el-GR"/>
          <w14:ligatures w14:val="none"/>
        </w:rPr>
        <w:t xml:space="preserve"> </w:t>
      </w:r>
      <w:r w:rsidRPr="00055FF4">
        <w:rPr>
          <w:rFonts w:ascii="Calibri" w:eastAsia="Times New Roman" w:hAnsi="Calibri" w:cs="Calibri"/>
          <w:color w:val="000000" w:themeColor="text1"/>
          <w:kern w:val="0"/>
          <w:sz w:val="24"/>
          <w:szCs w:val="24"/>
          <w:lang w:val="en-GB" w:eastAsia="el-GR"/>
          <w14:ligatures w14:val="none"/>
        </w:rPr>
        <w:t xml:space="preserve">Systemic perspectives view schools as part of the larger ecology affecting youth, requiring coordinated efforts with teachers, </w:t>
      </w:r>
      <w:proofErr w:type="spellStart"/>
      <w:r w:rsidRPr="00055FF4">
        <w:rPr>
          <w:rFonts w:ascii="Calibri" w:eastAsia="Times New Roman" w:hAnsi="Calibri" w:cs="Calibri"/>
          <w:color w:val="000000" w:themeColor="text1"/>
          <w:kern w:val="0"/>
          <w:sz w:val="24"/>
          <w:szCs w:val="24"/>
          <w:lang w:val="en-GB" w:eastAsia="el-GR"/>
          <w14:ligatures w14:val="none"/>
        </w:rPr>
        <w:t>counselors</w:t>
      </w:r>
      <w:proofErr w:type="spellEnd"/>
      <w:r w:rsidRPr="00055FF4">
        <w:rPr>
          <w:rFonts w:ascii="Calibri" w:eastAsia="Times New Roman" w:hAnsi="Calibri" w:cs="Calibri"/>
          <w:color w:val="000000" w:themeColor="text1"/>
          <w:kern w:val="0"/>
          <w:sz w:val="24"/>
          <w:szCs w:val="24"/>
          <w:lang w:val="en-GB" w:eastAsia="el-GR"/>
          <w14:ligatures w14:val="none"/>
        </w:rPr>
        <w:t>, and administrators to create supportive environments (Ungar, 2013).</w:t>
      </w:r>
    </w:p>
    <w:p w14:paraId="49E89CB5" w14:textId="77777777" w:rsidR="000E6975" w:rsidRPr="00055FF4" w:rsidRDefault="000E6975"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183" w:name="_Toc213163044"/>
      <w:r w:rsidRPr="00055FF4">
        <w:rPr>
          <w:rFonts w:ascii="Calibri" w:eastAsia="Times New Roman" w:hAnsi="Calibri" w:cs="Calibri"/>
          <w:b/>
          <w:bCs/>
          <w:color w:val="000000" w:themeColor="text1"/>
          <w:kern w:val="0"/>
          <w:sz w:val="24"/>
          <w:szCs w:val="24"/>
          <w:lang w:val="en-GB" w:eastAsia="el-GR"/>
          <w14:ligatures w14:val="none"/>
        </w:rPr>
        <w:t>Mobilizing Community Resources and Networks</w:t>
      </w:r>
      <w:bookmarkEnd w:id="183"/>
    </w:p>
    <w:p w14:paraId="0D59964F" w14:textId="6C56534D" w:rsidR="000E6975" w:rsidRPr="00055FF4" w:rsidRDefault="000E6975"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Communities provide cultural identity, social capital, and resources essential for recovery (Benard, 2004). Youth workers should map and engage local organizations, faith groups, and cultural </w:t>
      </w:r>
      <w:proofErr w:type="spellStart"/>
      <w:r w:rsidRPr="00055FF4">
        <w:rPr>
          <w:rFonts w:ascii="Calibri" w:eastAsia="Times New Roman" w:hAnsi="Calibri" w:cs="Calibri"/>
          <w:color w:val="000000" w:themeColor="text1"/>
          <w:kern w:val="0"/>
          <w:sz w:val="24"/>
          <w:szCs w:val="24"/>
          <w:lang w:val="en-GB" w:eastAsia="el-GR"/>
          <w14:ligatures w14:val="none"/>
        </w:rPr>
        <w:t>centers</w:t>
      </w:r>
      <w:proofErr w:type="spellEnd"/>
      <w:r w:rsidRPr="00055FF4">
        <w:rPr>
          <w:rFonts w:ascii="Calibri" w:eastAsia="Times New Roman" w:hAnsi="Calibri" w:cs="Calibri"/>
          <w:color w:val="000000" w:themeColor="text1"/>
          <w:kern w:val="0"/>
          <w:sz w:val="24"/>
          <w:szCs w:val="24"/>
          <w:lang w:val="en-GB" w:eastAsia="el-GR"/>
          <w14:ligatures w14:val="none"/>
        </w:rPr>
        <w:t xml:space="preserve"> to enhance intervention reach and relevance.</w:t>
      </w:r>
      <w:r w:rsidR="00075A64" w:rsidRPr="00075A64">
        <w:rPr>
          <w:rFonts w:ascii="Calibri" w:eastAsia="Times New Roman" w:hAnsi="Calibri" w:cs="Calibri"/>
          <w:color w:val="000000" w:themeColor="text1"/>
          <w:kern w:val="0"/>
          <w:sz w:val="24"/>
          <w:szCs w:val="24"/>
          <w:lang w:val="en-GB" w:eastAsia="el-GR"/>
          <w14:ligatures w14:val="none"/>
        </w:rPr>
        <w:t xml:space="preserve"> </w:t>
      </w:r>
      <w:r w:rsidRPr="00055FF4">
        <w:rPr>
          <w:rFonts w:ascii="Calibri" w:eastAsia="Times New Roman" w:hAnsi="Calibri" w:cs="Calibri"/>
          <w:color w:val="000000" w:themeColor="text1"/>
          <w:kern w:val="0"/>
          <w:sz w:val="24"/>
          <w:szCs w:val="24"/>
          <w:lang w:val="en-GB" w:eastAsia="el-GR"/>
          <w14:ligatures w14:val="none"/>
        </w:rPr>
        <w:t>Systemic approaches encourage building collaborative networks that address systemic barriers and promote equity and inclusion (</w:t>
      </w:r>
      <w:proofErr w:type="spellStart"/>
      <w:r w:rsidRPr="00055FF4">
        <w:rPr>
          <w:rFonts w:ascii="Calibri" w:eastAsia="Times New Roman" w:hAnsi="Calibri" w:cs="Calibri"/>
          <w:color w:val="000000" w:themeColor="text1"/>
          <w:kern w:val="0"/>
          <w:sz w:val="24"/>
          <w:szCs w:val="24"/>
          <w:lang w:val="en-GB" w:eastAsia="el-GR"/>
          <w14:ligatures w14:val="none"/>
        </w:rPr>
        <w:t>Saleebey</w:t>
      </w:r>
      <w:proofErr w:type="spellEnd"/>
      <w:r w:rsidRPr="00055FF4">
        <w:rPr>
          <w:rFonts w:ascii="Calibri" w:eastAsia="Times New Roman" w:hAnsi="Calibri" w:cs="Calibri"/>
          <w:color w:val="000000" w:themeColor="text1"/>
          <w:kern w:val="0"/>
          <w:sz w:val="24"/>
          <w:szCs w:val="24"/>
          <w:lang w:val="en-GB" w:eastAsia="el-GR"/>
          <w14:ligatures w14:val="none"/>
        </w:rPr>
        <w:t>, 2006).</w:t>
      </w:r>
    </w:p>
    <w:p w14:paraId="40E813DD" w14:textId="77777777" w:rsidR="000E6975" w:rsidRPr="00055FF4" w:rsidRDefault="000E6975"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184" w:name="_Toc213163045"/>
      <w:r w:rsidRPr="00055FF4">
        <w:rPr>
          <w:rFonts w:ascii="Calibri" w:eastAsia="Times New Roman" w:hAnsi="Calibri" w:cs="Calibri"/>
          <w:b/>
          <w:bCs/>
          <w:color w:val="000000" w:themeColor="text1"/>
          <w:kern w:val="0"/>
          <w:sz w:val="24"/>
          <w:szCs w:val="24"/>
          <w:lang w:val="en-GB" w:eastAsia="el-GR"/>
          <w14:ligatures w14:val="none"/>
        </w:rPr>
        <w:t>Advocating for Structural Change</w:t>
      </w:r>
      <w:bookmarkEnd w:id="184"/>
    </w:p>
    <w:p w14:paraId="224EE3D9" w14:textId="77777777" w:rsidR="000E6975" w:rsidRPr="00055FF4" w:rsidRDefault="000E6975"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Beyond individual and family support, youth workers must engage in advocacy for policies and resources that address root causes of vulnerability and support sustainable recovery (Hays, 2016). This systemic lens broadens the scope of intervention to societal change, fostering environments where youth and communities can thrive long-term (Ungar, 2013).</w:t>
      </w:r>
    </w:p>
    <w:p w14:paraId="1B9E3DE9" w14:textId="77777777" w:rsidR="00FE2237" w:rsidRPr="00055FF4" w:rsidRDefault="00FE2237" w:rsidP="007E04D1">
      <w:pPr>
        <w:spacing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br w:type="page"/>
      </w:r>
    </w:p>
    <w:p w14:paraId="282237E2" w14:textId="759B3C06" w:rsidR="000E6975" w:rsidRPr="00055FF4" w:rsidRDefault="000E6975" w:rsidP="007E04D1">
      <w:pPr>
        <w:spacing w:before="100" w:beforeAutospacing="1" w:after="100" w:afterAutospacing="1" w:line="360" w:lineRule="auto"/>
        <w:outlineLvl w:val="1"/>
        <w:rPr>
          <w:rFonts w:ascii="Calibri" w:eastAsia="Times New Roman" w:hAnsi="Calibri" w:cs="Calibri"/>
          <w:b/>
          <w:bCs/>
          <w:color w:val="000000" w:themeColor="text1"/>
          <w:kern w:val="0"/>
          <w:sz w:val="24"/>
          <w:szCs w:val="24"/>
          <w:lang w:val="en-GB" w:eastAsia="el-GR"/>
          <w14:ligatures w14:val="none"/>
        </w:rPr>
      </w:pPr>
      <w:bookmarkStart w:id="185" w:name="_Toc213163046"/>
      <w:r w:rsidRPr="00055FF4">
        <w:rPr>
          <w:rFonts w:ascii="Calibri" w:eastAsia="Times New Roman" w:hAnsi="Calibri" w:cs="Calibri"/>
          <w:b/>
          <w:bCs/>
          <w:color w:val="000000" w:themeColor="text1"/>
          <w:kern w:val="0"/>
          <w:sz w:val="24"/>
          <w:szCs w:val="24"/>
          <w:lang w:val="en-GB" w:eastAsia="el-GR"/>
          <w14:ligatures w14:val="none"/>
        </w:rPr>
        <w:lastRenderedPageBreak/>
        <w:t>9.1 Recognizing the Limits of Your Role</w:t>
      </w:r>
      <w:bookmarkEnd w:id="185"/>
    </w:p>
    <w:p w14:paraId="43C69A84" w14:textId="77777777" w:rsidR="000E6975" w:rsidRPr="00055FF4" w:rsidRDefault="000E6975"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186" w:name="_Toc213163047"/>
      <w:r w:rsidRPr="00055FF4">
        <w:rPr>
          <w:rFonts w:ascii="Calibri" w:eastAsia="Times New Roman" w:hAnsi="Calibri" w:cs="Calibri"/>
          <w:b/>
          <w:bCs/>
          <w:color w:val="000000" w:themeColor="text1"/>
          <w:kern w:val="0"/>
          <w:sz w:val="24"/>
          <w:szCs w:val="24"/>
          <w:lang w:val="en-GB" w:eastAsia="el-GR"/>
          <w14:ligatures w14:val="none"/>
        </w:rPr>
        <w:t>Understanding Professional Boundaries</w:t>
      </w:r>
      <w:bookmarkEnd w:id="186"/>
    </w:p>
    <w:p w14:paraId="35228362" w14:textId="77777777" w:rsidR="000E6975" w:rsidRPr="00055FF4" w:rsidRDefault="000E6975"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Youth workers and social workers play a critical role in supporting young people affected by crises, but it is essential to understand and respect the boundaries of your professional role. Systemic counselling literature emphasizes the importance of recognizing where your expertise ends to avoid overstepping and potentially causing harm (Carr, 2019). This awareness is crucial in crisis contexts, such as post-disaster settings in Greece and Cyprus, where emotional needs may be intense and complex. While you may provide immediate emotional support, psychoeducation, and connection to community resources, clinical diagnoses and specialized mental health interventions fall outside your scope unless you hold the relevant qualifications. Maintaining clear boundaries protects both the youth and the practitioner, fostering trust and professional integrity.</w:t>
      </w:r>
    </w:p>
    <w:p w14:paraId="081720BE" w14:textId="77777777" w:rsidR="000E6975" w:rsidRPr="00055FF4" w:rsidRDefault="000E6975"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187" w:name="_Toc213163048"/>
      <w:r w:rsidRPr="00055FF4">
        <w:rPr>
          <w:rFonts w:ascii="Calibri" w:eastAsia="Times New Roman" w:hAnsi="Calibri" w:cs="Calibri"/>
          <w:b/>
          <w:bCs/>
          <w:color w:val="000000" w:themeColor="text1"/>
          <w:kern w:val="0"/>
          <w:sz w:val="24"/>
          <w:szCs w:val="24"/>
          <w:lang w:val="en-GB" w:eastAsia="el-GR"/>
          <w14:ligatures w14:val="none"/>
        </w:rPr>
        <w:t>Signs Indicating the Need for Referral</w:t>
      </w:r>
      <w:bookmarkEnd w:id="187"/>
    </w:p>
    <w:p w14:paraId="7A4FE034" w14:textId="77777777" w:rsidR="000E6975" w:rsidRPr="00055FF4" w:rsidRDefault="000E6975"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Recognizing when a youth requires referral to specialized services is vital for timely and effective care. Indicators include persistent or worsening symptoms of mental health disorders such as severe depression, anxiety, post-traumatic stress disorder (PTSD), suicidal ideation, or </w:t>
      </w:r>
      <w:proofErr w:type="spellStart"/>
      <w:r w:rsidRPr="00055FF4">
        <w:rPr>
          <w:rFonts w:ascii="Calibri" w:eastAsia="Times New Roman" w:hAnsi="Calibri" w:cs="Calibri"/>
          <w:color w:val="000000" w:themeColor="text1"/>
          <w:kern w:val="0"/>
          <w:sz w:val="24"/>
          <w:szCs w:val="24"/>
          <w:lang w:val="en-GB" w:eastAsia="el-GR"/>
          <w14:ligatures w14:val="none"/>
        </w:rPr>
        <w:t>behaviors</w:t>
      </w:r>
      <w:proofErr w:type="spellEnd"/>
      <w:r w:rsidRPr="00055FF4">
        <w:rPr>
          <w:rFonts w:ascii="Calibri" w:eastAsia="Times New Roman" w:hAnsi="Calibri" w:cs="Calibri"/>
          <w:color w:val="000000" w:themeColor="text1"/>
          <w:kern w:val="0"/>
          <w:sz w:val="24"/>
          <w:szCs w:val="24"/>
          <w:lang w:val="en-GB" w:eastAsia="el-GR"/>
          <w14:ligatures w14:val="none"/>
        </w:rPr>
        <w:t xml:space="preserve"> that pose a risk to self or others (World Health Organization [WHO], 2022). Additionally, youth facing complex social challenges such as severe abuse, neglect, or homelessness may need intervention beyond the capacity of youth workers. Systemic counselling stresses that understanding these signs within the broader family and community system allows workers to appreciate the multifaceted nature of the youth’s needs and identify when referral is necessary (Ungar, 2013). Early identification can prevent escalation and support more positive long-term outcomes.</w:t>
      </w:r>
    </w:p>
    <w:p w14:paraId="65591A28" w14:textId="77777777" w:rsidR="000E6975" w:rsidRPr="00055FF4" w:rsidRDefault="000E6975"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188" w:name="_Toc213163049"/>
      <w:r w:rsidRPr="00055FF4">
        <w:rPr>
          <w:rFonts w:ascii="Calibri" w:eastAsia="Times New Roman" w:hAnsi="Calibri" w:cs="Calibri"/>
          <w:b/>
          <w:bCs/>
          <w:color w:val="000000" w:themeColor="text1"/>
          <w:kern w:val="0"/>
          <w:sz w:val="24"/>
          <w:szCs w:val="24"/>
          <w:lang w:val="en-GB" w:eastAsia="el-GR"/>
          <w14:ligatures w14:val="none"/>
        </w:rPr>
        <w:t>Navigating Emotional Boundaries and Self-Care</w:t>
      </w:r>
      <w:bookmarkEnd w:id="188"/>
    </w:p>
    <w:p w14:paraId="264D66B2" w14:textId="77777777" w:rsidR="000E6975" w:rsidRPr="00055FF4" w:rsidRDefault="000E6975"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Youth workers often develop close, empathetic relationships with the young people they support, which can blur emotional boundaries. Systemic approaches encourage </w:t>
      </w:r>
      <w:r w:rsidRPr="00055FF4">
        <w:rPr>
          <w:rFonts w:ascii="Calibri" w:eastAsia="Times New Roman" w:hAnsi="Calibri" w:cs="Calibri"/>
          <w:color w:val="000000" w:themeColor="text1"/>
          <w:kern w:val="0"/>
          <w:sz w:val="24"/>
          <w:szCs w:val="24"/>
          <w:lang w:val="en-GB" w:eastAsia="el-GR"/>
          <w14:ligatures w14:val="none"/>
        </w:rPr>
        <w:lastRenderedPageBreak/>
        <w:t>workers to practice reflective self-awareness, recognizing their emotional responses and maintaining professionalism (Walsh, 2016). When personal feelings become overwhelming or when youth issues exceed your training, this signals the importance of referring the case to specialized mental health professionals. Acknowledging limits is a form of self-care and ethical practice, ensuring that youth receive the best possible support without risking worker burnout or compassion fatigue. Organizations such as the European Federation of Associations of Families of People with Mental Illness (</w:t>
      </w:r>
      <w:proofErr w:type="spellStart"/>
      <w:r w:rsidRPr="00055FF4">
        <w:rPr>
          <w:rFonts w:ascii="Calibri" w:eastAsia="Times New Roman" w:hAnsi="Calibri" w:cs="Calibri"/>
          <w:color w:val="000000" w:themeColor="text1"/>
          <w:kern w:val="0"/>
          <w:sz w:val="24"/>
          <w:szCs w:val="24"/>
          <w:lang w:val="en-GB" w:eastAsia="el-GR"/>
          <w14:ligatures w14:val="none"/>
        </w:rPr>
        <w:t>EUFAMI</w:t>
      </w:r>
      <w:proofErr w:type="spellEnd"/>
      <w:r w:rsidRPr="00055FF4">
        <w:rPr>
          <w:rFonts w:ascii="Calibri" w:eastAsia="Times New Roman" w:hAnsi="Calibri" w:cs="Calibri"/>
          <w:color w:val="000000" w:themeColor="text1"/>
          <w:kern w:val="0"/>
          <w:sz w:val="24"/>
          <w:szCs w:val="24"/>
          <w:lang w:val="en-GB" w:eastAsia="el-GR"/>
          <w14:ligatures w14:val="none"/>
        </w:rPr>
        <w:t>) recommend regular supervision and debriefing as strategies to maintain these boundaries (</w:t>
      </w:r>
      <w:proofErr w:type="spellStart"/>
      <w:r w:rsidRPr="00055FF4">
        <w:rPr>
          <w:rFonts w:ascii="Calibri" w:eastAsia="Times New Roman" w:hAnsi="Calibri" w:cs="Calibri"/>
          <w:color w:val="000000" w:themeColor="text1"/>
          <w:kern w:val="0"/>
          <w:sz w:val="24"/>
          <w:szCs w:val="24"/>
          <w:lang w:val="en-GB" w:eastAsia="el-GR"/>
          <w14:ligatures w14:val="none"/>
        </w:rPr>
        <w:t>EUFAMI</w:t>
      </w:r>
      <w:proofErr w:type="spellEnd"/>
      <w:r w:rsidRPr="00055FF4">
        <w:rPr>
          <w:rFonts w:ascii="Calibri" w:eastAsia="Times New Roman" w:hAnsi="Calibri" w:cs="Calibri"/>
          <w:color w:val="000000" w:themeColor="text1"/>
          <w:kern w:val="0"/>
          <w:sz w:val="24"/>
          <w:szCs w:val="24"/>
          <w:lang w:val="en-GB" w:eastAsia="el-GR"/>
          <w14:ligatures w14:val="none"/>
        </w:rPr>
        <w:t>, 2020).</w:t>
      </w:r>
    </w:p>
    <w:p w14:paraId="02697F4D" w14:textId="77777777" w:rsidR="000E6975" w:rsidRPr="00055FF4" w:rsidRDefault="000E6975"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189" w:name="_Toc213163050"/>
      <w:r w:rsidRPr="00055FF4">
        <w:rPr>
          <w:rFonts w:ascii="Calibri" w:eastAsia="Times New Roman" w:hAnsi="Calibri" w:cs="Calibri"/>
          <w:b/>
          <w:bCs/>
          <w:color w:val="000000" w:themeColor="text1"/>
          <w:kern w:val="0"/>
          <w:sz w:val="24"/>
          <w:szCs w:val="24"/>
          <w:lang w:val="en-GB" w:eastAsia="el-GR"/>
          <w14:ligatures w14:val="none"/>
        </w:rPr>
        <w:t>Legal and Ethical Responsibilities</w:t>
      </w:r>
      <w:bookmarkEnd w:id="189"/>
    </w:p>
    <w:p w14:paraId="24456F23" w14:textId="77777777" w:rsidR="000E6975" w:rsidRPr="00055FF4" w:rsidRDefault="000E6975"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Understanding legal mandates concerning youth welfare and mental health is essential in recognizing the limits of your role. For example, mandatory reporting laws related to child protection require youth workers to refer cases of suspected abuse or neglect to appropriate authorities immediately (Council of Europe, 2021). Systemic counselling frameworks highlight the importance of integrating legal knowledge with ethical responsibilities to act in the best interest of the youth while respecting their rights and dignity (Carr, 2019). In Greece and Cyprus, social workers must comply with national child protection regulations and collaborate with governmental agencies such as the Greek National Centre for Social Solidarity (EKKA) and the Cyprus Social Welfare Services (Ministry of Labour, Welfare and Social Insurance, Cyprus). Being aware of these frameworks enables workers to act decisively when situations demand referral.</w:t>
      </w:r>
    </w:p>
    <w:p w14:paraId="16C5541B" w14:textId="77777777" w:rsidR="000E6975" w:rsidRPr="00055FF4" w:rsidRDefault="000E6975"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190" w:name="_Toc213163051"/>
      <w:r w:rsidRPr="00055FF4">
        <w:rPr>
          <w:rFonts w:ascii="Calibri" w:eastAsia="Times New Roman" w:hAnsi="Calibri" w:cs="Calibri"/>
          <w:b/>
          <w:bCs/>
          <w:color w:val="000000" w:themeColor="text1"/>
          <w:kern w:val="0"/>
          <w:sz w:val="24"/>
          <w:szCs w:val="24"/>
          <w:lang w:val="en-GB" w:eastAsia="el-GR"/>
          <w14:ligatures w14:val="none"/>
        </w:rPr>
        <w:t>Communicating Referral Decisions with Youth</w:t>
      </w:r>
      <w:bookmarkEnd w:id="190"/>
    </w:p>
    <w:p w14:paraId="2B3857BE" w14:textId="5F5A9E60" w:rsidR="000E6975" w:rsidRPr="00055FF4" w:rsidRDefault="000E6975"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Referring a youth to specialized services requires sensitive communication to preserve trust and minimize feelings of rejection or abandonment. Systemic counselling promotes an open dialogue approach, where the reasons for referral are discussed collaboratively, and youth are actively involved in the decision-making process (Carr, 2019). Explaining that referral is a positive step towards getting additional support emphasizes empowerment and continuity of care. Providing clear </w:t>
      </w:r>
      <w:r w:rsidRPr="00055FF4">
        <w:rPr>
          <w:rFonts w:ascii="Calibri" w:eastAsia="Times New Roman" w:hAnsi="Calibri" w:cs="Calibri"/>
          <w:color w:val="000000" w:themeColor="text1"/>
          <w:kern w:val="0"/>
          <w:sz w:val="24"/>
          <w:szCs w:val="24"/>
          <w:lang w:val="en-GB" w:eastAsia="el-GR"/>
          <w14:ligatures w14:val="none"/>
        </w:rPr>
        <w:lastRenderedPageBreak/>
        <w:t>information about what the youth can expect from referral services reduces anxiety and increases engagement. Youth workers should also reassure young people that they will continue to offer support throughout the referral process, maintaining a relational continuity that fosters resilience.</w:t>
      </w:r>
    </w:p>
    <w:p w14:paraId="4BA4BC37" w14:textId="10BAF41B" w:rsidR="000E6975" w:rsidRPr="00055FF4" w:rsidRDefault="000E6975" w:rsidP="007E04D1">
      <w:pPr>
        <w:spacing w:before="100" w:beforeAutospacing="1" w:after="100" w:afterAutospacing="1" w:line="360" w:lineRule="auto"/>
        <w:outlineLvl w:val="1"/>
        <w:rPr>
          <w:rFonts w:ascii="Calibri" w:eastAsia="Times New Roman" w:hAnsi="Calibri" w:cs="Calibri"/>
          <w:b/>
          <w:bCs/>
          <w:color w:val="000000" w:themeColor="text1"/>
          <w:kern w:val="0"/>
          <w:sz w:val="24"/>
          <w:szCs w:val="24"/>
          <w:lang w:val="en-GB" w:eastAsia="el-GR"/>
          <w14:ligatures w14:val="none"/>
        </w:rPr>
      </w:pPr>
      <w:bookmarkStart w:id="191" w:name="_Toc213163052"/>
      <w:r w:rsidRPr="00055FF4">
        <w:rPr>
          <w:rFonts w:ascii="Calibri" w:eastAsia="Times New Roman" w:hAnsi="Calibri" w:cs="Calibri"/>
          <w:b/>
          <w:bCs/>
          <w:color w:val="000000" w:themeColor="text1"/>
          <w:kern w:val="0"/>
          <w:sz w:val="24"/>
          <w:szCs w:val="24"/>
          <w:lang w:val="en-GB" w:eastAsia="el-GR"/>
          <w14:ligatures w14:val="none"/>
        </w:rPr>
        <w:t>9.2 Referral Mapping and Resource Lists</w:t>
      </w:r>
      <w:bookmarkEnd w:id="191"/>
    </w:p>
    <w:p w14:paraId="09D574FB" w14:textId="77777777" w:rsidR="000E6975" w:rsidRPr="00055FF4" w:rsidRDefault="000E6975"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192" w:name="_Toc213163053"/>
      <w:r w:rsidRPr="00055FF4">
        <w:rPr>
          <w:rFonts w:ascii="Calibri" w:eastAsia="Times New Roman" w:hAnsi="Calibri" w:cs="Calibri"/>
          <w:b/>
          <w:bCs/>
          <w:color w:val="000000" w:themeColor="text1"/>
          <w:kern w:val="0"/>
          <w:sz w:val="24"/>
          <w:szCs w:val="24"/>
          <w:lang w:val="en-GB" w:eastAsia="el-GR"/>
          <w14:ligatures w14:val="none"/>
        </w:rPr>
        <w:t>Importance of Referral Mapping</w:t>
      </w:r>
      <w:bookmarkEnd w:id="192"/>
    </w:p>
    <w:p w14:paraId="5CF58358" w14:textId="77777777" w:rsidR="000E6975" w:rsidRPr="00055FF4" w:rsidRDefault="000E6975"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Referral mapping is an essential process for youth workers and social workers to navigate the complex network of support services available to youth affected by crises, whether man-made or natural disasters. Mapping involves identifying local, regional, and national resources that can provide specialized assistance beyond the scope of youth work, including mental health clinics, child protection agencies, legal aid, and emergency housing (Ungar, 2013). Having an up-to-date referral map enables timely and appropriate connections that improve outcomes for vulnerable youth. This approach aligns with systemic counselling’s emphasis on viewing individuals within their wider social systems and mobilizing community assets effectively (Carr, 2019).</w:t>
      </w:r>
    </w:p>
    <w:p w14:paraId="51BCAFB8" w14:textId="77777777" w:rsidR="000E6975" w:rsidRPr="00055FF4" w:rsidRDefault="000E6975"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In Greece and Cyprus, referral mapping requires particular attention to diverse service providers such as the Greek National Centre for Social Solidarity (EKKA), which offers crisis intervention and child protection services, and the Cyprus Social Welfare Services, which provide psychosocial support and family assistance (EKKA, 2023; Ministry of Labour, Welfare and Social Insurance, Cyprus, 2023). European-level resources, such as the European Federation of Associations of Families of People with Mental Illness (</w:t>
      </w:r>
      <w:proofErr w:type="spellStart"/>
      <w:r w:rsidRPr="00055FF4">
        <w:rPr>
          <w:rFonts w:ascii="Calibri" w:eastAsia="Times New Roman" w:hAnsi="Calibri" w:cs="Calibri"/>
          <w:color w:val="000000" w:themeColor="text1"/>
          <w:kern w:val="0"/>
          <w:sz w:val="24"/>
          <w:szCs w:val="24"/>
          <w:lang w:val="en-GB" w:eastAsia="el-GR"/>
          <w14:ligatures w14:val="none"/>
        </w:rPr>
        <w:t>EUFAMI</w:t>
      </w:r>
      <w:proofErr w:type="spellEnd"/>
      <w:r w:rsidRPr="00055FF4">
        <w:rPr>
          <w:rFonts w:ascii="Calibri" w:eastAsia="Times New Roman" w:hAnsi="Calibri" w:cs="Calibri"/>
          <w:color w:val="000000" w:themeColor="text1"/>
          <w:kern w:val="0"/>
          <w:sz w:val="24"/>
          <w:szCs w:val="24"/>
          <w:lang w:val="en-GB" w:eastAsia="el-GR"/>
          <w14:ligatures w14:val="none"/>
        </w:rPr>
        <w:t>), provide additional guidance and networking opportunities. Keeping abreast of these resources allows youth workers to respond flexibly and comprehensively to youth needs in crisis contexts.</w:t>
      </w:r>
    </w:p>
    <w:p w14:paraId="4EADFD22" w14:textId="77777777" w:rsidR="000E6975" w:rsidRPr="00055FF4" w:rsidRDefault="000E6975"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193" w:name="_Toc213163054"/>
      <w:r w:rsidRPr="00055FF4">
        <w:rPr>
          <w:rFonts w:ascii="Calibri" w:eastAsia="Times New Roman" w:hAnsi="Calibri" w:cs="Calibri"/>
          <w:b/>
          <w:bCs/>
          <w:color w:val="000000" w:themeColor="text1"/>
          <w:kern w:val="0"/>
          <w:sz w:val="24"/>
          <w:szCs w:val="24"/>
          <w:lang w:val="en-GB" w:eastAsia="el-GR"/>
          <w14:ligatures w14:val="none"/>
        </w:rPr>
        <w:t>Developing and Maintaining Referral Lists</w:t>
      </w:r>
      <w:bookmarkEnd w:id="193"/>
    </w:p>
    <w:p w14:paraId="03D4F2A6" w14:textId="77777777" w:rsidR="000E6975" w:rsidRPr="00055FF4" w:rsidRDefault="000E6975"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Creating detailed referral lists involves more than just compiling contact information; it requires understanding the scope, accessibility, and eligibility criteria of each </w:t>
      </w:r>
      <w:r w:rsidRPr="00055FF4">
        <w:rPr>
          <w:rFonts w:ascii="Calibri" w:eastAsia="Times New Roman" w:hAnsi="Calibri" w:cs="Calibri"/>
          <w:color w:val="000000" w:themeColor="text1"/>
          <w:kern w:val="0"/>
          <w:sz w:val="24"/>
          <w:szCs w:val="24"/>
          <w:lang w:val="en-GB" w:eastAsia="el-GR"/>
          <w14:ligatures w14:val="none"/>
        </w:rPr>
        <w:lastRenderedPageBreak/>
        <w:t>service. Youth workers should engage in regular communication with service providers to verify information and understand referral procedures, wait times, and cultural competence of services (European Commission, 2022). Systemic counselling literature stresses the importance of collaboration between agencies to ensure seamless transitions for youth across systems (Ungar, 2013).</w:t>
      </w:r>
    </w:p>
    <w:p w14:paraId="1B6D6FFF" w14:textId="77777777" w:rsidR="000E6975" w:rsidRPr="00055FF4" w:rsidRDefault="000E6975"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Digital tools, such as online databases or shared platforms, can enhance referral list management, enabling workers to update and share information efficiently. Training and supervision sessions should include referral mapping as a core component, empowering workers with confidence and clarity about available pathways. In contexts like Greece and Cyprus, where resource constraints and geographic barriers may exist, maintaining an accurate referral list helps identify gaps and advocate for improved service provision (World Health Organization [WHO], 2022).</w:t>
      </w:r>
    </w:p>
    <w:p w14:paraId="506E4B20" w14:textId="77777777" w:rsidR="000E6975" w:rsidRPr="00055FF4" w:rsidRDefault="000E6975"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194" w:name="_Toc213163055"/>
      <w:r w:rsidRPr="00055FF4">
        <w:rPr>
          <w:rFonts w:ascii="Calibri" w:eastAsia="Times New Roman" w:hAnsi="Calibri" w:cs="Calibri"/>
          <w:b/>
          <w:bCs/>
          <w:color w:val="000000" w:themeColor="text1"/>
          <w:kern w:val="0"/>
          <w:sz w:val="24"/>
          <w:szCs w:val="24"/>
          <w:lang w:val="en-GB" w:eastAsia="el-GR"/>
          <w14:ligatures w14:val="none"/>
        </w:rPr>
        <w:t>Tailoring Referrals to Individual Needs</w:t>
      </w:r>
      <w:bookmarkEnd w:id="194"/>
    </w:p>
    <w:p w14:paraId="3244DB06" w14:textId="77777777" w:rsidR="000E6975" w:rsidRPr="00055FF4" w:rsidRDefault="000E6975"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Systemic counselling emphasizes the importance of person-</w:t>
      </w:r>
      <w:proofErr w:type="spellStart"/>
      <w:r w:rsidRPr="00055FF4">
        <w:rPr>
          <w:rFonts w:ascii="Calibri" w:eastAsia="Times New Roman" w:hAnsi="Calibri" w:cs="Calibri"/>
          <w:color w:val="000000" w:themeColor="text1"/>
          <w:kern w:val="0"/>
          <w:sz w:val="24"/>
          <w:szCs w:val="24"/>
          <w:lang w:val="en-GB" w:eastAsia="el-GR"/>
          <w14:ligatures w14:val="none"/>
        </w:rPr>
        <w:t>centered</w:t>
      </w:r>
      <w:proofErr w:type="spellEnd"/>
      <w:r w:rsidRPr="00055FF4">
        <w:rPr>
          <w:rFonts w:ascii="Calibri" w:eastAsia="Times New Roman" w:hAnsi="Calibri" w:cs="Calibri"/>
          <w:color w:val="000000" w:themeColor="text1"/>
          <w:kern w:val="0"/>
          <w:sz w:val="24"/>
          <w:szCs w:val="24"/>
          <w:lang w:val="en-GB" w:eastAsia="el-GR"/>
          <w14:ligatures w14:val="none"/>
        </w:rPr>
        <w:t xml:space="preserve"> approaches that consider the youth’s unique social, cultural, and family contexts (Carr, 2019). Referral decisions should therefore be guided not only by the presenting issue but also by factors such as language, cultural background, accessibility, and youth preferences. For example, migrant or refugee youth may require referrals to culturally sensitive mental health providers or legal services specializing in asylum cases (European Union Agency for Fundamental Rights [FRA], 2021). Similarly, LGBTQIA+ youth might benefit from referral to specialized support groups or </w:t>
      </w:r>
      <w:proofErr w:type="spellStart"/>
      <w:r w:rsidRPr="00055FF4">
        <w:rPr>
          <w:rFonts w:ascii="Calibri" w:eastAsia="Times New Roman" w:hAnsi="Calibri" w:cs="Calibri"/>
          <w:color w:val="000000" w:themeColor="text1"/>
          <w:kern w:val="0"/>
          <w:sz w:val="24"/>
          <w:szCs w:val="24"/>
          <w:lang w:val="en-GB" w:eastAsia="el-GR"/>
          <w14:ligatures w14:val="none"/>
        </w:rPr>
        <w:t>counseling</w:t>
      </w:r>
      <w:proofErr w:type="spellEnd"/>
      <w:r w:rsidRPr="00055FF4">
        <w:rPr>
          <w:rFonts w:ascii="Calibri" w:eastAsia="Times New Roman" w:hAnsi="Calibri" w:cs="Calibri"/>
          <w:color w:val="000000" w:themeColor="text1"/>
          <w:kern w:val="0"/>
          <w:sz w:val="24"/>
          <w:szCs w:val="24"/>
          <w:lang w:val="en-GB" w:eastAsia="el-GR"/>
          <w14:ligatures w14:val="none"/>
        </w:rPr>
        <w:t xml:space="preserve"> services knowledgeable in sexual and gender diversity.</w:t>
      </w:r>
    </w:p>
    <w:p w14:paraId="16934B33" w14:textId="77777777" w:rsidR="000E6975" w:rsidRPr="00055FF4" w:rsidRDefault="000E6975"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Youth workers must also consider practical barriers to access, including transportation, costs, and appointment availability. Building a referral list that includes a diversity of providers—public, private, nonprofit, and community-based organizations—increases the likelihood of matching youth with appropriate and acceptable services. Regularly reviewing outcomes and gathering feedback from youth on their referral experiences supports continuous improvement and responsiveness (Ungar, 2013).</w:t>
      </w:r>
    </w:p>
    <w:p w14:paraId="2BB8AB16" w14:textId="77777777" w:rsidR="000E6975" w:rsidRPr="00055FF4" w:rsidRDefault="000E6975"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195" w:name="_Toc213163056"/>
      <w:r w:rsidRPr="00055FF4">
        <w:rPr>
          <w:rFonts w:ascii="Calibri" w:eastAsia="Times New Roman" w:hAnsi="Calibri" w:cs="Calibri"/>
          <w:b/>
          <w:bCs/>
          <w:color w:val="000000" w:themeColor="text1"/>
          <w:kern w:val="0"/>
          <w:sz w:val="24"/>
          <w:szCs w:val="24"/>
          <w:lang w:val="en-GB" w:eastAsia="el-GR"/>
          <w14:ligatures w14:val="none"/>
        </w:rPr>
        <w:lastRenderedPageBreak/>
        <w:t>Collaboration with Referral Partners</w:t>
      </w:r>
      <w:bookmarkEnd w:id="195"/>
    </w:p>
    <w:p w14:paraId="66883060" w14:textId="77777777" w:rsidR="000E6975" w:rsidRPr="00055FF4" w:rsidRDefault="000E6975"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Effective referral systems depend on strong relationships between youth workers and service providers. Establishing formal and informal networks facilitates communication, clarifies roles, and supports coordinated care (Carr, 2019). In Greece and Cyprus, multidisciplinary teams involving schools, health services, social welfare, and NGOs have demonstrated success in integrated support, especially post-disaster or crisis (Terre des hommes Greece, 2023).</w:t>
      </w:r>
    </w:p>
    <w:p w14:paraId="11B4B45C" w14:textId="77777777" w:rsidR="000E6975" w:rsidRPr="00055FF4" w:rsidRDefault="000E6975"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Joint training sessions, case consultations, and memoranda of understanding (MOUs) can formalize collaboration and clarify expectations. This approach resonates with systemic counselling’s view of interconnected systems influencing youth outcomes (Walsh, 2016). Through partnerships, youth workers can advocate more effectively for their clients and facilitate follow-up, ensuring continuity and preventing youth from falling through service gaps.</w:t>
      </w:r>
    </w:p>
    <w:p w14:paraId="5C77ECF6" w14:textId="77777777" w:rsidR="000E6975" w:rsidRPr="00055FF4" w:rsidRDefault="000E6975"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196" w:name="_Toc213163057"/>
      <w:r w:rsidRPr="00055FF4">
        <w:rPr>
          <w:rFonts w:ascii="Calibri" w:eastAsia="Times New Roman" w:hAnsi="Calibri" w:cs="Calibri"/>
          <w:b/>
          <w:bCs/>
          <w:color w:val="000000" w:themeColor="text1"/>
          <w:kern w:val="0"/>
          <w:sz w:val="24"/>
          <w:szCs w:val="24"/>
          <w:lang w:val="en-GB" w:eastAsia="el-GR"/>
          <w14:ligatures w14:val="none"/>
        </w:rPr>
        <w:t>Challenges and Solutions in Referral Practices</w:t>
      </w:r>
      <w:bookmarkEnd w:id="196"/>
    </w:p>
    <w:p w14:paraId="7FCA7467" w14:textId="77777777" w:rsidR="000E6975" w:rsidRPr="00055FF4" w:rsidRDefault="000E6975"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Despite best intentions, referral processes often encounter challenges such as service overload, stigma, or youth reluctance to engage. Systemic approaches encourage addressing these issues holistically by involving families, peers, and community supports in the referral journey (Ungar, 2013). Youth workers can play a vital role in demystifying services, reducing fear, and empowering youth to participate actively in their care.</w:t>
      </w:r>
    </w:p>
    <w:p w14:paraId="11F6CDFC" w14:textId="115DEA58" w:rsidR="000E6975" w:rsidRPr="00055FF4" w:rsidRDefault="000E6975"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Regular supervision and reflective practice help workers navigate difficult referrals and ethical dilemmas. Furthermore, advocacy for increased funding, expanded services, and culturally appropriate programming remains critical to strengthen referral systems in Greece, Cyprus, and Europe broadly (European Commission, 2022). Using data to identify unmet needs and service gaps supports this advocacy, aligning with systemic counselling’s commitment to social justice.</w:t>
      </w:r>
    </w:p>
    <w:p w14:paraId="7C09220A" w14:textId="77777777" w:rsidR="004D0590" w:rsidRDefault="004D0590">
      <w:pPr>
        <w:rPr>
          <w:rFonts w:ascii="Calibri" w:eastAsia="Times New Roman" w:hAnsi="Calibri" w:cs="Calibri"/>
          <w:b/>
          <w:bCs/>
          <w:color w:val="000000" w:themeColor="text1"/>
          <w:kern w:val="0"/>
          <w:sz w:val="24"/>
          <w:szCs w:val="24"/>
          <w:lang w:val="en-GB" w:eastAsia="el-GR"/>
          <w14:ligatures w14:val="none"/>
        </w:rPr>
      </w:pPr>
      <w:r>
        <w:rPr>
          <w:rFonts w:ascii="Calibri" w:eastAsia="Times New Roman" w:hAnsi="Calibri" w:cs="Calibri"/>
          <w:b/>
          <w:bCs/>
          <w:color w:val="000000" w:themeColor="text1"/>
          <w:kern w:val="0"/>
          <w:sz w:val="24"/>
          <w:szCs w:val="24"/>
          <w:lang w:val="en-GB" w:eastAsia="el-GR"/>
          <w14:ligatures w14:val="none"/>
        </w:rPr>
        <w:br w:type="page"/>
      </w:r>
    </w:p>
    <w:p w14:paraId="4448EEC0" w14:textId="327AADCE" w:rsidR="000E6975" w:rsidRPr="00055FF4" w:rsidRDefault="000E6975" w:rsidP="007E04D1">
      <w:pPr>
        <w:spacing w:before="100" w:beforeAutospacing="1" w:after="100" w:afterAutospacing="1" w:line="360" w:lineRule="auto"/>
        <w:outlineLvl w:val="1"/>
        <w:rPr>
          <w:rFonts w:ascii="Calibri" w:eastAsia="Times New Roman" w:hAnsi="Calibri" w:cs="Calibri"/>
          <w:b/>
          <w:bCs/>
          <w:color w:val="000000" w:themeColor="text1"/>
          <w:kern w:val="0"/>
          <w:sz w:val="24"/>
          <w:szCs w:val="24"/>
          <w:lang w:val="en-GB" w:eastAsia="el-GR"/>
          <w14:ligatures w14:val="none"/>
        </w:rPr>
      </w:pPr>
      <w:bookmarkStart w:id="197" w:name="_Toc213163058"/>
      <w:r w:rsidRPr="00055FF4">
        <w:rPr>
          <w:rFonts w:ascii="Calibri" w:eastAsia="Times New Roman" w:hAnsi="Calibri" w:cs="Calibri"/>
          <w:b/>
          <w:bCs/>
          <w:color w:val="000000" w:themeColor="text1"/>
          <w:kern w:val="0"/>
          <w:sz w:val="24"/>
          <w:szCs w:val="24"/>
          <w:lang w:val="en-GB" w:eastAsia="el-GR"/>
          <w14:ligatures w14:val="none"/>
        </w:rPr>
        <w:lastRenderedPageBreak/>
        <w:t>9.3 Building Local Collaboration</w:t>
      </w:r>
      <w:bookmarkEnd w:id="197"/>
    </w:p>
    <w:p w14:paraId="3CFC0A0D" w14:textId="77777777" w:rsidR="000E6975" w:rsidRPr="00055FF4" w:rsidRDefault="000E6975"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198" w:name="_Toc213163059"/>
      <w:r w:rsidRPr="00055FF4">
        <w:rPr>
          <w:rFonts w:ascii="Calibri" w:eastAsia="Times New Roman" w:hAnsi="Calibri" w:cs="Calibri"/>
          <w:b/>
          <w:bCs/>
          <w:color w:val="000000" w:themeColor="text1"/>
          <w:kern w:val="0"/>
          <w:sz w:val="24"/>
          <w:szCs w:val="24"/>
          <w:lang w:val="en-GB" w:eastAsia="el-GR"/>
          <w14:ligatures w14:val="none"/>
        </w:rPr>
        <w:t>The Necessity of Collaborative Networks</w:t>
      </w:r>
      <w:bookmarkEnd w:id="198"/>
    </w:p>
    <w:p w14:paraId="2C1A6772" w14:textId="77777777" w:rsidR="000E6975" w:rsidRPr="00055FF4" w:rsidRDefault="000E6975"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Building effective local collaborations is fundamental for supporting youth affected by crises, whether natural disasters or man-made events. Collaboration fosters the pooling of resources, expertise, and authority across sectors, thereby increasing the reach and impact of interventions (Bronstein, 2003). For youth workers and social workers, local partnerships between governmental agencies, non-governmental organizations (NGOs), schools, health services, and community groups are critical to addressing the multifaceted needs of young people (Ungar, 2013). A systemic counselling perspective highlights how interconnected systems can either facilitate or impede youth well-being, making cooperation essential for comprehensive support.</w:t>
      </w:r>
    </w:p>
    <w:p w14:paraId="0BFF4846" w14:textId="77777777" w:rsidR="000E6975" w:rsidRPr="00055FF4" w:rsidRDefault="000E6975"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In contexts such as Greece and Cyprus, local collaboration has proven crucial following crises such as wildfires and storms, where rapid, coordinated responses involving multiple agencies minimized harm and improved recovery efforts (European Commission, 2023). Collaboration enables sharing knowledge about cultural, social, and economic factors that influence youth resilience. By establishing trusting relationships, organizations can reduce duplication of services and ensure that youth receive timely and holistic care.</w:t>
      </w:r>
    </w:p>
    <w:p w14:paraId="5B846052" w14:textId="77777777" w:rsidR="000E6975" w:rsidRPr="00055FF4" w:rsidRDefault="000E6975"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199" w:name="_Toc213163060"/>
      <w:r w:rsidRPr="00055FF4">
        <w:rPr>
          <w:rFonts w:ascii="Calibri" w:eastAsia="Times New Roman" w:hAnsi="Calibri" w:cs="Calibri"/>
          <w:b/>
          <w:bCs/>
          <w:color w:val="000000" w:themeColor="text1"/>
          <w:kern w:val="0"/>
          <w:sz w:val="24"/>
          <w:szCs w:val="24"/>
          <w:lang w:val="en-GB" w:eastAsia="el-GR"/>
          <w14:ligatures w14:val="none"/>
        </w:rPr>
        <w:t>Models of Collaboration</w:t>
      </w:r>
      <w:bookmarkEnd w:id="199"/>
    </w:p>
    <w:p w14:paraId="00702127" w14:textId="77777777" w:rsidR="000E6975" w:rsidRPr="00055FF4" w:rsidRDefault="000E6975"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Various models of collaboration exist, from informal networks to formalized partnerships with memoranda of understanding (MOUs) and joint funding. Integrated service delivery models, such as “wraparound services,” bring together professionals from diverse sectors to create individualized care plans for youth, supporting their mental health, education, and social needs simultaneously (Burns &amp; </w:t>
      </w:r>
      <w:proofErr w:type="spellStart"/>
      <w:r w:rsidRPr="00055FF4">
        <w:rPr>
          <w:rFonts w:ascii="Calibri" w:eastAsia="Times New Roman" w:hAnsi="Calibri" w:cs="Calibri"/>
          <w:color w:val="000000" w:themeColor="text1"/>
          <w:kern w:val="0"/>
          <w:sz w:val="24"/>
          <w:szCs w:val="24"/>
          <w:lang w:val="en-GB" w:eastAsia="el-GR"/>
          <w14:ligatures w14:val="none"/>
        </w:rPr>
        <w:t>Hoagwood</w:t>
      </w:r>
      <w:proofErr w:type="spellEnd"/>
      <w:r w:rsidRPr="00055FF4">
        <w:rPr>
          <w:rFonts w:ascii="Calibri" w:eastAsia="Times New Roman" w:hAnsi="Calibri" w:cs="Calibri"/>
          <w:color w:val="000000" w:themeColor="text1"/>
          <w:kern w:val="0"/>
          <w:sz w:val="24"/>
          <w:szCs w:val="24"/>
          <w:lang w:val="en-GB" w:eastAsia="el-GR"/>
          <w14:ligatures w14:val="none"/>
        </w:rPr>
        <w:t>, 2002). This approach aligns with systemic counselling’s emphasis on viewing youth within their family, peer, and community contexts, and designing interventions that consider multiple influences (Carr, 2019).</w:t>
      </w:r>
    </w:p>
    <w:p w14:paraId="68B49634" w14:textId="77777777" w:rsidR="000E6975" w:rsidRPr="00055FF4" w:rsidRDefault="000E6975"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lastRenderedPageBreak/>
        <w:t>In Greece and Cyprus, pilot programs incorporating multi-agency collaboration, such as those initiated by Terre des Hommes and UNICEF, have shown success by combining education, psychosocial support, and legal assistance for displaced or vulnerable youth (Terre des Hommes Greece, 2023; UNICEF Cyprus, 2022). These models highlight the importance of shared goals, clear communication, and joint accountability for outcomes.</w:t>
      </w:r>
    </w:p>
    <w:p w14:paraId="72F33C34" w14:textId="77777777" w:rsidR="000E6975" w:rsidRPr="00055FF4" w:rsidRDefault="000E6975"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200" w:name="_Toc213163061"/>
      <w:r w:rsidRPr="00055FF4">
        <w:rPr>
          <w:rFonts w:ascii="Calibri" w:eastAsia="Times New Roman" w:hAnsi="Calibri" w:cs="Calibri"/>
          <w:b/>
          <w:bCs/>
          <w:color w:val="000000" w:themeColor="text1"/>
          <w:kern w:val="0"/>
          <w:sz w:val="24"/>
          <w:szCs w:val="24"/>
          <w:lang w:val="en-GB" w:eastAsia="el-GR"/>
          <w14:ligatures w14:val="none"/>
        </w:rPr>
        <w:t>Communication and Trust Building</w:t>
      </w:r>
      <w:bookmarkEnd w:id="200"/>
    </w:p>
    <w:p w14:paraId="78599118" w14:textId="77777777" w:rsidR="000E6975" w:rsidRPr="00055FF4" w:rsidRDefault="000E6975"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Effective communication is the backbone of successful collaborations. Regular meetings, shared databases, and joint case reviews help align efforts and ensure all partners are informed and accountable (</w:t>
      </w:r>
      <w:proofErr w:type="spellStart"/>
      <w:r w:rsidRPr="00055FF4">
        <w:rPr>
          <w:rFonts w:ascii="Calibri" w:eastAsia="Times New Roman" w:hAnsi="Calibri" w:cs="Calibri"/>
          <w:color w:val="000000" w:themeColor="text1"/>
          <w:kern w:val="0"/>
          <w:sz w:val="24"/>
          <w:szCs w:val="24"/>
          <w:lang w:val="en-GB" w:eastAsia="el-GR"/>
          <w14:ligatures w14:val="none"/>
        </w:rPr>
        <w:t>Wandersman</w:t>
      </w:r>
      <w:proofErr w:type="spellEnd"/>
      <w:r w:rsidRPr="00055FF4">
        <w:rPr>
          <w:rFonts w:ascii="Calibri" w:eastAsia="Times New Roman" w:hAnsi="Calibri" w:cs="Calibri"/>
          <w:color w:val="000000" w:themeColor="text1"/>
          <w:kern w:val="0"/>
          <w:sz w:val="24"/>
          <w:szCs w:val="24"/>
          <w:lang w:val="en-GB" w:eastAsia="el-GR"/>
          <w14:ligatures w14:val="none"/>
        </w:rPr>
        <w:t xml:space="preserve"> et al., 2016). Transparent communication reduces misunderstandings and builds trust, which is especially important in crisis contexts where rapid decisions are needed. Systemic counselling frameworks stress the relational dynamics at play and encourage attention to power imbalances and mutual respect in partnerships (Walsh, 2016).</w:t>
      </w:r>
    </w:p>
    <w:p w14:paraId="1F204FD0" w14:textId="77777777" w:rsidR="000E6975" w:rsidRPr="00055FF4" w:rsidRDefault="000E6975"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In local Greek and Cypriot communities, trust-building is enhanced by engaging community leaders, elders, and youth themselves in the collaboration process. Inclusion of diverse voices enriches decision-making and fosters culturally sensitive responses. This participatory approach aligns with systemic counselling’s principle of empowering all members of the system to contribute to solutions.</w:t>
      </w:r>
    </w:p>
    <w:p w14:paraId="35A2AF69" w14:textId="77777777" w:rsidR="000E6975" w:rsidRPr="00055FF4" w:rsidRDefault="000E6975"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201" w:name="_Toc213163062"/>
      <w:r w:rsidRPr="00055FF4">
        <w:rPr>
          <w:rFonts w:ascii="Calibri" w:eastAsia="Times New Roman" w:hAnsi="Calibri" w:cs="Calibri"/>
          <w:b/>
          <w:bCs/>
          <w:color w:val="000000" w:themeColor="text1"/>
          <w:kern w:val="0"/>
          <w:sz w:val="24"/>
          <w:szCs w:val="24"/>
          <w:lang w:val="en-GB" w:eastAsia="el-GR"/>
          <w14:ligatures w14:val="none"/>
        </w:rPr>
        <w:t>Challenges in Building Collaboration</w:t>
      </w:r>
      <w:bookmarkEnd w:id="201"/>
    </w:p>
    <w:p w14:paraId="3D30289C" w14:textId="77777777" w:rsidR="000E6975" w:rsidRPr="00055FF4" w:rsidRDefault="000E6975"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Despite its benefits, building local collaboration can face challenges including territorialism, competition for funding, and differing organizational cultures. These issues may lead to fragmented service delivery or exclusion of key stakeholders (Fawcett et al., 2010). Systemic counselling encourages practitioners to recognize these systemic tensions and use reflective practices to navigate conflicts and promote shared understanding (Carr, 2019).</w:t>
      </w:r>
    </w:p>
    <w:p w14:paraId="7B92BDDD" w14:textId="77777777" w:rsidR="000E6975" w:rsidRPr="00055FF4" w:rsidRDefault="000E6975"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Addressing such challenges requires strong leadership, clear role definitions, and mechanisms for conflict resolution. Capacity-building workshops and joint training </w:t>
      </w:r>
      <w:r w:rsidRPr="00055FF4">
        <w:rPr>
          <w:rFonts w:ascii="Calibri" w:eastAsia="Times New Roman" w:hAnsi="Calibri" w:cs="Calibri"/>
          <w:color w:val="000000" w:themeColor="text1"/>
          <w:kern w:val="0"/>
          <w:sz w:val="24"/>
          <w:szCs w:val="24"/>
          <w:lang w:val="en-GB" w:eastAsia="el-GR"/>
          <w14:ligatures w14:val="none"/>
        </w:rPr>
        <w:lastRenderedPageBreak/>
        <w:t>can foster common language and values among collaborators. In Greece and Cyprus, where post-crisis service environments can be stretched thin, investing in collaboration infrastructure can prevent burnout and service gaps.</w:t>
      </w:r>
    </w:p>
    <w:p w14:paraId="478AB548" w14:textId="77777777" w:rsidR="000E6975" w:rsidRPr="00055FF4" w:rsidRDefault="000E6975"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202" w:name="_Toc213163063"/>
      <w:r w:rsidRPr="00055FF4">
        <w:rPr>
          <w:rFonts w:ascii="Calibri" w:eastAsia="Times New Roman" w:hAnsi="Calibri" w:cs="Calibri"/>
          <w:b/>
          <w:bCs/>
          <w:color w:val="000000" w:themeColor="text1"/>
          <w:kern w:val="0"/>
          <w:sz w:val="24"/>
          <w:szCs w:val="24"/>
          <w:lang w:val="en-GB" w:eastAsia="el-GR"/>
          <w14:ligatures w14:val="none"/>
        </w:rPr>
        <w:t>Sustainability and Community Ownership</w:t>
      </w:r>
      <w:bookmarkEnd w:id="202"/>
    </w:p>
    <w:p w14:paraId="2F595782" w14:textId="77777777" w:rsidR="000E6975" w:rsidRPr="00055FF4" w:rsidRDefault="000E6975"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Long-term sustainability of collaborative efforts depends on community ownership and ongoing support. Engaging youth and families as active participants—not just recipients—in collaborative initiatives strengthens commitment and relevance (Ungar, 2013). Systemic counselling advocates for empowering communities to identify their own resources and solutions, which supports resilience and continuity beyond immediate crises.</w:t>
      </w:r>
    </w:p>
    <w:p w14:paraId="117EF397" w14:textId="276A8504" w:rsidR="000E6975" w:rsidRPr="00055FF4" w:rsidRDefault="000E6975"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In practice, this can mean forming youth advisory boards, community coalitions, or peer support networks that sustain the momentum of formal collaborations. In Greece and Cyprus, examples of community-led recovery efforts after natural disasters demonstrate how local ownership enhances recovery outcomes and social cohesion (Ministry of Interior, Greece, 2022). Funders and policymakers are increasingly recognizing that supporting these grassroots collaborations is vital for effective and equitable youth services.</w:t>
      </w:r>
    </w:p>
    <w:p w14:paraId="0E061EFC" w14:textId="4609B11C" w:rsidR="000E6975" w:rsidRPr="00055FF4" w:rsidRDefault="000E6975" w:rsidP="007E04D1">
      <w:pPr>
        <w:spacing w:before="100" w:beforeAutospacing="1" w:after="100" w:afterAutospacing="1" w:line="360" w:lineRule="auto"/>
        <w:outlineLvl w:val="1"/>
        <w:rPr>
          <w:rFonts w:ascii="Calibri" w:eastAsia="Times New Roman" w:hAnsi="Calibri" w:cs="Calibri"/>
          <w:b/>
          <w:bCs/>
          <w:color w:val="000000" w:themeColor="text1"/>
          <w:kern w:val="0"/>
          <w:sz w:val="24"/>
          <w:szCs w:val="24"/>
          <w:lang w:val="en-GB" w:eastAsia="el-GR"/>
          <w14:ligatures w14:val="none"/>
        </w:rPr>
      </w:pPr>
      <w:bookmarkStart w:id="203" w:name="_Toc213163064"/>
      <w:r w:rsidRPr="00055FF4">
        <w:rPr>
          <w:rFonts w:ascii="Calibri" w:eastAsia="Times New Roman" w:hAnsi="Calibri" w:cs="Calibri"/>
          <w:b/>
          <w:bCs/>
          <w:color w:val="000000" w:themeColor="text1"/>
          <w:kern w:val="0"/>
          <w:sz w:val="24"/>
          <w:szCs w:val="24"/>
          <w:lang w:val="en-GB" w:eastAsia="el-GR"/>
          <w14:ligatures w14:val="none"/>
        </w:rPr>
        <w:t>9.4 Ethical Considerations and Confidentiality</w:t>
      </w:r>
      <w:bookmarkEnd w:id="203"/>
    </w:p>
    <w:p w14:paraId="1BDF723B" w14:textId="77777777" w:rsidR="000E6975" w:rsidRPr="00055FF4" w:rsidRDefault="000E6975"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204" w:name="_Toc213163065"/>
      <w:r w:rsidRPr="00055FF4">
        <w:rPr>
          <w:rFonts w:ascii="Calibri" w:eastAsia="Times New Roman" w:hAnsi="Calibri" w:cs="Calibri"/>
          <w:b/>
          <w:bCs/>
          <w:color w:val="000000" w:themeColor="text1"/>
          <w:kern w:val="0"/>
          <w:sz w:val="24"/>
          <w:szCs w:val="24"/>
          <w:lang w:val="en-GB" w:eastAsia="el-GR"/>
          <w14:ligatures w14:val="none"/>
        </w:rPr>
        <w:t>Understanding Ethical Responsibilities in Youth Work</w:t>
      </w:r>
      <w:bookmarkEnd w:id="204"/>
    </w:p>
    <w:p w14:paraId="662E1341" w14:textId="77777777" w:rsidR="000E6975" w:rsidRPr="00055FF4" w:rsidRDefault="000E6975"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Ethical practice forms the foundation of trust and safety in youth work, especially when supporting young people affected by crises such as natural disasters or man-made emergencies. Youth and social workers must adhere to ethical principles including respect for autonomy, beneficence, non-maleficence, and justice (National Association of Social Workers [</w:t>
      </w:r>
      <w:proofErr w:type="spellStart"/>
      <w:r w:rsidRPr="00055FF4">
        <w:rPr>
          <w:rFonts w:ascii="Calibri" w:eastAsia="Times New Roman" w:hAnsi="Calibri" w:cs="Calibri"/>
          <w:color w:val="000000" w:themeColor="text1"/>
          <w:kern w:val="0"/>
          <w:sz w:val="24"/>
          <w:szCs w:val="24"/>
          <w:lang w:val="en-GB" w:eastAsia="el-GR"/>
          <w14:ligatures w14:val="none"/>
        </w:rPr>
        <w:t>NASW</w:t>
      </w:r>
      <w:proofErr w:type="spellEnd"/>
      <w:r w:rsidRPr="00055FF4">
        <w:rPr>
          <w:rFonts w:ascii="Calibri" w:eastAsia="Times New Roman" w:hAnsi="Calibri" w:cs="Calibri"/>
          <w:color w:val="000000" w:themeColor="text1"/>
          <w:kern w:val="0"/>
          <w:sz w:val="24"/>
          <w:szCs w:val="24"/>
          <w:lang w:val="en-GB" w:eastAsia="el-GR"/>
          <w14:ligatures w14:val="none"/>
        </w:rPr>
        <w:t>], 2017). These principles guide interactions to protect the dignity and rights of youth, ensuring interventions are respectful, culturally sensitive, and tailored to their unique circumstances.</w:t>
      </w:r>
    </w:p>
    <w:p w14:paraId="10A58BF1" w14:textId="77777777" w:rsidR="000E6975" w:rsidRPr="00055FF4" w:rsidRDefault="000E6975"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lastRenderedPageBreak/>
        <w:t>Systemic counselling literature emphasizes the importance of considering the broader social and relational contexts when applying ethical guidelines (Carr, 2019). Ethical dilemmas often arise in crisis settings due to competing priorities, limited resources, and the urgent need for intervention. Practitioners must balance the immediate safety of youth with their longer-term well-being, requiring thoughtful reflection and supervision to navigate complex situations.</w:t>
      </w:r>
    </w:p>
    <w:p w14:paraId="39F66289" w14:textId="77777777" w:rsidR="000E6975" w:rsidRPr="00055FF4" w:rsidRDefault="000E6975"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205" w:name="_Toc213163066"/>
      <w:r w:rsidRPr="00055FF4">
        <w:rPr>
          <w:rFonts w:ascii="Calibri" w:eastAsia="Times New Roman" w:hAnsi="Calibri" w:cs="Calibri"/>
          <w:b/>
          <w:bCs/>
          <w:color w:val="000000" w:themeColor="text1"/>
          <w:kern w:val="0"/>
          <w:sz w:val="24"/>
          <w:szCs w:val="24"/>
          <w:lang w:val="en-GB" w:eastAsia="el-GR"/>
          <w14:ligatures w14:val="none"/>
        </w:rPr>
        <w:t>Confidentiality and Its Limits</w:t>
      </w:r>
      <w:bookmarkEnd w:id="205"/>
    </w:p>
    <w:p w14:paraId="3C2EEE46" w14:textId="77777777" w:rsidR="000E6975" w:rsidRPr="00055FF4" w:rsidRDefault="000E6975"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Confidentiality is a cornerstone of ethical youth work, fostering a safe environment where young people feel secure to share sensitive information (British Association for Counselling and Psychotherapy [</w:t>
      </w:r>
      <w:proofErr w:type="spellStart"/>
      <w:r w:rsidRPr="00055FF4">
        <w:rPr>
          <w:rFonts w:ascii="Calibri" w:eastAsia="Times New Roman" w:hAnsi="Calibri" w:cs="Calibri"/>
          <w:color w:val="000000" w:themeColor="text1"/>
          <w:kern w:val="0"/>
          <w:sz w:val="24"/>
          <w:szCs w:val="24"/>
          <w:lang w:val="en-GB" w:eastAsia="el-GR"/>
          <w14:ligatures w14:val="none"/>
        </w:rPr>
        <w:t>BACP</w:t>
      </w:r>
      <w:proofErr w:type="spellEnd"/>
      <w:r w:rsidRPr="00055FF4">
        <w:rPr>
          <w:rFonts w:ascii="Calibri" w:eastAsia="Times New Roman" w:hAnsi="Calibri" w:cs="Calibri"/>
          <w:color w:val="000000" w:themeColor="text1"/>
          <w:kern w:val="0"/>
          <w:sz w:val="24"/>
          <w:szCs w:val="24"/>
          <w:lang w:val="en-GB" w:eastAsia="el-GR"/>
          <w14:ligatures w14:val="none"/>
        </w:rPr>
        <w:t>], 2018). Protecting confidentiality builds trust and supports open communication, which is vital for effective support and healing. However, confidentiality is not absolute; legal and ethical frameworks require breaches in specific circumstances, such as risks of harm to the youth or others, abuse, or legal mandates (HHS.gov, 2023).</w:t>
      </w:r>
    </w:p>
    <w:p w14:paraId="6F77B85C" w14:textId="77777777" w:rsidR="000E6975" w:rsidRPr="00055FF4" w:rsidRDefault="000E6975"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In Greece and Cyprus, youth workers must also comply with national laws and international conventions concerning child protection and data privacy, including the EU General Data Protection Regulation (GDPR) (European Union, 2016). Practitioners should clearly communicate confidentiality boundaries to youth at the outset of engagement, explaining when and how information might be shared to protect their safety or comply with legal obligations.</w:t>
      </w:r>
    </w:p>
    <w:p w14:paraId="5EE8A5D2" w14:textId="77777777" w:rsidR="000E6975" w:rsidRPr="00055FF4" w:rsidRDefault="000E6975"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206" w:name="_Toc213163067"/>
      <w:r w:rsidRPr="00055FF4">
        <w:rPr>
          <w:rFonts w:ascii="Calibri" w:eastAsia="Times New Roman" w:hAnsi="Calibri" w:cs="Calibri"/>
          <w:b/>
          <w:bCs/>
          <w:color w:val="000000" w:themeColor="text1"/>
          <w:kern w:val="0"/>
          <w:sz w:val="24"/>
          <w:szCs w:val="24"/>
          <w:lang w:val="en-GB" w:eastAsia="el-GR"/>
          <w14:ligatures w14:val="none"/>
        </w:rPr>
        <w:t>Managing Ethical Dilemmas in Crisis Contexts</w:t>
      </w:r>
      <w:bookmarkEnd w:id="206"/>
    </w:p>
    <w:p w14:paraId="1E2E41A2" w14:textId="77777777" w:rsidR="000E6975" w:rsidRPr="00055FF4" w:rsidRDefault="000E6975"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Crises often exacerbate ethical challenges as youth may face heightened vulnerability, disrupted support networks, and complex trauma. Practitioners might encounter dilemmas related to consent, competing family interests, or allocation of scarce resources. Systemic counselling promotes a collaborative, reflective approach where practitioners engage in supervision and consultation to explore dilemmas and make ethically sound decisions (Carr, 2019).</w:t>
      </w:r>
    </w:p>
    <w:p w14:paraId="6F989D3E" w14:textId="77777777" w:rsidR="000E6975" w:rsidRPr="00055FF4" w:rsidRDefault="000E6975"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lastRenderedPageBreak/>
        <w:t xml:space="preserve">In the context of Greece and Cyprus, where many </w:t>
      </w:r>
      <w:proofErr w:type="gramStart"/>
      <w:r w:rsidRPr="00055FF4">
        <w:rPr>
          <w:rFonts w:ascii="Calibri" w:eastAsia="Times New Roman" w:hAnsi="Calibri" w:cs="Calibri"/>
          <w:color w:val="000000" w:themeColor="text1"/>
          <w:kern w:val="0"/>
          <w:sz w:val="24"/>
          <w:szCs w:val="24"/>
          <w:lang w:val="en-GB" w:eastAsia="el-GR"/>
          <w14:ligatures w14:val="none"/>
        </w:rPr>
        <w:t>youth</w:t>
      </w:r>
      <w:proofErr w:type="gramEnd"/>
      <w:r w:rsidRPr="00055FF4">
        <w:rPr>
          <w:rFonts w:ascii="Calibri" w:eastAsia="Times New Roman" w:hAnsi="Calibri" w:cs="Calibri"/>
          <w:color w:val="000000" w:themeColor="text1"/>
          <w:kern w:val="0"/>
          <w:sz w:val="24"/>
          <w:szCs w:val="24"/>
          <w:lang w:val="en-GB" w:eastAsia="el-GR"/>
          <w14:ligatures w14:val="none"/>
        </w:rPr>
        <w:t xml:space="preserve"> affected by disasters may belong to marginalized groups, ethical practice also requires attention to issues of equity and inclusion. Workers should advocate for fair access to services and challenge systemic barriers that disproportionately impact vulnerable youth (European Commission, 2023). Ethical decision-making involves balancing individual needs with systemic realities to promote justice.</w:t>
      </w:r>
    </w:p>
    <w:p w14:paraId="4CD558F8" w14:textId="77777777" w:rsidR="000E6975" w:rsidRPr="00055FF4" w:rsidRDefault="000E6975"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207" w:name="_Toc213163068"/>
      <w:r w:rsidRPr="00055FF4">
        <w:rPr>
          <w:rFonts w:ascii="Calibri" w:eastAsia="Times New Roman" w:hAnsi="Calibri" w:cs="Calibri"/>
          <w:b/>
          <w:bCs/>
          <w:color w:val="000000" w:themeColor="text1"/>
          <w:kern w:val="0"/>
          <w:sz w:val="24"/>
          <w:szCs w:val="24"/>
          <w:lang w:val="en-GB" w:eastAsia="el-GR"/>
          <w14:ligatures w14:val="none"/>
        </w:rPr>
        <w:t>Cultural Sensitivity and Ethical Practice</w:t>
      </w:r>
      <w:bookmarkEnd w:id="207"/>
    </w:p>
    <w:p w14:paraId="2FC30F44" w14:textId="77777777" w:rsidR="000E6975" w:rsidRPr="00055FF4" w:rsidRDefault="000E6975"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Ethical considerations extend to cultural sensitivity, ensuring that practices </w:t>
      </w:r>
      <w:proofErr w:type="spellStart"/>
      <w:r w:rsidRPr="00055FF4">
        <w:rPr>
          <w:rFonts w:ascii="Calibri" w:eastAsia="Times New Roman" w:hAnsi="Calibri" w:cs="Calibri"/>
          <w:color w:val="000000" w:themeColor="text1"/>
          <w:kern w:val="0"/>
          <w:sz w:val="24"/>
          <w:szCs w:val="24"/>
          <w:lang w:val="en-GB" w:eastAsia="el-GR"/>
          <w14:ligatures w14:val="none"/>
        </w:rPr>
        <w:t>honor</w:t>
      </w:r>
      <w:proofErr w:type="spellEnd"/>
      <w:r w:rsidRPr="00055FF4">
        <w:rPr>
          <w:rFonts w:ascii="Calibri" w:eastAsia="Times New Roman" w:hAnsi="Calibri" w:cs="Calibri"/>
          <w:color w:val="000000" w:themeColor="text1"/>
          <w:kern w:val="0"/>
          <w:sz w:val="24"/>
          <w:szCs w:val="24"/>
          <w:lang w:val="en-GB" w:eastAsia="el-GR"/>
          <w14:ligatures w14:val="none"/>
        </w:rPr>
        <w:t xml:space="preserve"> the cultural identities and values of youth and their families. Systemic counselling highlights the interconnectedness of cultural, social, and familial factors in youth development and wellbeing (Walsh, 2016). Ethical practice involves ongoing learning and humility, recognizing cultural differences in concepts of mental health, help-seeking, and family dynamics.</w:t>
      </w:r>
    </w:p>
    <w:p w14:paraId="692D7021" w14:textId="77777777" w:rsidR="000E6975" w:rsidRPr="00055FF4" w:rsidRDefault="000E6975"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In Greece and Cyprus, practitioners work within diverse cultural contexts including Greek, Turkish Cypriot, Roma, migrant, and refugee populations. Ethical youth work requires adapting communication styles, respecting cultural rituals, and avoiding assumptions or stereotypes (Council of Europe, 2018). Engaging cultural mediators and community leaders can enhance trust and appropriateness of interventions.</w:t>
      </w:r>
    </w:p>
    <w:p w14:paraId="0F338652" w14:textId="77777777" w:rsidR="000E6975" w:rsidRPr="00055FF4" w:rsidRDefault="000E6975"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208" w:name="_Toc213163069"/>
      <w:r w:rsidRPr="00055FF4">
        <w:rPr>
          <w:rFonts w:ascii="Calibri" w:eastAsia="Times New Roman" w:hAnsi="Calibri" w:cs="Calibri"/>
          <w:b/>
          <w:bCs/>
          <w:color w:val="000000" w:themeColor="text1"/>
          <w:kern w:val="0"/>
          <w:sz w:val="24"/>
          <w:szCs w:val="24"/>
          <w:lang w:val="en-GB" w:eastAsia="el-GR"/>
          <w14:ligatures w14:val="none"/>
        </w:rPr>
        <w:t>Documentation, Data Protection, and Ethical Accountability</w:t>
      </w:r>
      <w:bookmarkEnd w:id="208"/>
    </w:p>
    <w:p w14:paraId="46B4B395" w14:textId="77777777" w:rsidR="000E6975" w:rsidRPr="00055FF4" w:rsidRDefault="000E6975"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Accurate and confidential documentation supports continuity of care and accountability but must be managed with strict adherence to ethical standards and data protection laws. Practitioners should ensure that records are stored securely, access is restricted, and data use aligns with consent provided by youth and families (</w:t>
      </w:r>
      <w:proofErr w:type="spellStart"/>
      <w:r w:rsidRPr="00055FF4">
        <w:rPr>
          <w:rFonts w:ascii="Calibri" w:eastAsia="Times New Roman" w:hAnsi="Calibri" w:cs="Calibri"/>
          <w:color w:val="000000" w:themeColor="text1"/>
          <w:kern w:val="0"/>
          <w:sz w:val="24"/>
          <w:szCs w:val="24"/>
          <w:lang w:val="en-GB" w:eastAsia="el-GR"/>
          <w14:ligatures w14:val="none"/>
        </w:rPr>
        <w:t>BACP</w:t>
      </w:r>
      <w:proofErr w:type="spellEnd"/>
      <w:r w:rsidRPr="00055FF4">
        <w:rPr>
          <w:rFonts w:ascii="Calibri" w:eastAsia="Times New Roman" w:hAnsi="Calibri" w:cs="Calibri"/>
          <w:color w:val="000000" w:themeColor="text1"/>
          <w:kern w:val="0"/>
          <w:sz w:val="24"/>
          <w:szCs w:val="24"/>
          <w:lang w:val="en-GB" w:eastAsia="el-GR"/>
          <w14:ligatures w14:val="none"/>
        </w:rPr>
        <w:t>, 2018). Transparency about data handling builds trust and complies with GDPR requirements in Europe.</w:t>
      </w:r>
    </w:p>
    <w:p w14:paraId="1D5A3306" w14:textId="77777777" w:rsidR="000E6975" w:rsidRPr="00055FF4" w:rsidRDefault="000E6975"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Moreover, systemic counselling encourages organizations to foster an ethical culture through training, supervision, and policies that support ethical reflection and reporting of concerns. Ethical accountability includes mechanisms for youth to voice </w:t>
      </w:r>
      <w:r w:rsidRPr="00055FF4">
        <w:rPr>
          <w:rFonts w:ascii="Calibri" w:eastAsia="Times New Roman" w:hAnsi="Calibri" w:cs="Calibri"/>
          <w:color w:val="000000" w:themeColor="text1"/>
          <w:kern w:val="0"/>
          <w:sz w:val="24"/>
          <w:szCs w:val="24"/>
          <w:lang w:val="en-GB" w:eastAsia="el-GR"/>
          <w14:ligatures w14:val="none"/>
        </w:rPr>
        <w:lastRenderedPageBreak/>
        <w:t>complaints or concerns about services safely. In the Greek and Cypriot context, agencies such as the Greek Ombudsman and Cyprus Commissioner for Administration provide oversight and resources to uphold ethical standards (Greek Ombudsman, 2023; Cyprus Ombudsman, 2023).</w:t>
      </w:r>
    </w:p>
    <w:p w14:paraId="4734A43C" w14:textId="77777777" w:rsidR="00FE2237" w:rsidRPr="00055FF4" w:rsidRDefault="00FE2237" w:rsidP="007E04D1">
      <w:pPr>
        <w:spacing w:line="360" w:lineRule="auto"/>
        <w:rPr>
          <w:rFonts w:ascii="Calibri" w:eastAsia="Times New Roman" w:hAnsi="Calibri" w:cs="Calibri"/>
          <w:b/>
          <w:bCs/>
          <w:color w:val="000000" w:themeColor="text1"/>
          <w:kern w:val="0"/>
          <w:sz w:val="24"/>
          <w:szCs w:val="24"/>
          <w:lang w:val="en-GB" w:eastAsia="el-GR"/>
          <w14:ligatures w14:val="none"/>
        </w:rPr>
      </w:pPr>
      <w:r w:rsidRPr="00055FF4">
        <w:rPr>
          <w:rFonts w:ascii="Calibri" w:eastAsia="Times New Roman" w:hAnsi="Calibri" w:cs="Calibri"/>
          <w:b/>
          <w:bCs/>
          <w:color w:val="000000" w:themeColor="text1"/>
          <w:kern w:val="0"/>
          <w:sz w:val="24"/>
          <w:szCs w:val="24"/>
          <w:lang w:val="en-GB" w:eastAsia="el-GR"/>
          <w14:ligatures w14:val="none"/>
        </w:rPr>
        <w:br w:type="page"/>
      </w:r>
    </w:p>
    <w:p w14:paraId="1F0C7B8E" w14:textId="3C7DA160" w:rsidR="00D80C76" w:rsidRPr="00055FF4" w:rsidRDefault="00E1193E" w:rsidP="007E04D1">
      <w:pPr>
        <w:spacing w:before="100" w:beforeAutospacing="1" w:after="100" w:afterAutospacing="1" w:line="360" w:lineRule="auto"/>
        <w:outlineLvl w:val="1"/>
        <w:rPr>
          <w:rFonts w:ascii="Calibri" w:eastAsia="Times New Roman" w:hAnsi="Calibri" w:cs="Calibri"/>
          <w:b/>
          <w:bCs/>
          <w:color w:val="000000" w:themeColor="text1"/>
          <w:kern w:val="0"/>
          <w:sz w:val="24"/>
          <w:szCs w:val="24"/>
          <w:lang w:val="en-GB" w:eastAsia="el-GR"/>
          <w14:ligatures w14:val="none"/>
        </w:rPr>
      </w:pPr>
      <w:bookmarkStart w:id="209" w:name="_Toc213163070"/>
      <w:r w:rsidRPr="00055FF4">
        <w:rPr>
          <w:rFonts w:ascii="Calibri" w:eastAsia="Times New Roman" w:hAnsi="Calibri" w:cs="Calibri"/>
          <w:b/>
          <w:bCs/>
          <w:color w:val="000000" w:themeColor="text1"/>
          <w:kern w:val="0"/>
          <w:sz w:val="24"/>
          <w:szCs w:val="24"/>
          <w:lang w:val="en-GB" w:eastAsia="el-GR"/>
          <w14:ligatures w14:val="none"/>
        </w:rPr>
        <w:lastRenderedPageBreak/>
        <w:t>References</w:t>
      </w:r>
      <w:bookmarkEnd w:id="209"/>
    </w:p>
    <w:p w14:paraId="3CECAA49" w14:textId="77777777" w:rsidR="00D80C76" w:rsidRPr="00055FF4" w:rsidRDefault="00D80C76" w:rsidP="007E04D1">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Ager, A., Pasha, E., Yu, G., Duke, T., Eriksson, C., &amp; Cardozo, B. L. (2018). Stress, mental health, and burnout in national humanitarian staff: A systematic review. </w:t>
      </w:r>
      <w:r w:rsidRPr="00055FF4">
        <w:rPr>
          <w:rFonts w:ascii="Calibri" w:eastAsia="Times New Roman" w:hAnsi="Calibri" w:cs="Calibri"/>
          <w:i/>
          <w:iCs/>
          <w:color w:val="000000" w:themeColor="text1"/>
          <w:kern w:val="0"/>
          <w:sz w:val="24"/>
          <w:szCs w:val="24"/>
          <w:lang w:val="en-GB" w:eastAsia="el-GR"/>
          <w14:ligatures w14:val="none"/>
        </w:rPr>
        <w:t>Transcultural Psychiatry</w:t>
      </w:r>
      <w:r w:rsidRPr="00055FF4">
        <w:rPr>
          <w:rFonts w:ascii="Calibri" w:eastAsia="Times New Roman" w:hAnsi="Calibri" w:cs="Calibri"/>
          <w:color w:val="000000" w:themeColor="text1"/>
          <w:kern w:val="0"/>
          <w:sz w:val="24"/>
          <w:szCs w:val="24"/>
          <w:lang w:val="en-GB" w:eastAsia="el-GR"/>
          <w14:ligatures w14:val="none"/>
        </w:rPr>
        <w:t xml:space="preserve">, 55(1), 14–43. </w:t>
      </w:r>
      <w:r w:rsidRPr="00055FF4">
        <w:rPr>
          <w:rFonts w:ascii="Calibri" w:eastAsia="Times New Roman" w:hAnsi="Calibri" w:cs="Calibri"/>
          <w:color w:val="000000" w:themeColor="text1"/>
          <w:kern w:val="0"/>
          <w:sz w:val="24"/>
          <w:szCs w:val="24"/>
          <w:u w:val="single"/>
          <w:lang w:val="en-GB" w:eastAsia="el-GR"/>
          <w14:ligatures w14:val="none"/>
        </w:rPr>
        <w:t>https://doi.org/10.1177/1363461517725488</w:t>
      </w:r>
    </w:p>
    <w:p w14:paraId="5E4D9918" w14:textId="77777777" w:rsidR="00D80C76" w:rsidRPr="00055FF4" w:rsidRDefault="00D80C76" w:rsidP="007E04D1">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Albrecht, G. (2019). </w:t>
      </w:r>
      <w:r w:rsidRPr="00055FF4">
        <w:rPr>
          <w:rFonts w:ascii="Calibri" w:eastAsia="Times New Roman" w:hAnsi="Calibri" w:cs="Calibri"/>
          <w:i/>
          <w:iCs/>
          <w:color w:val="000000" w:themeColor="text1"/>
          <w:kern w:val="0"/>
          <w:sz w:val="24"/>
          <w:szCs w:val="24"/>
          <w:lang w:val="en-GB" w:eastAsia="el-GR"/>
          <w14:ligatures w14:val="none"/>
        </w:rPr>
        <w:t>Earth emotions: New words for a new world</w:t>
      </w:r>
      <w:r w:rsidRPr="00055FF4">
        <w:rPr>
          <w:rFonts w:ascii="Calibri" w:eastAsia="Times New Roman" w:hAnsi="Calibri" w:cs="Calibri"/>
          <w:color w:val="000000" w:themeColor="text1"/>
          <w:kern w:val="0"/>
          <w:sz w:val="24"/>
          <w:szCs w:val="24"/>
          <w:lang w:val="en-GB" w:eastAsia="el-GR"/>
          <w14:ligatures w14:val="none"/>
        </w:rPr>
        <w:t>. Cornell University Press.</w:t>
      </w:r>
    </w:p>
    <w:p w14:paraId="61F7211B" w14:textId="77777777" w:rsidR="00D80C76" w:rsidRPr="00055FF4" w:rsidRDefault="00D80C76" w:rsidP="007E04D1">
      <w:pPr>
        <w:pStyle w:val="Web"/>
        <w:spacing w:line="360" w:lineRule="auto"/>
        <w:ind w:left="709" w:hanging="720"/>
        <w:rPr>
          <w:rFonts w:ascii="Calibri" w:hAnsi="Calibri" w:cs="Calibri"/>
          <w:color w:val="000000" w:themeColor="text1"/>
          <w:lang w:val="en-GB"/>
        </w:rPr>
      </w:pPr>
      <w:r w:rsidRPr="00055FF4">
        <w:rPr>
          <w:rFonts w:ascii="Calibri" w:hAnsi="Calibri" w:cs="Calibri"/>
          <w:color w:val="000000" w:themeColor="text1"/>
          <w:lang w:val="en-GB"/>
        </w:rPr>
        <w:t xml:space="preserve">Albrecht, G. (2019). </w:t>
      </w:r>
      <w:r w:rsidRPr="00055FF4">
        <w:rPr>
          <w:rStyle w:val="ab"/>
          <w:rFonts w:ascii="Calibri" w:eastAsiaTheme="majorEastAsia" w:hAnsi="Calibri" w:cs="Calibri"/>
          <w:i w:val="0"/>
          <w:iCs w:val="0"/>
          <w:color w:val="000000" w:themeColor="text1"/>
          <w:lang w:val="en-GB"/>
        </w:rPr>
        <w:t>Ecological grief and the mental health impacts of environmental change</w:t>
      </w:r>
      <w:r w:rsidRPr="00055FF4">
        <w:rPr>
          <w:rFonts w:ascii="Calibri" w:hAnsi="Calibri" w:cs="Calibri"/>
          <w:i/>
          <w:iCs/>
          <w:color w:val="000000" w:themeColor="text1"/>
          <w:lang w:val="en-GB"/>
        </w:rPr>
        <w:t>.</w:t>
      </w:r>
      <w:r w:rsidRPr="00055FF4">
        <w:rPr>
          <w:rFonts w:ascii="Calibri" w:hAnsi="Calibri" w:cs="Calibri"/>
          <w:color w:val="000000" w:themeColor="text1"/>
          <w:lang w:val="en-GB"/>
        </w:rPr>
        <w:t xml:space="preserve"> </w:t>
      </w:r>
      <w:r w:rsidRPr="00055FF4">
        <w:rPr>
          <w:rFonts w:ascii="Calibri" w:hAnsi="Calibri" w:cs="Calibri"/>
          <w:i/>
          <w:iCs/>
          <w:color w:val="000000" w:themeColor="text1"/>
          <w:lang w:val="en-GB"/>
        </w:rPr>
        <w:t>Australian &amp; New Zealand Journal of Psychiatry</w:t>
      </w:r>
      <w:r w:rsidRPr="00055FF4">
        <w:rPr>
          <w:rFonts w:ascii="Calibri" w:hAnsi="Calibri" w:cs="Calibri"/>
          <w:color w:val="000000" w:themeColor="text1"/>
          <w:lang w:val="en-GB"/>
        </w:rPr>
        <w:t xml:space="preserve">, 53(4), 309-313. </w:t>
      </w:r>
      <w:r w:rsidRPr="00055FF4">
        <w:rPr>
          <w:rFonts w:ascii="Calibri" w:hAnsi="Calibri" w:cs="Calibri"/>
          <w:color w:val="000000" w:themeColor="text1"/>
          <w:u w:val="single"/>
          <w:lang w:val="en-GB"/>
        </w:rPr>
        <w:t>https://doi.org/10.1177/0004867419839759</w:t>
      </w:r>
    </w:p>
    <w:p w14:paraId="3B3AD8FF" w14:textId="5073C75F" w:rsidR="00C96CEE" w:rsidRPr="00055FF4" w:rsidRDefault="00C96CEE" w:rsidP="007E04D1">
      <w:pPr>
        <w:spacing w:before="100" w:beforeAutospacing="1" w:after="100" w:afterAutospacing="1" w:line="360" w:lineRule="auto"/>
        <w:ind w:left="720" w:hanging="720"/>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American Psychological Association. (2013). </w:t>
      </w:r>
      <w:r w:rsidRPr="00055FF4">
        <w:rPr>
          <w:rFonts w:ascii="Calibri" w:eastAsia="Times New Roman" w:hAnsi="Calibri" w:cs="Calibri"/>
          <w:i/>
          <w:iCs/>
          <w:color w:val="000000" w:themeColor="text1"/>
          <w:kern w:val="0"/>
          <w:sz w:val="24"/>
          <w:szCs w:val="24"/>
          <w:lang w:val="en-GB" w:eastAsia="el-GR"/>
          <w14:ligatures w14:val="none"/>
        </w:rPr>
        <w:t>Diagnostic and statistical manual of mental disorders</w:t>
      </w:r>
      <w:r w:rsidRPr="00055FF4">
        <w:rPr>
          <w:rFonts w:ascii="Calibri" w:eastAsia="Times New Roman" w:hAnsi="Calibri" w:cs="Calibri"/>
          <w:color w:val="000000" w:themeColor="text1"/>
          <w:kern w:val="0"/>
          <w:sz w:val="24"/>
          <w:szCs w:val="24"/>
          <w:lang w:val="en-GB" w:eastAsia="el-GR"/>
          <w14:ligatures w14:val="none"/>
        </w:rPr>
        <w:t xml:space="preserve"> (5th ed.). American Psychiatric Publishing.</w:t>
      </w:r>
    </w:p>
    <w:p w14:paraId="60BDFE85" w14:textId="04B457D7" w:rsidR="00D80C76" w:rsidRPr="00055FF4" w:rsidRDefault="00D80C76" w:rsidP="007E04D1">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Anderson, H., &amp; </w:t>
      </w:r>
      <w:proofErr w:type="spellStart"/>
      <w:r w:rsidRPr="00055FF4">
        <w:rPr>
          <w:rFonts w:ascii="Calibri" w:eastAsia="Times New Roman" w:hAnsi="Calibri" w:cs="Calibri"/>
          <w:color w:val="000000" w:themeColor="text1"/>
          <w:kern w:val="0"/>
          <w:sz w:val="24"/>
          <w:szCs w:val="24"/>
          <w:lang w:val="en-GB" w:eastAsia="el-GR"/>
          <w14:ligatures w14:val="none"/>
        </w:rPr>
        <w:t>Goolishian</w:t>
      </w:r>
      <w:proofErr w:type="spellEnd"/>
      <w:r w:rsidRPr="00055FF4">
        <w:rPr>
          <w:rFonts w:ascii="Calibri" w:eastAsia="Times New Roman" w:hAnsi="Calibri" w:cs="Calibri"/>
          <w:color w:val="000000" w:themeColor="text1"/>
          <w:kern w:val="0"/>
          <w:sz w:val="24"/>
          <w:szCs w:val="24"/>
          <w:lang w:val="en-GB" w:eastAsia="el-GR"/>
          <w14:ligatures w14:val="none"/>
        </w:rPr>
        <w:t xml:space="preserve">, H. (1992). The client is the expert: A not-knowing approach to therapy. In S. McNamee &amp; K. J. Gergen (Eds.), </w:t>
      </w:r>
      <w:r w:rsidRPr="00055FF4">
        <w:rPr>
          <w:rFonts w:ascii="Calibri" w:eastAsia="Times New Roman" w:hAnsi="Calibri" w:cs="Calibri"/>
          <w:i/>
          <w:iCs/>
          <w:color w:val="000000" w:themeColor="text1"/>
          <w:kern w:val="0"/>
          <w:sz w:val="24"/>
          <w:szCs w:val="24"/>
          <w:lang w:val="en-GB" w:eastAsia="el-GR"/>
          <w14:ligatures w14:val="none"/>
        </w:rPr>
        <w:t>Therapy as social construction</w:t>
      </w:r>
      <w:r w:rsidRPr="00055FF4">
        <w:rPr>
          <w:rFonts w:ascii="Calibri" w:eastAsia="Times New Roman" w:hAnsi="Calibri" w:cs="Calibri"/>
          <w:color w:val="000000" w:themeColor="text1"/>
          <w:kern w:val="0"/>
          <w:sz w:val="24"/>
          <w:szCs w:val="24"/>
          <w:lang w:val="en-GB" w:eastAsia="el-GR"/>
          <w14:ligatures w14:val="none"/>
        </w:rPr>
        <w:t xml:space="preserve"> (pp. 25–39). Sage.</w:t>
      </w:r>
    </w:p>
    <w:p w14:paraId="116BEE8A" w14:textId="77777777" w:rsidR="00D80C76" w:rsidRPr="00055FF4" w:rsidRDefault="00D80C76" w:rsidP="007E04D1">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Antoniou, A., et al. (2018). The Vital Role of Youth Workers in Greece: Supporting Young People Through Transition to Adulthood. </w:t>
      </w:r>
      <w:r w:rsidRPr="00055FF4">
        <w:rPr>
          <w:rFonts w:ascii="Calibri" w:eastAsia="Times New Roman" w:hAnsi="Calibri" w:cs="Calibri"/>
          <w:i/>
          <w:iCs/>
          <w:color w:val="000000" w:themeColor="text1"/>
          <w:kern w:val="0"/>
          <w:sz w:val="24"/>
          <w:szCs w:val="24"/>
          <w:lang w:val="en-GB" w:eastAsia="el-GR"/>
          <w14:ligatures w14:val="none"/>
        </w:rPr>
        <w:t>Innovation Hive</w:t>
      </w:r>
      <w:r w:rsidRPr="00055FF4">
        <w:rPr>
          <w:rFonts w:ascii="Calibri" w:eastAsia="Times New Roman" w:hAnsi="Calibri" w:cs="Calibri"/>
          <w:color w:val="000000" w:themeColor="text1"/>
          <w:kern w:val="0"/>
          <w:sz w:val="24"/>
          <w:szCs w:val="24"/>
          <w:lang w:val="en-GB" w:eastAsia="el-GR"/>
          <w14:ligatures w14:val="none"/>
        </w:rPr>
        <w:t xml:space="preserve">. Retrieved from </w:t>
      </w:r>
      <w:r w:rsidRPr="00055FF4">
        <w:rPr>
          <w:rFonts w:ascii="Calibri" w:eastAsia="Times New Roman" w:hAnsi="Calibri" w:cs="Calibri"/>
          <w:color w:val="000000" w:themeColor="text1"/>
          <w:kern w:val="0"/>
          <w:sz w:val="24"/>
          <w:szCs w:val="24"/>
          <w:u w:val="single"/>
          <w:lang w:val="en-GB" w:eastAsia="el-GR"/>
          <w14:ligatures w14:val="none"/>
        </w:rPr>
        <w:t>https://innovationhive.eu/the-vital-role-of-youth-workers-in-greece-supporting-young-people-through-transition-to-adulthood/</w:t>
      </w:r>
    </w:p>
    <w:p w14:paraId="74AAE458" w14:textId="77777777" w:rsidR="00D80C76" w:rsidRPr="00055FF4" w:rsidRDefault="00D80C76" w:rsidP="007E04D1">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Arendas, M., et al. (2023). The Lives of Third-Country National Migrant Youth in Europe: Between Perceived Vulnerabilities and Available Resources. </w:t>
      </w:r>
      <w:r w:rsidRPr="00055FF4">
        <w:rPr>
          <w:rFonts w:ascii="Calibri" w:eastAsia="Times New Roman" w:hAnsi="Calibri" w:cs="Calibri"/>
          <w:i/>
          <w:iCs/>
          <w:color w:val="000000" w:themeColor="text1"/>
          <w:kern w:val="0"/>
          <w:sz w:val="24"/>
          <w:szCs w:val="24"/>
          <w:lang w:val="en-GB" w:eastAsia="el-GR"/>
          <w14:ligatures w14:val="none"/>
        </w:rPr>
        <w:t>MDPI</w:t>
      </w:r>
      <w:r w:rsidRPr="00055FF4">
        <w:rPr>
          <w:rFonts w:ascii="Calibri" w:eastAsia="Times New Roman" w:hAnsi="Calibri" w:cs="Calibri"/>
          <w:color w:val="000000" w:themeColor="text1"/>
          <w:kern w:val="0"/>
          <w:sz w:val="24"/>
          <w:szCs w:val="24"/>
          <w:lang w:val="en-GB" w:eastAsia="el-GR"/>
          <w14:ligatures w14:val="none"/>
        </w:rPr>
        <w:t xml:space="preserve">. Retrieved from </w:t>
      </w:r>
      <w:r w:rsidRPr="00055FF4">
        <w:rPr>
          <w:rFonts w:ascii="Calibri" w:eastAsia="Times New Roman" w:hAnsi="Calibri" w:cs="Calibri"/>
          <w:color w:val="000000" w:themeColor="text1"/>
          <w:kern w:val="0"/>
          <w:sz w:val="24"/>
          <w:szCs w:val="24"/>
          <w:u w:val="single"/>
          <w:lang w:val="en-GB" w:eastAsia="el-GR"/>
          <w14:ligatures w14:val="none"/>
        </w:rPr>
        <w:t>https://www.mdpi.com/2076-0760/12/10/569</w:t>
      </w:r>
    </w:p>
    <w:p w14:paraId="4B1A4E32" w14:textId="77777777" w:rsidR="00C96CEE" w:rsidRPr="00055FF4" w:rsidRDefault="00C96CEE" w:rsidP="007E04D1">
      <w:pPr>
        <w:spacing w:before="100" w:beforeAutospacing="1" w:after="100" w:afterAutospacing="1" w:line="360" w:lineRule="auto"/>
        <w:ind w:left="720" w:hanging="720"/>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Arnett, J. J. (2014). </w:t>
      </w:r>
      <w:r w:rsidRPr="00055FF4">
        <w:rPr>
          <w:rFonts w:ascii="Calibri" w:eastAsia="Times New Roman" w:hAnsi="Calibri" w:cs="Calibri"/>
          <w:i/>
          <w:iCs/>
          <w:color w:val="000000" w:themeColor="text1"/>
          <w:kern w:val="0"/>
          <w:sz w:val="24"/>
          <w:szCs w:val="24"/>
          <w:lang w:val="en-GB" w:eastAsia="el-GR"/>
          <w14:ligatures w14:val="none"/>
        </w:rPr>
        <w:t>Emerging adulthood: The winding road from the late teens through the twenties</w:t>
      </w:r>
      <w:r w:rsidRPr="00055FF4">
        <w:rPr>
          <w:rFonts w:ascii="Calibri" w:eastAsia="Times New Roman" w:hAnsi="Calibri" w:cs="Calibri"/>
          <w:color w:val="000000" w:themeColor="text1"/>
          <w:kern w:val="0"/>
          <w:sz w:val="24"/>
          <w:szCs w:val="24"/>
          <w:lang w:val="en-GB" w:eastAsia="el-GR"/>
          <w14:ligatures w14:val="none"/>
        </w:rPr>
        <w:t xml:space="preserve"> (2nd ed.). Oxford University Press.</w:t>
      </w:r>
    </w:p>
    <w:p w14:paraId="5B06F75B" w14:textId="77777777" w:rsidR="00D80C76" w:rsidRPr="00055FF4" w:rsidRDefault="00D80C76" w:rsidP="007E04D1">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ART HUBS FOR YOUTH. (2021–2023). </w:t>
      </w:r>
      <w:r w:rsidRPr="00055FF4">
        <w:rPr>
          <w:rFonts w:ascii="Calibri" w:eastAsia="Times New Roman" w:hAnsi="Calibri" w:cs="Calibri"/>
          <w:i/>
          <w:iCs/>
          <w:color w:val="000000" w:themeColor="text1"/>
          <w:kern w:val="0"/>
          <w:sz w:val="24"/>
          <w:szCs w:val="24"/>
          <w:lang w:val="en-GB" w:eastAsia="el-GR"/>
          <w14:ligatures w14:val="none"/>
        </w:rPr>
        <w:t>Projects showcase</w:t>
      </w:r>
      <w:r w:rsidRPr="00055FF4">
        <w:rPr>
          <w:rFonts w:ascii="Calibri" w:eastAsia="Times New Roman" w:hAnsi="Calibri" w:cs="Calibri"/>
          <w:color w:val="000000" w:themeColor="text1"/>
          <w:kern w:val="0"/>
          <w:sz w:val="24"/>
          <w:szCs w:val="24"/>
          <w:lang w:val="en-GB" w:eastAsia="el-GR"/>
          <w14:ligatures w14:val="none"/>
        </w:rPr>
        <w:t xml:space="preserve">. HUB Nicosia. Retrieved from </w:t>
      </w:r>
      <w:r w:rsidRPr="00055FF4">
        <w:rPr>
          <w:rFonts w:ascii="Calibri" w:eastAsia="Times New Roman" w:hAnsi="Calibri" w:cs="Calibri"/>
          <w:color w:val="000000" w:themeColor="text1"/>
          <w:kern w:val="0"/>
          <w:sz w:val="24"/>
          <w:szCs w:val="24"/>
          <w:u w:val="single"/>
          <w:lang w:val="en-GB" w:eastAsia="el-GR"/>
          <w14:ligatures w14:val="none"/>
        </w:rPr>
        <w:t>https://www.hubnicosia.org/projects</w:t>
      </w:r>
    </w:p>
    <w:p w14:paraId="354C53C6" w14:textId="77777777" w:rsidR="00D80C76" w:rsidRPr="00055FF4" w:rsidRDefault="00D80C76" w:rsidP="007E04D1">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proofErr w:type="spellStart"/>
      <w:r w:rsidRPr="00055FF4">
        <w:rPr>
          <w:rFonts w:ascii="Calibri" w:eastAsia="Times New Roman" w:hAnsi="Calibri" w:cs="Calibri"/>
          <w:color w:val="000000" w:themeColor="text1"/>
          <w:kern w:val="0"/>
          <w:sz w:val="24"/>
          <w:szCs w:val="24"/>
          <w:lang w:val="en-GB" w:eastAsia="el-GR"/>
          <w14:ligatures w14:val="none"/>
        </w:rPr>
        <w:lastRenderedPageBreak/>
        <w:t>Bäärnhielm</w:t>
      </w:r>
      <w:proofErr w:type="spellEnd"/>
      <w:r w:rsidRPr="00055FF4">
        <w:rPr>
          <w:rFonts w:ascii="Calibri" w:eastAsia="Times New Roman" w:hAnsi="Calibri" w:cs="Calibri"/>
          <w:color w:val="000000" w:themeColor="text1"/>
          <w:kern w:val="0"/>
          <w:sz w:val="24"/>
          <w:szCs w:val="24"/>
          <w:lang w:val="en-GB" w:eastAsia="el-GR"/>
          <w14:ligatures w14:val="none"/>
        </w:rPr>
        <w:t xml:space="preserve">, S., &amp; Hjelm, K. (2017). Culturally sensitive mental health care: A narrative review. </w:t>
      </w:r>
      <w:r w:rsidRPr="00055FF4">
        <w:rPr>
          <w:rFonts w:ascii="Calibri" w:eastAsia="Times New Roman" w:hAnsi="Calibri" w:cs="Calibri"/>
          <w:i/>
          <w:iCs/>
          <w:color w:val="000000" w:themeColor="text1"/>
          <w:kern w:val="0"/>
          <w:sz w:val="24"/>
          <w:szCs w:val="24"/>
          <w:lang w:val="en-GB" w:eastAsia="el-GR"/>
          <w14:ligatures w14:val="none"/>
        </w:rPr>
        <w:t>Transcultural Psychiatry</w:t>
      </w:r>
      <w:r w:rsidRPr="00055FF4">
        <w:rPr>
          <w:rFonts w:ascii="Calibri" w:eastAsia="Times New Roman" w:hAnsi="Calibri" w:cs="Calibri"/>
          <w:color w:val="000000" w:themeColor="text1"/>
          <w:kern w:val="0"/>
          <w:sz w:val="24"/>
          <w:szCs w:val="24"/>
          <w:lang w:val="en-GB" w:eastAsia="el-GR"/>
          <w14:ligatures w14:val="none"/>
        </w:rPr>
        <w:t xml:space="preserve">, 54(2), 174–195. </w:t>
      </w:r>
      <w:r w:rsidRPr="00055FF4">
        <w:rPr>
          <w:rFonts w:ascii="Calibri" w:eastAsia="Times New Roman" w:hAnsi="Calibri" w:cs="Calibri"/>
          <w:color w:val="000000" w:themeColor="text1"/>
          <w:kern w:val="0"/>
          <w:sz w:val="24"/>
          <w:szCs w:val="24"/>
          <w:u w:val="single"/>
          <w:lang w:val="en-GB" w:eastAsia="el-GR"/>
          <w14:ligatures w14:val="none"/>
        </w:rPr>
        <w:t>https://doi.org/10.1177/1363461516673410</w:t>
      </w:r>
    </w:p>
    <w:p w14:paraId="4C36941E" w14:textId="126C5CD5" w:rsidR="00D80C76" w:rsidRPr="00055FF4" w:rsidRDefault="00D80C76" w:rsidP="007E04D1">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Bandura, A. (1997). </w:t>
      </w:r>
      <w:r w:rsidRPr="00055FF4">
        <w:rPr>
          <w:rFonts w:ascii="Calibri" w:eastAsia="Times New Roman" w:hAnsi="Calibri" w:cs="Calibri"/>
          <w:i/>
          <w:iCs/>
          <w:color w:val="000000" w:themeColor="text1"/>
          <w:kern w:val="0"/>
          <w:sz w:val="24"/>
          <w:szCs w:val="24"/>
          <w:lang w:val="en-GB" w:eastAsia="el-GR"/>
          <w14:ligatures w14:val="none"/>
        </w:rPr>
        <w:t>Self-efficacy: The exercise of control</w:t>
      </w:r>
      <w:r w:rsidRPr="00055FF4">
        <w:rPr>
          <w:rFonts w:ascii="Calibri" w:eastAsia="Times New Roman" w:hAnsi="Calibri" w:cs="Calibri"/>
          <w:color w:val="000000" w:themeColor="text1"/>
          <w:kern w:val="0"/>
          <w:sz w:val="24"/>
          <w:szCs w:val="24"/>
          <w:lang w:val="en-GB" w:eastAsia="el-GR"/>
          <w14:ligatures w14:val="none"/>
        </w:rPr>
        <w:t>. W. Freeman.</w:t>
      </w:r>
    </w:p>
    <w:p w14:paraId="64DD1DC9" w14:textId="77777777" w:rsidR="00D80C76" w:rsidRPr="00055FF4" w:rsidRDefault="00D80C76" w:rsidP="007E04D1">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Bartlett, J., Smith, M., &amp; McCauley, C. (2016). Trauma-informed care: A critical review of the literature. </w:t>
      </w:r>
      <w:r w:rsidRPr="00055FF4">
        <w:rPr>
          <w:rFonts w:ascii="Calibri" w:eastAsia="Times New Roman" w:hAnsi="Calibri" w:cs="Calibri"/>
          <w:i/>
          <w:iCs/>
          <w:color w:val="000000" w:themeColor="text1"/>
          <w:kern w:val="0"/>
          <w:sz w:val="24"/>
          <w:szCs w:val="24"/>
          <w:lang w:val="en-GB" w:eastAsia="el-GR"/>
          <w14:ligatures w14:val="none"/>
        </w:rPr>
        <w:t>Journal of Child &amp; Adolescent Trauma</w:t>
      </w:r>
      <w:r w:rsidRPr="00055FF4">
        <w:rPr>
          <w:rFonts w:ascii="Calibri" w:eastAsia="Times New Roman" w:hAnsi="Calibri" w:cs="Calibri"/>
          <w:color w:val="000000" w:themeColor="text1"/>
          <w:kern w:val="0"/>
          <w:sz w:val="24"/>
          <w:szCs w:val="24"/>
          <w:lang w:val="en-GB" w:eastAsia="el-GR"/>
          <w14:ligatures w14:val="none"/>
        </w:rPr>
        <w:t xml:space="preserve">, 9(3), 191–199. </w:t>
      </w:r>
      <w:r w:rsidRPr="00055FF4">
        <w:rPr>
          <w:rFonts w:ascii="Calibri" w:eastAsia="Times New Roman" w:hAnsi="Calibri" w:cs="Calibri"/>
          <w:color w:val="000000" w:themeColor="text1"/>
          <w:kern w:val="0"/>
          <w:sz w:val="24"/>
          <w:szCs w:val="24"/>
          <w:u w:val="single"/>
          <w:lang w:val="en-GB" w:eastAsia="el-GR"/>
          <w14:ligatures w14:val="none"/>
        </w:rPr>
        <w:t>https://doi.org/10.1007/s40653-016-0083-4</w:t>
      </w:r>
    </w:p>
    <w:p w14:paraId="11CC8E86" w14:textId="554D0C36" w:rsidR="00D80C76" w:rsidRPr="00055FF4" w:rsidRDefault="00D80C76" w:rsidP="007E04D1">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Benard, B. (1991). </w:t>
      </w:r>
      <w:r w:rsidRPr="00055FF4">
        <w:rPr>
          <w:rFonts w:ascii="Calibri" w:eastAsia="Times New Roman" w:hAnsi="Calibri" w:cs="Calibri"/>
          <w:i/>
          <w:iCs/>
          <w:color w:val="000000" w:themeColor="text1"/>
          <w:kern w:val="0"/>
          <w:sz w:val="24"/>
          <w:szCs w:val="24"/>
          <w:lang w:val="en-GB" w:eastAsia="el-GR"/>
          <w14:ligatures w14:val="none"/>
        </w:rPr>
        <w:t>Fostering resiliency in kids: Protective factors in the family, school, and community</w:t>
      </w:r>
      <w:r w:rsidRPr="00055FF4">
        <w:rPr>
          <w:rFonts w:ascii="Calibri" w:eastAsia="Times New Roman" w:hAnsi="Calibri" w:cs="Calibri"/>
          <w:color w:val="000000" w:themeColor="text1"/>
          <w:kern w:val="0"/>
          <w:sz w:val="24"/>
          <w:szCs w:val="24"/>
          <w:lang w:val="en-GB" w:eastAsia="el-GR"/>
          <w14:ligatures w14:val="none"/>
        </w:rPr>
        <w:t xml:space="preserve">. Western </w:t>
      </w:r>
      <w:proofErr w:type="spellStart"/>
      <w:r w:rsidRPr="00055FF4">
        <w:rPr>
          <w:rFonts w:ascii="Calibri" w:eastAsia="Times New Roman" w:hAnsi="Calibri" w:cs="Calibri"/>
          <w:color w:val="000000" w:themeColor="text1"/>
          <w:kern w:val="0"/>
          <w:sz w:val="24"/>
          <w:szCs w:val="24"/>
          <w:lang w:val="en-GB" w:eastAsia="el-GR"/>
          <w14:ligatures w14:val="none"/>
        </w:rPr>
        <w:t>Center</w:t>
      </w:r>
      <w:proofErr w:type="spellEnd"/>
      <w:r w:rsidRPr="00055FF4">
        <w:rPr>
          <w:rFonts w:ascii="Calibri" w:eastAsia="Times New Roman" w:hAnsi="Calibri" w:cs="Calibri"/>
          <w:color w:val="000000" w:themeColor="text1"/>
          <w:kern w:val="0"/>
          <w:sz w:val="24"/>
          <w:szCs w:val="24"/>
          <w:lang w:val="en-GB" w:eastAsia="el-GR"/>
          <w14:ligatures w14:val="none"/>
        </w:rPr>
        <w:t xml:space="preserve"> for Drug-Free Schools and Communities.</w:t>
      </w:r>
    </w:p>
    <w:p w14:paraId="7A549750" w14:textId="77777777" w:rsidR="00D80C76" w:rsidRPr="00055FF4" w:rsidRDefault="00D80C76" w:rsidP="007E04D1">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Benard, B. (2004). </w:t>
      </w:r>
      <w:r w:rsidRPr="00055FF4">
        <w:rPr>
          <w:rFonts w:ascii="Calibri" w:eastAsia="Times New Roman" w:hAnsi="Calibri" w:cs="Calibri"/>
          <w:i/>
          <w:iCs/>
          <w:color w:val="000000" w:themeColor="text1"/>
          <w:kern w:val="0"/>
          <w:sz w:val="24"/>
          <w:szCs w:val="24"/>
          <w:lang w:val="en-GB" w:eastAsia="el-GR"/>
          <w14:ligatures w14:val="none"/>
        </w:rPr>
        <w:t>Resiliency: What we have learned</w:t>
      </w:r>
      <w:r w:rsidRPr="00055FF4">
        <w:rPr>
          <w:rFonts w:ascii="Calibri" w:eastAsia="Times New Roman" w:hAnsi="Calibri" w:cs="Calibri"/>
          <w:color w:val="000000" w:themeColor="text1"/>
          <w:kern w:val="0"/>
          <w:sz w:val="24"/>
          <w:szCs w:val="24"/>
          <w:lang w:val="en-GB" w:eastAsia="el-GR"/>
          <w14:ligatures w14:val="none"/>
        </w:rPr>
        <w:t>. WestEd.</w:t>
      </w:r>
    </w:p>
    <w:p w14:paraId="1A3DC469" w14:textId="77777777" w:rsidR="00D80C76" w:rsidRPr="00055FF4" w:rsidRDefault="00D80C76" w:rsidP="007E04D1">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Betancourt, T. S., Meyers-Ohki, S. E., </w:t>
      </w:r>
      <w:proofErr w:type="spellStart"/>
      <w:r w:rsidRPr="00055FF4">
        <w:rPr>
          <w:rFonts w:ascii="Calibri" w:eastAsia="Times New Roman" w:hAnsi="Calibri" w:cs="Calibri"/>
          <w:color w:val="000000" w:themeColor="text1"/>
          <w:kern w:val="0"/>
          <w:sz w:val="24"/>
          <w:szCs w:val="24"/>
          <w:lang w:val="en-GB" w:eastAsia="el-GR"/>
          <w14:ligatures w14:val="none"/>
        </w:rPr>
        <w:t>Charrow</w:t>
      </w:r>
      <w:proofErr w:type="spellEnd"/>
      <w:r w:rsidRPr="00055FF4">
        <w:rPr>
          <w:rFonts w:ascii="Calibri" w:eastAsia="Times New Roman" w:hAnsi="Calibri" w:cs="Calibri"/>
          <w:color w:val="000000" w:themeColor="text1"/>
          <w:kern w:val="0"/>
          <w:sz w:val="24"/>
          <w:szCs w:val="24"/>
          <w:lang w:val="en-GB" w:eastAsia="el-GR"/>
          <w14:ligatures w14:val="none"/>
        </w:rPr>
        <w:t xml:space="preserve">, A., &amp; Hansen, N. (2015). Annual research review: Mental health and resilience in HIV/AIDS-affected children — A review of the literature and recommendations for future research. </w:t>
      </w:r>
      <w:r w:rsidRPr="00055FF4">
        <w:rPr>
          <w:rFonts w:ascii="Calibri" w:eastAsia="Times New Roman" w:hAnsi="Calibri" w:cs="Calibri"/>
          <w:i/>
          <w:iCs/>
          <w:color w:val="000000" w:themeColor="text1"/>
          <w:kern w:val="0"/>
          <w:sz w:val="24"/>
          <w:szCs w:val="24"/>
          <w:lang w:val="en-GB" w:eastAsia="el-GR"/>
          <w14:ligatures w14:val="none"/>
        </w:rPr>
        <w:t>Journal of Child Psychology and Psychiatry, 56</w:t>
      </w:r>
      <w:r w:rsidRPr="00055FF4">
        <w:rPr>
          <w:rFonts w:ascii="Calibri" w:eastAsia="Times New Roman" w:hAnsi="Calibri" w:cs="Calibri"/>
          <w:color w:val="000000" w:themeColor="text1"/>
          <w:kern w:val="0"/>
          <w:sz w:val="24"/>
          <w:szCs w:val="24"/>
          <w:lang w:val="en-GB" w:eastAsia="el-GR"/>
          <w14:ligatures w14:val="none"/>
        </w:rPr>
        <w:t xml:space="preserve">(6), 694-706. </w:t>
      </w:r>
      <w:hyperlink r:id="rId11" w:tgtFrame="_new" w:history="1">
        <w:r w:rsidRPr="00055FF4">
          <w:rPr>
            <w:rFonts w:ascii="Calibri" w:eastAsia="Times New Roman" w:hAnsi="Calibri" w:cs="Calibri"/>
            <w:color w:val="000000" w:themeColor="text1"/>
            <w:kern w:val="0"/>
            <w:sz w:val="24"/>
            <w:szCs w:val="24"/>
            <w:u w:val="single"/>
            <w:lang w:val="en-GB" w:eastAsia="el-GR"/>
            <w14:ligatures w14:val="none"/>
          </w:rPr>
          <w:t>https://doi.org/10.1111/jcpp.12365</w:t>
        </w:r>
      </w:hyperlink>
    </w:p>
    <w:p w14:paraId="20EBB0FB" w14:textId="77777777" w:rsidR="00D80C76" w:rsidRPr="00055FF4" w:rsidRDefault="00D80C76" w:rsidP="007E04D1">
      <w:pPr>
        <w:spacing w:before="100" w:beforeAutospacing="1" w:after="100" w:afterAutospacing="1" w:line="360" w:lineRule="auto"/>
        <w:ind w:left="709" w:hanging="720"/>
        <w:rPr>
          <w:rFonts w:ascii="Calibri" w:eastAsia="Times New Roman" w:hAnsi="Calibri" w:cs="Calibri"/>
          <w:color w:val="000000" w:themeColor="text1"/>
          <w:kern w:val="0"/>
          <w:sz w:val="24"/>
          <w:szCs w:val="24"/>
          <w:u w:val="single"/>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Betancourt, T. S., Newnham, E. A., McBain, R., &amp; Brennan, R. T. (2015). Schooling, mental health, and resilience in war-affected youth: A population-based study in northern Uganda. </w:t>
      </w:r>
      <w:r w:rsidRPr="00055FF4">
        <w:rPr>
          <w:rFonts w:ascii="Calibri" w:eastAsia="Times New Roman" w:hAnsi="Calibri" w:cs="Calibri"/>
          <w:i/>
          <w:iCs/>
          <w:color w:val="000000" w:themeColor="text1"/>
          <w:kern w:val="0"/>
          <w:sz w:val="24"/>
          <w:szCs w:val="24"/>
          <w:lang w:val="en-GB" w:eastAsia="el-GR"/>
          <w14:ligatures w14:val="none"/>
        </w:rPr>
        <w:t>Journal of Adolescent Health</w:t>
      </w:r>
      <w:r w:rsidRPr="00055FF4">
        <w:rPr>
          <w:rFonts w:ascii="Calibri" w:eastAsia="Times New Roman" w:hAnsi="Calibri" w:cs="Calibri"/>
          <w:color w:val="000000" w:themeColor="text1"/>
          <w:kern w:val="0"/>
          <w:sz w:val="24"/>
          <w:szCs w:val="24"/>
          <w:lang w:val="en-GB" w:eastAsia="el-GR"/>
          <w14:ligatures w14:val="none"/>
        </w:rPr>
        <w:t xml:space="preserve">, 57(3), 285–291. </w:t>
      </w:r>
      <w:r w:rsidRPr="00055FF4">
        <w:rPr>
          <w:rFonts w:ascii="Calibri" w:eastAsia="Times New Roman" w:hAnsi="Calibri" w:cs="Calibri"/>
          <w:color w:val="000000" w:themeColor="text1"/>
          <w:kern w:val="0"/>
          <w:sz w:val="24"/>
          <w:szCs w:val="24"/>
          <w:u w:val="single"/>
          <w:lang w:val="en-GB" w:eastAsia="el-GR"/>
          <w14:ligatures w14:val="none"/>
        </w:rPr>
        <w:t>https://doi.org/10.1016/j.jadohealth.2015.05.008</w:t>
      </w:r>
    </w:p>
    <w:p w14:paraId="710D887C" w14:textId="77777777" w:rsidR="00D80C76" w:rsidRPr="00055FF4" w:rsidRDefault="00D80C76" w:rsidP="007E04D1">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Better Internet for Kids. (n.d.). </w:t>
      </w:r>
      <w:r w:rsidRPr="00055FF4">
        <w:rPr>
          <w:rFonts w:ascii="Calibri" w:eastAsia="Times New Roman" w:hAnsi="Calibri" w:cs="Calibri"/>
          <w:i/>
          <w:iCs/>
          <w:color w:val="000000" w:themeColor="text1"/>
          <w:kern w:val="0"/>
          <w:sz w:val="24"/>
          <w:szCs w:val="24"/>
          <w:lang w:val="en-GB" w:eastAsia="el-GR"/>
          <w14:ligatures w14:val="none"/>
        </w:rPr>
        <w:t>Reaching out to a vulnerable community: The example of refugee children in Greece</w:t>
      </w:r>
      <w:r w:rsidRPr="00055FF4">
        <w:rPr>
          <w:rFonts w:ascii="Calibri" w:eastAsia="Times New Roman" w:hAnsi="Calibri" w:cs="Calibri"/>
          <w:color w:val="000000" w:themeColor="text1"/>
          <w:kern w:val="0"/>
          <w:sz w:val="24"/>
          <w:szCs w:val="24"/>
          <w:lang w:val="en-GB" w:eastAsia="el-GR"/>
          <w14:ligatures w14:val="none"/>
        </w:rPr>
        <w:t xml:space="preserve">. Retrieved from </w:t>
      </w:r>
      <w:hyperlink r:id="rId12" w:tgtFrame="_new" w:history="1">
        <w:r w:rsidRPr="00055FF4">
          <w:rPr>
            <w:rFonts w:ascii="Calibri" w:eastAsia="Times New Roman" w:hAnsi="Calibri" w:cs="Calibri"/>
            <w:color w:val="000000" w:themeColor="text1"/>
            <w:kern w:val="0"/>
            <w:sz w:val="24"/>
            <w:szCs w:val="24"/>
            <w:u w:val="single"/>
            <w:lang w:val="en-GB" w:eastAsia="el-GR"/>
            <w14:ligatures w14:val="none"/>
          </w:rPr>
          <w:t>https://better-internet-for-kids.europa.eu/en/news/reaching-out-vulnerable-community-example-refugee-children-greece</w:t>
        </w:r>
      </w:hyperlink>
    </w:p>
    <w:p w14:paraId="7A5312F3" w14:textId="77777777" w:rsidR="002E53D5" w:rsidRPr="00055FF4" w:rsidRDefault="00D80C76" w:rsidP="007E04D1">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proofErr w:type="spellStart"/>
      <w:r w:rsidRPr="00055FF4">
        <w:rPr>
          <w:rFonts w:ascii="Calibri" w:eastAsia="Times New Roman" w:hAnsi="Calibri" w:cs="Calibri"/>
          <w:color w:val="000000" w:themeColor="text1"/>
          <w:kern w:val="0"/>
          <w:sz w:val="24"/>
          <w:szCs w:val="24"/>
          <w:lang w:val="en-GB" w:eastAsia="el-GR"/>
          <w14:ligatures w14:val="none"/>
        </w:rPr>
        <w:t>Bhui</w:t>
      </w:r>
      <w:proofErr w:type="spellEnd"/>
      <w:r w:rsidRPr="00055FF4">
        <w:rPr>
          <w:rFonts w:ascii="Calibri" w:eastAsia="Times New Roman" w:hAnsi="Calibri" w:cs="Calibri"/>
          <w:color w:val="000000" w:themeColor="text1"/>
          <w:kern w:val="0"/>
          <w:sz w:val="24"/>
          <w:szCs w:val="24"/>
          <w:lang w:val="en-GB" w:eastAsia="el-GR"/>
          <w14:ligatures w14:val="none"/>
        </w:rPr>
        <w:t xml:space="preserve">, K., Warfa, N., </w:t>
      </w:r>
      <w:proofErr w:type="spellStart"/>
      <w:r w:rsidRPr="00055FF4">
        <w:rPr>
          <w:rFonts w:ascii="Calibri" w:eastAsia="Times New Roman" w:hAnsi="Calibri" w:cs="Calibri"/>
          <w:color w:val="000000" w:themeColor="text1"/>
          <w:kern w:val="0"/>
          <w:sz w:val="24"/>
          <w:szCs w:val="24"/>
          <w:lang w:val="en-GB" w:eastAsia="el-GR"/>
          <w14:ligatures w14:val="none"/>
        </w:rPr>
        <w:t>Edonya</w:t>
      </w:r>
      <w:proofErr w:type="spellEnd"/>
      <w:r w:rsidRPr="00055FF4">
        <w:rPr>
          <w:rFonts w:ascii="Calibri" w:eastAsia="Times New Roman" w:hAnsi="Calibri" w:cs="Calibri"/>
          <w:color w:val="000000" w:themeColor="text1"/>
          <w:kern w:val="0"/>
          <w:sz w:val="24"/>
          <w:szCs w:val="24"/>
          <w:lang w:val="en-GB" w:eastAsia="el-GR"/>
          <w14:ligatures w14:val="none"/>
        </w:rPr>
        <w:t xml:space="preserve">, P., McKenzie, K., &amp; Bhugra, D. (2012). Cultural competence in mental health care: A review of model evaluations. </w:t>
      </w:r>
      <w:r w:rsidRPr="00055FF4">
        <w:rPr>
          <w:rFonts w:ascii="Calibri" w:eastAsia="Times New Roman" w:hAnsi="Calibri" w:cs="Calibri"/>
          <w:i/>
          <w:iCs/>
          <w:color w:val="000000" w:themeColor="text1"/>
          <w:kern w:val="0"/>
          <w:sz w:val="24"/>
          <w:szCs w:val="24"/>
          <w:lang w:val="en-GB" w:eastAsia="el-GR"/>
          <w14:ligatures w14:val="none"/>
        </w:rPr>
        <w:t>BMC Health Services Research</w:t>
      </w:r>
      <w:r w:rsidRPr="00055FF4">
        <w:rPr>
          <w:rFonts w:ascii="Calibri" w:eastAsia="Times New Roman" w:hAnsi="Calibri" w:cs="Calibri"/>
          <w:color w:val="000000" w:themeColor="text1"/>
          <w:kern w:val="0"/>
          <w:sz w:val="24"/>
          <w:szCs w:val="24"/>
          <w:lang w:val="en-GB" w:eastAsia="el-GR"/>
          <w14:ligatures w14:val="none"/>
        </w:rPr>
        <w:t>, 8, 15.</w:t>
      </w:r>
    </w:p>
    <w:p w14:paraId="6606ED27" w14:textId="4530C06E" w:rsidR="002E53D5" w:rsidRPr="00055FF4" w:rsidRDefault="002E53D5" w:rsidP="007E04D1">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055FF4">
        <w:rPr>
          <w:rFonts w:ascii="Calibri" w:hAnsi="Calibri" w:cs="Calibri"/>
          <w:color w:val="000000" w:themeColor="text1"/>
          <w:sz w:val="24"/>
          <w:szCs w:val="24"/>
          <w:lang w:val="en-GB"/>
        </w:rPr>
        <w:lastRenderedPageBreak/>
        <w:t xml:space="preserve">Blanch, A. R., Conners, M., &amp; Rodriguez, E. (2016). Integrating trauma-informed care in systemic service systems. </w:t>
      </w:r>
      <w:r w:rsidRPr="00055FF4">
        <w:rPr>
          <w:rStyle w:val="ab"/>
          <w:rFonts w:ascii="Calibri" w:hAnsi="Calibri" w:cs="Calibri"/>
          <w:color w:val="000000" w:themeColor="text1"/>
          <w:sz w:val="24"/>
          <w:szCs w:val="24"/>
          <w:lang w:val="en-GB"/>
        </w:rPr>
        <w:t>American Journal of Community Psychology</w:t>
      </w:r>
      <w:r w:rsidRPr="00055FF4">
        <w:rPr>
          <w:rFonts w:ascii="Calibri" w:hAnsi="Calibri" w:cs="Calibri"/>
          <w:color w:val="000000" w:themeColor="text1"/>
          <w:sz w:val="24"/>
          <w:szCs w:val="24"/>
          <w:lang w:val="en-GB"/>
        </w:rPr>
        <w:t>, 58(3–4), 326–337.</w:t>
      </w:r>
    </w:p>
    <w:p w14:paraId="12D2A176" w14:textId="77777777" w:rsidR="00D80C76" w:rsidRPr="00055FF4" w:rsidRDefault="00D80C76" w:rsidP="007E04D1">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Bonanno, G. A., Brewin, C. R., </w:t>
      </w:r>
      <w:proofErr w:type="spellStart"/>
      <w:r w:rsidRPr="00055FF4">
        <w:rPr>
          <w:rFonts w:ascii="Calibri" w:eastAsia="Times New Roman" w:hAnsi="Calibri" w:cs="Calibri"/>
          <w:color w:val="000000" w:themeColor="text1"/>
          <w:kern w:val="0"/>
          <w:sz w:val="24"/>
          <w:szCs w:val="24"/>
          <w:lang w:val="en-GB" w:eastAsia="el-GR"/>
          <w14:ligatures w14:val="none"/>
        </w:rPr>
        <w:t>Kaniasty</w:t>
      </w:r>
      <w:proofErr w:type="spellEnd"/>
      <w:r w:rsidRPr="00055FF4">
        <w:rPr>
          <w:rFonts w:ascii="Calibri" w:eastAsia="Times New Roman" w:hAnsi="Calibri" w:cs="Calibri"/>
          <w:color w:val="000000" w:themeColor="text1"/>
          <w:kern w:val="0"/>
          <w:sz w:val="24"/>
          <w:szCs w:val="24"/>
          <w:lang w:val="en-GB" w:eastAsia="el-GR"/>
          <w14:ligatures w14:val="none"/>
        </w:rPr>
        <w:t xml:space="preserve">, K., &amp; La Greca, A. M. (2010). Weighing the costs of disaster: Consequences, risks, and resilience in individuals, families, and communities. </w:t>
      </w:r>
      <w:r w:rsidRPr="00055FF4">
        <w:rPr>
          <w:rFonts w:ascii="Calibri" w:eastAsia="Times New Roman" w:hAnsi="Calibri" w:cs="Calibri"/>
          <w:i/>
          <w:iCs/>
          <w:color w:val="000000" w:themeColor="text1"/>
          <w:kern w:val="0"/>
          <w:sz w:val="24"/>
          <w:szCs w:val="24"/>
          <w:lang w:val="en-GB" w:eastAsia="el-GR"/>
          <w14:ligatures w14:val="none"/>
        </w:rPr>
        <w:t>Psychological Science in the Public Interest</w:t>
      </w:r>
      <w:r w:rsidRPr="00055FF4">
        <w:rPr>
          <w:rFonts w:ascii="Calibri" w:eastAsia="Times New Roman" w:hAnsi="Calibri" w:cs="Calibri"/>
          <w:color w:val="000000" w:themeColor="text1"/>
          <w:kern w:val="0"/>
          <w:sz w:val="24"/>
          <w:szCs w:val="24"/>
          <w:lang w:val="en-GB" w:eastAsia="el-GR"/>
          <w14:ligatures w14:val="none"/>
        </w:rPr>
        <w:t xml:space="preserve">, 11(1), 1–49. </w:t>
      </w:r>
      <w:r w:rsidRPr="00055FF4">
        <w:rPr>
          <w:rFonts w:ascii="Calibri" w:eastAsia="Times New Roman" w:hAnsi="Calibri" w:cs="Calibri"/>
          <w:color w:val="000000" w:themeColor="text1"/>
          <w:kern w:val="0"/>
          <w:sz w:val="24"/>
          <w:szCs w:val="24"/>
          <w:u w:val="single"/>
          <w:lang w:val="en-GB" w:eastAsia="el-GR"/>
          <w14:ligatures w14:val="none"/>
        </w:rPr>
        <w:t>https://doi.org/10.1177/1529100610387086</w:t>
      </w:r>
    </w:p>
    <w:p w14:paraId="550DF3F7" w14:textId="77777777" w:rsidR="00E671CD" w:rsidRPr="00055FF4" w:rsidRDefault="00D80C76" w:rsidP="007E04D1">
      <w:pPr>
        <w:spacing w:before="100" w:beforeAutospacing="1" w:after="100" w:afterAutospacing="1" w:line="360" w:lineRule="auto"/>
        <w:ind w:left="709" w:hanging="720"/>
        <w:rPr>
          <w:rFonts w:ascii="Calibri" w:eastAsia="Times New Roman" w:hAnsi="Calibri" w:cs="Calibri"/>
          <w:color w:val="000000" w:themeColor="text1"/>
          <w:kern w:val="0"/>
          <w:sz w:val="24"/>
          <w:szCs w:val="24"/>
          <w:u w:val="single"/>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Bowie, V. (2015). Trauma-informed self-care for child and youth care workers. </w:t>
      </w:r>
      <w:r w:rsidRPr="00055FF4">
        <w:rPr>
          <w:rFonts w:ascii="Calibri" w:eastAsia="Times New Roman" w:hAnsi="Calibri" w:cs="Calibri"/>
          <w:i/>
          <w:iCs/>
          <w:color w:val="000000" w:themeColor="text1"/>
          <w:kern w:val="0"/>
          <w:sz w:val="24"/>
          <w:szCs w:val="24"/>
          <w:lang w:val="en-GB" w:eastAsia="el-GR"/>
          <w14:ligatures w14:val="none"/>
        </w:rPr>
        <w:t>Journal of Child and Youth Care Work</w:t>
      </w:r>
      <w:r w:rsidRPr="00055FF4">
        <w:rPr>
          <w:rFonts w:ascii="Calibri" w:eastAsia="Times New Roman" w:hAnsi="Calibri" w:cs="Calibri"/>
          <w:color w:val="000000" w:themeColor="text1"/>
          <w:kern w:val="0"/>
          <w:sz w:val="24"/>
          <w:szCs w:val="24"/>
          <w:lang w:val="en-GB" w:eastAsia="el-GR"/>
          <w14:ligatures w14:val="none"/>
        </w:rPr>
        <w:t xml:space="preserve">, 30, 1–15. </w:t>
      </w:r>
      <w:hyperlink r:id="rId13" w:history="1">
        <w:r w:rsidR="00E671CD" w:rsidRPr="00055FF4">
          <w:rPr>
            <w:rFonts w:ascii="Calibri" w:eastAsia="Times New Roman" w:hAnsi="Calibri" w:cs="Calibri"/>
            <w:color w:val="000000" w:themeColor="text1"/>
            <w:kern w:val="0"/>
            <w:sz w:val="24"/>
            <w:szCs w:val="24"/>
            <w:u w:val="single"/>
            <w:lang w:val="en-GB" w:eastAsia="el-GR"/>
            <w14:ligatures w14:val="none"/>
          </w:rPr>
          <w:t>https://doi.org/10.5195/jcycw.2015.78</w:t>
        </w:r>
      </w:hyperlink>
    </w:p>
    <w:p w14:paraId="2D6C8FC5" w14:textId="77777777" w:rsidR="00E671CD" w:rsidRPr="00055FF4" w:rsidRDefault="00E671CD" w:rsidP="007E04D1">
      <w:pPr>
        <w:spacing w:before="100" w:beforeAutospacing="1" w:after="100" w:afterAutospacing="1" w:line="360" w:lineRule="auto"/>
        <w:ind w:left="709" w:hanging="720"/>
        <w:rPr>
          <w:rFonts w:ascii="Calibri" w:hAnsi="Calibri" w:cs="Calibri"/>
          <w:color w:val="000000" w:themeColor="text1"/>
          <w:sz w:val="24"/>
          <w:szCs w:val="24"/>
          <w:lang w:val="en-GB"/>
        </w:rPr>
      </w:pPr>
      <w:r w:rsidRPr="00055FF4">
        <w:rPr>
          <w:rFonts w:ascii="Calibri" w:hAnsi="Calibri" w:cs="Calibri"/>
          <w:color w:val="000000" w:themeColor="text1"/>
          <w:sz w:val="24"/>
          <w:szCs w:val="24"/>
          <w:lang w:val="en-GB"/>
        </w:rPr>
        <w:t xml:space="preserve">Bronfenbrenner, U. (1979). </w:t>
      </w:r>
      <w:r w:rsidRPr="00055FF4">
        <w:rPr>
          <w:rStyle w:val="ab"/>
          <w:rFonts w:ascii="Calibri" w:hAnsi="Calibri" w:cs="Calibri"/>
          <w:color w:val="000000" w:themeColor="text1"/>
          <w:sz w:val="24"/>
          <w:szCs w:val="24"/>
          <w:lang w:val="en-GB"/>
        </w:rPr>
        <w:t>The ecology of human development</w:t>
      </w:r>
      <w:r w:rsidRPr="00055FF4">
        <w:rPr>
          <w:rFonts w:ascii="Calibri" w:hAnsi="Calibri" w:cs="Calibri"/>
          <w:color w:val="000000" w:themeColor="text1"/>
          <w:sz w:val="24"/>
          <w:szCs w:val="24"/>
          <w:lang w:val="en-GB"/>
        </w:rPr>
        <w:t>. Harvard University Press.</w:t>
      </w:r>
    </w:p>
    <w:p w14:paraId="2DCB1278" w14:textId="4776A389" w:rsidR="00E671CD" w:rsidRPr="00055FF4" w:rsidRDefault="00E671CD" w:rsidP="007E04D1">
      <w:pPr>
        <w:spacing w:before="100" w:beforeAutospacing="1" w:after="100" w:afterAutospacing="1" w:line="360" w:lineRule="auto"/>
        <w:ind w:left="709" w:hanging="720"/>
        <w:rPr>
          <w:rFonts w:ascii="Calibri" w:hAnsi="Calibri" w:cs="Calibri"/>
          <w:color w:val="000000" w:themeColor="text1"/>
          <w:sz w:val="24"/>
          <w:szCs w:val="24"/>
          <w:lang w:val="en-GB"/>
        </w:rPr>
      </w:pPr>
      <w:r w:rsidRPr="00055FF4">
        <w:rPr>
          <w:rFonts w:ascii="Calibri" w:hAnsi="Calibri" w:cs="Calibri"/>
          <w:color w:val="000000" w:themeColor="text1"/>
          <w:sz w:val="24"/>
          <w:szCs w:val="24"/>
          <w:lang w:val="en-GB"/>
        </w:rPr>
        <w:t xml:space="preserve">Bryant, R. A. (2021). Trauma and youth: Clinical implications. </w:t>
      </w:r>
      <w:r w:rsidRPr="00055FF4">
        <w:rPr>
          <w:rStyle w:val="ab"/>
          <w:rFonts w:ascii="Calibri" w:hAnsi="Calibri" w:cs="Calibri"/>
          <w:color w:val="000000" w:themeColor="text1"/>
          <w:sz w:val="24"/>
          <w:szCs w:val="24"/>
          <w:lang w:val="en-GB"/>
        </w:rPr>
        <w:t>Clinical Psychology Review</w:t>
      </w:r>
      <w:r w:rsidRPr="00055FF4">
        <w:rPr>
          <w:rFonts w:ascii="Calibri" w:hAnsi="Calibri" w:cs="Calibri"/>
          <w:color w:val="000000" w:themeColor="text1"/>
          <w:sz w:val="24"/>
          <w:szCs w:val="24"/>
          <w:lang w:val="en-GB"/>
        </w:rPr>
        <w:t>, 87, Article 102025.</w:t>
      </w:r>
    </w:p>
    <w:p w14:paraId="7049DA51" w14:textId="35C8812C" w:rsidR="00E671CD" w:rsidRPr="00055FF4" w:rsidRDefault="00C96CEE" w:rsidP="007E04D1">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Burnham, J. (2012). </w:t>
      </w:r>
      <w:r w:rsidRPr="00055FF4">
        <w:rPr>
          <w:rFonts w:ascii="Calibri" w:eastAsia="Times New Roman" w:hAnsi="Calibri" w:cs="Calibri"/>
          <w:i/>
          <w:iCs/>
          <w:color w:val="000000" w:themeColor="text1"/>
          <w:kern w:val="0"/>
          <w:sz w:val="24"/>
          <w:szCs w:val="24"/>
          <w:lang w:val="en-GB" w:eastAsia="el-GR"/>
          <w14:ligatures w14:val="none"/>
        </w:rPr>
        <w:t>Systems theory</w:t>
      </w:r>
      <w:r w:rsidRPr="00055FF4">
        <w:rPr>
          <w:rFonts w:ascii="Calibri" w:eastAsia="Times New Roman" w:hAnsi="Calibri" w:cs="Calibri"/>
          <w:color w:val="000000" w:themeColor="text1"/>
          <w:kern w:val="0"/>
          <w:sz w:val="24"/>
          <w:szCs w:val="24"/>
          <w:lang w:val="en-GB" w:eastAsia="el-GR"/>
          <w14:ligatures w14:val="none"/>
        </w:rPr>
        <w:t>. Routledge.</w:t>
      </w:r>
    </w:p>
    <w:p w14:paraId="5D5A96BF" w14:textId="77777777" w:rsidR="00D80C76" w:rsidRPr="00055FF4" w:rsidRDefault="00D80C76" w:rsidP="007E04D1">
      <w:pPr>
        <w:pStyle w:val="Web"/>
        <w:spacing w:line="360" w:lineRule="auto"/>
        <w:ind w:left="709" w:hanging="720"/>
        <w:rPr>
          <w:rFonts w:ascii="Calibri" w:hAnsi="Calibri" w:cs="Calibri"/>
          <w:color w:val="000000" w:themeColor="text1"/>
          <w:lang w:val="en-GB"/>
        </w:rPr>
      </w:pPr>
      <w:r w:rsidRPr="00055FF4">
        <w:rPr>
          <w:rFonts w:ascii="Calibri" w:hAnsi="Calibri" w:cs="Calibri"/>
          <w:color w:val="000000" w:themeColor="text1"/>
          <w:lang w:val="en-GB"/>
        </w:rPr>
        <w:t xml:space="preserve">Buzzell, L., &amp; </w:t>
      </w:r>
      <w:proofErr w:type="spellStart"/>
      <w:r w:rsidRPr="00055FF4">
        <w:rPr>
          <w:rFonts w:ascii="Calibri" w:hAnsi="Calibri" w:cs="Calibri"/>
          <w:color w:val="000000" w:themeColor="text1"/>
          <w:lang w:val="en-GB"/>
        </w:rPr>
        <w:t>Chalquist</w:t>
      </w:r>
      <w:proofErr w:type="spellEnd"/>
      <w:r w:rsidRPr="00055FF4">
        <w:rPr>
          <w:rFonts w:ascii="Calibri" w:hAnsi="Calibri" w:cs="Calibri"/>
          <w:color w:val="000000" w:themeColor="text1"/>
          <w:lang w:val="en-GB"/>
        </w:rPr>
        <w:t xml:space="preserve">, C. (Eds.). (2009). </w:t>
      </w:r>
      <w:r w:rsidRPr="00055FF4">
        <w:rPr>
          <w:rStyle w:val="ab"/>
          <w:rFonts w:ascii="Calibri" w:eastAsiaTheme="majorEastAsia" w:hAnsi="Calibri" w:cs="Calibri"/>
          <w:color w:val="000000" w:themeColor="text1"/>
          <w:lang w:val="en-GB"/>
        </w:rPr>
        <w:t>Ecotherapy: Theory, research and practice</w:t>
      </w:r>
      <w:r w:rsidRPr="00055FF4">
        <w:rPr>
          <w:rFonts w:ascii="Calibri" w:hAnsi="Calibri" w:cs="Calibri"/>
          <w:color w:val="000000" w:themeColor="text1"/>
          <w:lang w:val="en-GB"/>
        </w:rPr>
        <w:t>. Macmillan International Higher Education.</w:t>
      </w:r>
    </w:p>
    <w:p w14:paraId="7755F846" w14:textId="77777777" w:rsidR="00D80C76" w:rsidRPr="00055FF4" w:rsidRDefault="00D80C76" w:rsidP="007E04D1">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Carr, A. (2019). </w:t>
      </w:r>
      <w:r w:rsidRPr="00055FF4">
        <w:rPr>
          <w:rFonts w:ascii="Calibri" w:eastAsia="Times New Roman" w:hAnsi="Calibri" w:cs="Calibri"/>
          <w:i/>
          <w:iCs/>
          <w:color w:val="000000" w:themeColor="text1"/>
          <w:kern w:val="0"/>
          <w:sz w:val="24"/>
          <w:szCs w:val="24"/>
          <w:lang w:val="en-GB" w:eastAsia="el-GR"/>
          <w14:ligatures w14:val="none"/>
        </w:rPr>
        <w:t>The handbook of child and adolescent clinical psychology: A contextual approach</w:t>
      </w:r>
      <w:r w:rsidRPr="00055FF4">
        <w:rPr>
          <w:rFonts w:ascii="Calibri" w:eastAsia="Times New Roman" w:hAnsi="Calibri" w:cs="Calibri"/>
          <w:color w:val="000000" w:themeColor="text1"/>
          <w:kern w:val="0"/>
          <w:sz w:val="24"/>
          <w:szCs w:val="24"/>
          <w:lang w:val="en-GB" w:eastAsia="el-GR"/>
          <w14:ligatures w14:val="none"/>
        </w:rPr>
        <w:t xml:space="preserve"> (3rd ed.). Routledge.</w:t>
      </w:r>
    </w:p>
    <w:p w14:paraId="75074236" w14:textId="77777777" w:rsidR="00D80C76" w:rsidRPr="00055FF4" w:rsidRDefault="00D80C76" w:rsidP="007E04D1">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proofErr w:type="spellStart"/>
      <w:r w:rsidRPr="00055FF4">
        <w:rPr>
          <w:rFonts w:ascii="Calibri" w:eastAsia="Times New Roman" w:hAnsi="Calibri" w:cs="Calibri"/>
          <w:color w:val="000000" w:themeColor="text1"/>
          <w:kern w:val="0"/>
          <w:sz w:val="24"/>
          <w:szCs w:val="24"/>
          <w:lang w:val="en-GB" w:eastAsia="el-GR"/>
          <w14:ligatures w14:val="none"/>
        </w:rPr>
        <w:t>Cedefop</w:t>
      </w:r>
      <w:proofErr w:type="spellEnd"/>
      <w:r w:rsidRPr="00055FF4">
        <w:rPr>
          <w:rFonts w:ascii="Calibri" w:eastAsia="Times New Roman" w:hAnsi="Calibri" w:cs="Calibri"/>
          <w:color w:val="000000" w:themeColor="text1"/>
          <w:kern w:val="0"/>
          <w:sz w:val="24"/>
          <w:szCs w:val="24"/>
          <w:lang w:val="en-GB" w:eastAsia="el-GR"/>
          <w14:ligatures w14:val="none"/>
        </w:rPr>
        <w:t xml:space="preserve">. (2021). </w:t>
      </w:r>
      <w:r w:rsidRPr="00055FF4">
        <w:rPr>
          <w:rFonts w:ascii="Calibri" w:eastAsia="Times New Roman" w:hAnsi="Calibri" w:cs="Calibri"/>
          <w:i/>
          <w:iCs/>
          <w:color w:val="000000" w:themeColor="text1"/>
          <w:kern w:val="0"/>
          <w:sz w:val="24"/>
          <w:szCs w:val="24"/>
          <w:lang w:val="en-GB" w:eastAsia="el-GR"/>
          <w14:ligatures w14:val="none"/>
        </w:rPr>
        <w:t>Inventory of lifelong guidance systems and practices - Greece</w:t>
      </w:r>
      <w:r w:rsidRPr="00055FF4">
        <w:rPr>
          <w:rFonts w:ascii="Calibri" w:eastAsia="Times New Roman" w:hAnsi="Calibri" w:cs="Calibri"/>
          <w:color w:val="000000" w:themeColor="text1"/>
          <w:kern w:val="0"/>
          <w:sz w:val="24"/>
          <w:szCs w:val="24"/>
          <w:lang w:val="en-GB" w:eastAsia="el-GR"/>
          <w14:ligatures w14:val="none"/>
        </w:rPr>
        <w:t xml:space="preserve">. Retrieved from </w:t>
      </w:r>
      <w:hyperlink r:id="rId14" w:tgtFrame="_new" w:history="1">
        <w:r w:rsidRPr="00055FF4">
          <w:rPr>
            <w:rFonts w:ascii="Calibri" w:eastAsia="Times New Roman" w:hAnsi="Calibri" w:cs="Calibri"/>
            <w:color w:val="000000" w:themeColor="text1"/>
            <w:kern w:val="0"/>
            <w:sz w:val="24"/>
            <w:szCs w:val="24"/>
            <w:u w:val="single"/>
            <w:lang w:val="en-GB" w:eastAsia="el-GR"/>
            <w14:ligatures w14:val="none"/>
          </w:rPr>
          <w:t>https://www.cedefop.europa.eu/en/country-reports/inventory-lifelong-guidance-systems-and-practices-greece</w:t>
        </w:r>
      </w:hyperlink>
    </w:p>
    <w:p w14:paraId="1B6D19DA" w14:textId="77777777" w:rsidR="00D80C76" w:rsidRPr="00055FF4" w:rsidRDefault="00D80C76" w:rsidP="007E04D1">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proofErr w:type="spellStart"/>
      <w:r w:rsidRPr="00055FF4">
        <w:rPr>
          <w:rFonts w:ascii="Calibri" w:eastAsia="Times New Roman" w:hAnsi="Calibri" w:cs="Calibri"/>
          <w:color w:val="000000" w:themeColor="text1"/>
          <w:kern w:val="0"/>
          <w:sz w:val="24"/>
          <w:szCs w:val="24"/>
          <w:lang w:val="en-GB" w:eastAsia="el-GR"/>
          <w14:ligatures w14:val="none"/>
        </w:rPr>
        <w:t>CESIE</w:t>
      </w:r>
      <w:proofErr w:type="spellEnd"/>
      <w:r w:rsidRPr="00055FF4">
        <w:rPr>
          <w:rFonts w:ascii="Calibri" w:eastAsia="Times New Roman" w:hAnsi="Calibri" w:cs="Calibri"/>
          <w:color w:val="000000" w:themeColor="text1"/>
          <w:kern w:val="0"/>
          <w:sz w:val="24"/>
          <w:szCs w:val="24"/>
          <w:lang w:val="en-GB" w:eastAsia="el-GR"/>
          <w14:ligatures w14:val="none"/>
        </w:rPr>
        <w:t xml:space="preserve">. (n.d.). </w:t>
      </w:r>
      <w:r w:rsidRPr="00055FF4">
        <w:rPr>
          <w:rFonts w:ascii="Calibri" w:eastAsia="Times New Roman" w:hAnsi="Calibri" w:cs="Calibri"/>
          <w:i/>
          <w:iCs/>
          <w:color w:val="000000" w:themeColor="text1"/>
          <w:kern w:val="0"/>
          <w:sz w:val="24"/>
          <w:szCs w:val="24"/>
          <w:lang w:val="en-GB" w:eastAsia="el-GR"/>
          <w14:ligatures w14:val="none"/>
        </w:rPr>
        <w:t xml:space="preserve">EU CARES – </w:t>
      </w:r>
      <w:proofErr w:type="spellStart"/>
      <w:r w:rsidRPr="00055FF4">
        <w:rPr>
          <w:rFonts w:ascii="Calibri" w:eastAsia="Times New Roman" w:hAnsi="Calibri" w:cs="Calibri"/>
          <w:i/>
          <w:iCs/>
          <w:color w:val="000000" w:themeColor="text1"/>
          <w:kern w:val="0"/>
          <w:sz w:val="24"/>
          <w:szCs w:val="24"/>
          <w:lang w:val="en-GB" w:eastAsia="el-GR"/>
          <w14:ligatures w14:val="none"/>
        </w:rPr>
        <w:t>EUropean</w:t>
      </w:r>
      <w:proofErr w:type="spellEnd"/>
      <w:r w:rsidRPr="00055FF4">
        <w:rPr>
          <w:rFonts w:ascii="Calibri" w:eastAsia="Times New Roman" w:hAnsi="Calibri" w:cs="Calibri"/>
          <w:i/>
          <w:iCs/>
          <w:color w:val="000000" w:themeColor="text1"/>
          <w:kern w:val="0"/>
          <w:sz w:val="24"/>
          <w:szCs w:val="24"/>
          <w:lang w:val="en-GB" w:eastAsia="el-GR"/>
          <w14:ligatures w14:val="none"/>
        </w:rPr>
        <w:t xml:space="preserve"> Collective narratives for Reconciliation and trauma healing through youth engagement and Storytelling</w:t>
      </w:r>
      <w:r w:rsidRPr="00055FF4">
        <w:rPr>
          <w:rFonts w:ascii="Calibri" w:eastAsia="Times New Roman" w:hAnsi="Calibri" w:cs="Calibri"/>
          <w:color w:val="000000" w:themeColor="text1"/>
          <w:kern w:val="0"/>
          <w:sz w:val="24"/>
          <w:szCs w:val="24"/>
          <w:lang w:val="en-GB" w:eastAsia="el-GR"/>
          <w14:ligatures w14:val="none"/>
        </w:rPr>
        <w:t xml:space="preserve">. Retrieved from </w:t>
      </w:r>
      <w:hyperlink r:id="rId15" w:tgtFrame="_new" w:history="1">
        <w:r w:rsidRPr="00055FF4">
          <w:rPr>
            <w:rFonts w:ascii="Calibri" w:eastAsia="Times New Roman" w:hAnsi="Calibri" w:cs="Calibri"/>
            <w:color w:val="000000" w:themeColor="text1"/>
            <w:kern w:val="0"/>
            <w:sz w:val="24"/>
            <w:szCs w:val="24"/>
            <w:u w:val="single"/>
            <w:lang w:val="en-GB" w:eastAsia="el-GR"/>
            <w14:ligatures w14:val="none"/>
          </w:rPr>
          <w:t>https://cesie.org/en/project/eucares/</w:t>
        </w:r>
      </w:hyperlink>
    </w:p>
    <w:p w14:paraId="43857B2A" w14:textId="77777777" w:rsidR="00D80C76" w:rsidRPr="00055FF4" w:rsidRDefault="00D80C76" w:rsidP="007E04D1">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lastRenderedPageBreak/>
        <w:t xml:space="preserve">Cianconi, P., </w:t>
      </w:r>
      <w:proofErr w:type="spellStart"/>
      <w:r w:rsidRPr="00055FF4">
        <w:rPr>
          <w:rFonts w:ascii="Calibri" w:eastAsia="Times New Roman" w:hAnsi="Calibri" w:cs="Calibri"/>
          <w:color w:val="000000" w:themeColor="text1"/>
          <w:kern w:val="0"/>
          <w:sz w:val="24"/>
          <w:szCs w:val="24"/>
          <w:lang w:val="en-GB" w:eastAsia="el-GR"/>
          <w14:ligatures w14:val="none"/>
        </w:rPr>
        <w:t>Betrò</w:t>
      </w:r>
      <w:proofErr w:type="spellEnd"/>
      <w:r w:rsidRPr="00055FF4">
        <w:rPr>
          <w:rFonts w:ascii="Calibri" w:eastAsia="Times New Roman" w:hAnsi="Calibri" w:cs="Calibri"/>
          <w:color w:val="000000" w:themeColor="text1"/>
          <w:kern w:val="0"/>
          <w:sz w:val="24"/>
          <w:szCs w:val="24"/>
          <w:lang w:val="en-GB" w:eastAsia="el-GR"/>
          <w14:ligatures w14:val="none"/>
        </w:rPr>
        <w:t xml:space="preserve">, S., &amp; </w:t>
      </w:r>
      <w:proofErr w:type="spellStart"/>
      <w:r w:rsidRPr="00055FF4">
        <w:rPr>
          <w:rFonts w:ascii="Calibri" w:eastAsia="Times New Roman" w:hAnsi="Calibri" w:cs="Calibri"/>
          <w:color w:val="000000" w:themeColor="text1"/>
          <w:kern w:val="0"/>
          <w:sz w:val="24"/>
          <w:szCs w:val="24"/>
          <w:lang w:val="en-GB" w:eastAsia="el-GR"/>
          <w14:ligatures w14:val="none"/>
        </w:rPr>
        <w:t>Janiri</w:t>
      </w:r>
      <w:proofErr w:type="spellEnd"/>
      <w:r w:rsidRPr="00055FF4">
        <w:rPr>
          <w:rFonts w:ascii="Calibri" w:eastAsia="Times New Roman" w:hAnsi="Calibri" w:cs="Calibri"/>
          <w:color w:val="000000" w:themeColor="text1"/>
          <w:kern w:val="0"/>
          <w:sz w:val="24"/>
          <w:szCs w:val="24"/>
          <w:lang w:val="en-GB" w:eastAsia="el-GR"/>
          <w14:ligatures w14:val="none"/>
        </w:rPr>
        <w:t xml:space="preserve">, L. (2020). The impact of climate change on mental health: A systematic descriptive review. </w:t>
      </w:r>
      <w:r w:rsidRPr="00055FF4">
        <w:rPr>
          <w:rFonts w:ascii="Calibri" w:eastAsia="Times New Roman" w:hAnsi="Calibri" w:cs="Calibri"/>
          <w:i/>
          <w:iCs/>
          <w:color w:val="000000" w:themeColor="text1"/>
          <w:kern w:val="0"/>
          <w:sz w:val="24"/>
          <w:szCs w:val="24"/>
          <w:lang w:val="en-GB" w:eastAsia="el-GR"/>
          <w14:ligatures w14:val="none"/>
        </w:rPr>
        <w:t>Frontiers in Psychiatry</w:t>
      </w:r>
      <w:r w:rsidRPr="00055FF4">
        <w:rPr>
          <w:rFonts w:ascii="Calibri" w:eastAsia="Times New Roman" w:hAnsi="Calibri" w:cs="Calibri"/>
          <w:color w:val="000000" w:themeColor="text1"/>
          <w:kern w:val="0"/>
          <w:sz w:val="24"/>
          <w:szCs w:val="24"/>
          <w:lang w:val="en-GB" w:eastAsia="el-GR"/>
          <w14:ligatures w14:val="none"/>
        </w:rPr>
        <w:t xml:space="preserve">, 11, 74. </w:t>
      </w:r>
      <w:r w:rsidRPr="00055FF4">
        <w:rPr>
          <w:rFonts w:ascii="Calibri" w:eastAsia="Times New Roman" w:hAnsi="Calibri" w:cs="Calibri"/>
          <w:color w:val="000000" w:themeColor="text1"/>
          <w:kern w:val="0"/>
          <w:sz w:val="24"/>
          <w:szCs w:val="24"/>
          <w:u w:val="single"/>
          <w:lang w:val="en-GB" w:eastAsia="el-GR"/>
          <w14:ligatures w14:val="none"/>
        </w:rPr>
        <w:t>https://doi.org/10.3389/fpsyt.2020.00074</w:t>
      </w:r>
    </w:p>
    <w:p w14:paraId="0BBB9254" w14:textId="77777777" w:rsidR="00E671CD" w:rsidRPr="00055FF4" w:rsidRDefault="00E671CD" w:rsidP="007E04D1">
      <w:pPr>
        <w:pStyle w:val="Web"/>
        <w:spacing w:line="360" w:lineRule="auto"/>
        <w:ind w:left="720" w:hanging="720"/>
        <w:rPr>
          <w:rFonts w:ascii="Calibri" w:hAnsi="Calibri" w:cs="Calibri"/>
          <w:color w:val="000000" w:themeColor="text1"/>
          <w:lang w:val="en-GB"/>
        </w:rPr>
      </w:pPr>
      <w:proofErr w:type="spellStart"/>
      <w:r w:rsidRPr="00055FF4">
        <w:rPr>
          <w:rFonts w:ascii="Calibri" w:hAnsi="Calibri" w:cs="Calibri"/>
          <w:color w:val="000000" w:themeColor="text1"/>
          <w:lang w:val="en-GB"/>
        </w:rPr>
        <w:t>Cloitre</w:t>
      </w:r>
      <w:proofErr w:type="spellEnd"/>
      <w:r w:rsidRPr="00055FF4">
        <w:rPr>
          <w:rFonts w:ascii="Calibri" w:hAnsi="Calibri" w:cs="Calibri"/>
          <w:color w:val="000000" w:themeColor="text1"/>
          <w:lang w:val="en-GB"/>
        </w:rPr>
        <w:t xml:space="preserve">, M., Cohen, L. R., &amp; Koenen, K. C. (2011). </w:t>
      </w:r>
      <w:r w:rsidRPr="00055FF4">
        <w:rPr>
          <w:rStyle w:val="ab"/>
          <w:rFonts w:ascii="Calibri" w:eastAsiaTheme="majorEastAsia" w:hAnsi="Calibri" w:cs="Calibri"/>
          <w:color w:val="000000" w:themeColor="text1"/>
          <w:lang w:val="en-GB"/>
        </w:rPr>
        <w:t>Treating survivors of childhood trauma: A practical guide</w:t>
      </w:r>
      <w:r w:rsidRPr="00055FF4">
        <w:rPr>
          <w:rFonts w:ascii="Calibri" w:hAnsi="Calibri" w:cs="Calibri"/>
          <w:color w:val="000000" w:themeColor="text1"/>
          <w:lang w:val="en-GB"/>
        </w:rPr>
        <w:t>. Guilford Press.</w:t>
      </w:r>
    </w:p>
    <w:p w14:paraId="009F29EF" w14:textId="4CB90344" w:rsidR="00E671CD" w:rsidRPr="00055FF4" w:rsidRDefault="00E671CD" w:rsidP="007E04D1">
      <w:pPr>
        <w:pStyle w:val="Web"/>
        <w:spacing w:line="360" w:lineRule="auto"/>
        <w:ind w:left="720" w:hanging="720"/>
        <w:rPr>
          <w:rFonts w:ascii="Calibri" w:hAnsi="Calibri" w:cs="Calibri"/>
          <w:color w:val="000000" w:themeColor="text1"/>
          <w:lang w:val="en-GB"/>
        </w:rPr>
      </w:pPr>
      <w:r w:rsidRPr="00055FF4">
        <w:rPr>
          <w:rFonts w:ascii="Calibri" w:hAnsi="Calibri" w:cs="Calibri"/>
          <w:color w:val="000000" w:themeColor="text1"/>
          <w:lang w:val="en-GB"/>
        </w:rPr>
        <w:t>Cohen, J. A., Mannarino, A. P., &amp; Deblinger, E. (2016). Trauma-focused cognitive-</w:t>
      </w:r>
      <w:proofErr w:type="spellStart"/>
      <w:r w:rsidRPr="00055FF4">
        <w:rPr>
          <w:rFonts w:ascii="Calibri" w:hAnsi="Calibri" w:cs="Calibri"/>
          <w:color w:val="000000" w:themeColor="text1"/>
          <w:lang w:val="en-GB"/>
        </w:rPr>
        <w:t>behavioral</w:t>
      </w:r>
      <w:proofErr w:type="spellEnd"/>
      <w:r w:rsidRPr="00055FF4">
        <w:rPr>
          <w:rFonts w:ascii="Calibri" w:hAnsi="Calibri" w:cs="Calibri"/>
          <w:color w:val="000000" w:themeColor="text1"/>
          <w:lang w:val="en-GB"/>
        </w:rPr>
        <w:t xml:space="preserve"> therapy. </w:t>
      </w:r>
      <w:r w:rsidRPr="00055FF4">
        <w:rPr>
          <w:rStyle w:val="ab"/>
          <w:rFonts w:ascii="Calibri" w:eastAsiaTheme="majorEastAsia" w:hAnsi="Calibri" w:cs="Calibri"/>
          <w:color w:val="000000" w:themeColor="text1"/>
          <w:lang w:val="en-GB"/>
        </w:rPr>
        <w:t>Psychiatry Clinics</w:t>
      </w:r>
      <w:r w:rsidRPr="00055FF4">
        <w:rPr>
          <w:rFonts w:ascii="Calibri" w:hAnsi="Calibri" w:cs="Calibri"/>
          <w:color w:val="000000" w:themeColor="text1"/>
          <w:lang w:val="en-GB"/>
        </w:rPr>
        <w:t>, 39(3), 601–619.</w:t>
      </w:r>
    </w:p>
    <w:p w14:paraId="72D2D239" w14:textId="3FBAE991" w:rsidR="00D80C76" w:rsidRPr="00055FF4" w:rsidRDefault="00D80C76" w:rsidP="007E04D1">
      <w:pPr>
        <w:spacing w:before="100" w:beforeAutospacing="1" w:after="100" w:afterAutospacing="1" w:line="360" w:lineRule="auto"/>
        <w:ind w:left="709" w:hanging="720"/>
        <w:rPr>
          <w:rFonts w:ascii="Calibri" w:hAnsi="Calibri" w:cs="Calibri"/>
          <w:color w:val="000000" w:themeColor="text1"/>
          <w:sz w:val="24"/>
          <w:szCs w:val="24"/>
          <w:lang w:val="en-GB"/>
        </w:rPr>
      </w:pPr>
      <w:proofErr w:type="spellStart"/>
      <w:r w:rsidRPr="00055FF4">
        <w:rPr>
          <w:rFonts w:ascii="Calibri" w:eastAsia="Times New Roman" w:hAnsi="Calibri" w:cs="Calibri"/>
          <w:color w:val="000000" w:themeColor="text1"/>
          <w:kern w:val="0"/>
          <w:sz w:val="24"/>
          <w:szCs w:val="24"/>
          <w:lang w:val="en-GB" w:eastAsia="el-GR"/>
          <w14:ligatures w14:val="none"/>
        </w:rPr>
        <w:t>Compas</w:t>
      </w:r>
      <w:proofErr w:type="spellEnd"/>
      <w:r w:rsidRPr="00055FF4">
        <w:rPr>
          <w:rFonts w:ascii="Calibri" w:eastAsia="Times New Roman" w:hAnsi="Calibri" w:cs="Calibri"/>
          <w:color w:val="000000" w:themeColor="text1"/>
          <w:kern w:val="0"/>
          <w:sz w:val="24"/>
          <w:szCs w:val="24"/>
          <w:lang w:val="en-GB" w:eastAsia="el-GR"/>
          <w14:ligatures w14:val="none"/>
        </w:rPr>
        <w:t xml:space="preserve">, B. E., Jaser, S. S., Dunn, M. J., &amp; Rodriguez, E. M. (2017). Coping with chronic stress across the lifespan: The role of body, mind, and culture. </w:t>
      </w:r>
      <w:r w:rsidRPr="00055FF4">
        <w:rPr>
          <w:rFonts w:ascii="Calibri" w:eastAsia="Times New Roman" w:hAnsi="Calibri" w:cs="Calibri"/>
          <w:i/>
          <w:iCs/>
          <w:color w:val="000000" w:themeColor="text1"/>
          <w:kern w:val="0"/>
          <w:sz w:val="24"/>
          <w:szCs w:val="24"/>
          <w:lang w:val="en-GB" w:eastAsia="el-GR"/>
          <w14:ligatures w14:val="none"/>
        </w:rPr>
        <w:t>Psychological Bulletin, 143</w:t>
      </w:r>
      <w:r w:rsidRPr="00055FF4">
        <w:rPr>
          <w:rFonts w:ascii="Calibri" w:eastAsia="Times New Roman" w:hAnsi="Calibri" w:cs="Calibri"/>
          <w:color w:val="000000" w:themeColor="text1"/>
          <w:kern w:val="0"/>
          <w:sz w:val="24"/>
          <w:szCs w:val="24"/>
          <w:lang w:val="en-GB" w:eastAsia="el-GR"/>
          <w14:ligatures w14:val="none"/>
        </w:rPr>
        <w:t xml:space="preserve">(5), 409–442. </w:t>
      </w:r>
      <w:hyperlink r:id="rId16" w:tgtFrame="_new" w:history="1">
        <w:r w:rsidRPr="00055FF4">
          <w:rPr>
            <w:rFonts w:ascii="Calibri" w:eastAsia="Times New Roman" w:hAnsi="Calibri" w:cs="Calibri"/>
            <w:color w:val="000000" w:themeColor="text1"/>
            <w:kern w:val="0"/>
            <w:sz w:val="24"/>
            <w:szCs w:val="24"/>
            <w:u w:val="single"/>
            <w:lang w:val="en-GB" w:eastAsia="el-GR"/>
            <w14:ligatures w14:val="none"/>
          </w:rPr>
          <w:t>https://doi.org/10.1037/bul0000037</w:t>
        </w:r>
      </w:hyperlink>
    </w:p>
    <w:p w14:paraId="6FA4A119" w14:textId="77327832" w:rsidR="00E671CD" w:rsidRPr="00055FF4" w:rsidRDefault="00E671CD" w:rsidP="007E04D1">
      <w:pPr>
        <w:pStyle w:val="Web"/>
        <w:spacing w:line="360" w:lineRule="auto"/>
        <w:ind w:left="720" w:hanging="720"/>
        <w:rPr>
          <w:rFonts w:ascii="Calibri" w:hAnsi="Calibri" w:cs="Calibri"/>
          <w:color w:val="000000" w:themeColor="text1"/>
          <w:lang w:val="en-GB"/>
        </w:rPr>
      </w:pPr>
      <w:r w:rsidRPr="00055FF4">
        <w:rPr>
          <w:rFonts w:ascii="Calibri" w:hAnsi="Calibri" w:cs="Calibri"/>
          <w:color w:val="000000" w:themeColor="text1"/>
          <w:lang w:val="en-GB"/>
        </w:rPr>
        <w:t xml:space="preserve">Connell, C. M., Lang, J. M., Zorba, B., &amp; Stevens, K. (2019). Enhancing capacity for trauma-informed care in child welfare. </w:t>
      </w:r>
      <w:r w:rsidRPr="00055FF4">
        <w:rPr>
          <w:rStyle w:val="ab"/>
          <w:rFonts w:ascii="Calibri" w:eastAsiaTheme="majorEastAsia" w:hAnsi="Calibri" w:cs="Calibri"/>
          <w:color w:val="000000" w:themeColor="text1"/>
          <w:lang w:val="en-GB"/>
        </w:rPr>
        <w:t>American Journal of Community Psychology</w:t>
      </w:r>
      <w:r w:rsidRPr="00055FF4">
        <w:rPr>
          <w:rFonts w:ascii="Calibri" w:hAnsi="Calibri" w:cs="Calibri"/>
          <w:color w:val="000000" w:themeColor="text1"/>
          <w:lang w:val="en-GB"/>
        </w:rPr>
        <w:t>, 64(1–2), 123–135.</w:t>
      </w:r>
    </w:p>
    <w:p w14:paraId="1ABA3250" w14:textId="77777777" w:rsidR="00D80C76" w:rsidRPr="00055FF4" w:rsidRDefault="00D80C76" w:rsidP="007E04D1">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Corrigan, P. W., Druss, B. G., &amp; Perlick, D. A. (2014). The impact of mental illness stigma on seeking and participating in mental health care</w:t>
      </w:r>
      <w:r w:rsidRPr="00055FF4">
        <w:rPr>
          <w:rFonts w:ascii="Calibri" w:eastAsia="Times New Roman" w:hAnsi="Calibri" w:cs="Calibri"/>
          <w:i/>
          <w:iCs/>
          <w:color w:val="000000" w:themeColor="text1"/>
          <w:kern w:val="0"/>
          <w:sz w:val="24"/>
          <w:szCs w:val="24"/>
          <w:lang w:val="en-GB" w:eastAsia="el-GR"/>
          <w14:ligatures w14:val="none"/>
        </w:rPr>
        <w:t>. Psychological Science in the Public Interest</w:t>
      </w:r>
      <w:r w:rsidRPr="00055FF4">
        <w:rPr>
          <w:rFonts w:ascii="Calibri" w:eastAsia="Times New Roman" w:hAnsi="Calibri" w:cs="Calibri"/>
          <w:color w:val="000000" w:themeColor="text1"/>
          <w:kern w:val="0"/>
          <w:sz w:val="24"/>
          <w:szCs w:val="24"/>
          <w:lang w:val="en-GB" w:eastAsia="el-GR"/>
          <w14:ligatures w14:val="none"/>
        </w:rPr>
        <w:t xml:space="preserve">, 15(2), 37–70. </w:t>
      </w:r>
      <w:r w:rsidRPr="00055FF4">
        <w:rPr>
          <w:rFonts w:ascii="Calibri" w:eastAsia="Times New Roman" w:hAnsi="Calibri" w:cs="Calibri"/>
          <w:color w:val="000000" w:themeColor="text1"/>
          <w:kern w:val="0"/>
          <w:sz w:val="24"/>
          <w:szCs w:val="24"/>
          <w:u w:val="single"/>
          <w:lang w:val="en-GB" w:eastAsia="el-GR"/>
          <w14:ligatures w14:val="none"/>
        </w:rPr>
        <w:t>https://doi.org/10.1177/1529100614531398</w:t>
      </w:r>
    </w:p>
    <w:p w14:paraId="7428F2E3" w14:textId="77777777" w:rsidR="00D80C76" w:rsidRPr="00055FF4" w:rsidRDefault="00D80C76" w:rsidP="007E04D1">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Council of Europe. (n.d.). </w:t>
      </w:r>
      <w:r w:rsidRPr="00055FF4">
        <w:rPr>
          <w:rFonts w:ascii="Calibri" w:eastAsia="Times New Roman" w:hAnsi="Calibri" w:cs="Calibri"/>
          <w:i/>
          <w:iCs/>
          <w:color w:val="000000" w:themeColor="text1"/>
          <w:kern w:val="0"/>
          <w:sz w:val="24"/>
          <w:szCs w:val="24"/>
          <w:lang w:val="en-GB" w:eastAsia="el-GR"/>
          <w14:ligatures w14:val="none"/>
        </w:rPr>
        <w:t>Youth work competence</w:t>
      </w:r>
      <w:r w:rsidRPr="00055FF4">
        <w:rPr>
          <w:rFonts w:ascii="Calibri" w:eastAsia="Times New Roman" w:hAnsi="Calibri" w:cs="Calibri"/>
          <w:color w:val="000000" w:themeColor="text1"/>
          <w:kern w:val="0"/>
          <w:sz w:val="24"/>
          <w:szCs w:val="24"/>
          <w:lang w:val="en-GB" w:eastAsia="el-GR"/>
          <w14:ligatures w14:val="none"/>
        </w:rPr>
        <w:t>. Retrieved from https://www.coe.int/en/web/youth-portfolio/youth-work-competence</w:t>
      </w:r>
    </w:p>
    <w:p w14:paraId="61FAE7C6" w14:textId="77777777" w:rsidR="00D80C76" w:rsidRPr="00055FF4" w:rsidRDefault="00D80C76" w:rsidP="007E04D1">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Craig, C. D., Sprang, G., &amp; Glaeser, P. (2017). Compassion satisfaction, compassion fatigue, and burnout in a national sample of trauma treatment therapists. </w:t>
      </w:r>
      <w:r w:rsidRPr="00055FF4">
        <w:rPr>
          <w:rFonts w:ascii="Calibri" w:eastAsia="Times New Roman" w:hAnsi="Calibri" w:cs="Calibri"/>
          <w:i/>
          <w:iCs/>
          <w:color w:val="000000" w:themeColor="text1"/>
          <w:kern w:val="0"/>
          <w:sz w:val="24"/>
          <w:szCs w:val="24"/>
          <w:lang w:val="en-GB" w:eastAsia="el-GR"/>
          <w14:ligatures w14:val="none"/>
        </w:rPr>
        <w:t>Anxiety, Stress, &amp; Coping</w:t>
      </w:r>
      <w:r w:rsidRPr="00055FF4">
        <w:rPr>
          <w:rFonts w:ascii="Calibri" w:eastAsia="Times New Roman" w:hAnsi="Calibri" w:cs="Calibri"/>
          <w:color w:val="000000" w:themeColor="text1"/>
          <w:kern w:val="0"/>
          <w:sz w:val="24"/>
          <w:szCs w:val="24"/>
          <w:lang w:val="en-GB" w:eastAsia="el-GR"/>
          <w14:ligatures w14:val="none"/>
        </w:rPr>
        <w:t xml:space="preserve">, 30(4), 353–368. </w:t>
      </w:r>
      <w:r w:rsidRPr="00055FF4">
        <w:rPr>
          <w:rFonts w:ascii="Calibri" w:eastAsia="Times New Roman" w:hAnsi="Calibri" w:cs="Calibri"/>
          <w:color w:val="000000" w:themeColor="text1"/>
          <w:kern w:val="0"/>
          <w:sz w:val="24"/>
          <w:szCs w:val="24"/>
          <w:u w:val="single"/>
          <w:lang w:val="en-GB" w:eastAsia="el-GR"/>
          <w14:ligatures w14:val="none"/>
        </w:rPr>
        <w:t>https://doi.org/10.1080/10615806.2016.1227847</w:t>
      </w:r>
    </w:p>
    <w:p w14:paraId="719A73C3" w14:textId="77777777" w:rsidR="00D80C76" w:rsidRPr="00055FF4" w:rsidRDefault="00D80C76" w:rsidP="007E04D1">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Crenshaw, K. (1991). Mapping the margins: Intersectionality, identity politics, and violence against women of </w:t>
      </w:r>
      <w:proofErr w:type="spellStart"/>
      <w:r w:rsidRPr="00055FF4">
        <w:rPr>
          <w:rFonts w:ascii="Calibri" w:eastAsia="Times New Roman" w:hAnsi="Calibri" w:cs="Calibri"/>
          <w:color w:val="000000" w:themeColor="text1"/>
          <w:kern w:val="0"/>
          <w:sz w:val="24"/>
          <w:szCs w:val="24"/>
          <w:lang w:val="en-GB" w:eastAsia="el-GR"/>
          <w14:ligatures w14:val="none"/>
        </w:rPr>
        <w:t>color</w:t>
      </w:r>
      <w:proofErr w:type="spellEnd"/>
      <w:r w:rsidRPr="00055FF4">
        <w:rPr>
          <w:rFonts w:ascii="Calibri" w:eastAsia="Times New Roman" w:hAnsi="Calibri" w:cs="Calibri"/>
          <w:color w:val="000000" w:themeColor="text1"/>
          <w:kern w:val="0"/>
          <w:sz w:val="24"/>
          <w:szCs w:val="24"/>
          <w:lang w:val="en-GB" w:eastAsia="el-GR"/>
          <w14:ligatures w14:val="none"/>
        </w:rPr>
        <w:t xml:space="preserve">. </w:t>
      </w:r>
      <w:r w:rsidRPr="00055FF4">
        <w:rPr>
          <w:rFonts w:ascii="Calibri" w:eastAsia="Times New Roman" w:hAnsi="Calibri" w:cs="Calibri"/>
          <w:i/>
          <w:iCs/>
          <w:color w:val="000000" w:themeColor="text1"/>
          <w:kern w:val="0"/>
          <w:sz w:val="24"/>
          <w:szCs w:val="24"/>
          <w:lang w:val="en-GB" w:eastAsia="el-GR"/>
          <w14:ligatures w14:val="none"/>
        </w:rPr>
        <w:t>Stanford Law Review</w:t>
      </w:r>
      <w:r w:rsidRPr="00055FF4">
        <w:rPr>
          <w:rFonts w:ascii="Calibri" w:eastAsia="Times New Roman" w:hAnsi="Calibri" w:cs="Calibri"/>
          <w:color w:val="000000" w:themeColor="text1"/>
          <w:kern w:val="0"/>
          <w:sz w:val="24"/>
          <w:szCs w:val="24"/>
          <w:lang w:val="en-GB" w:eastAsia="el-GR"/>
          <w14:ligatures w14:val="none"/>
        </w:rPr>
        <w:t xml:space="preserve">, 43(6), 1241–1299. </w:t>
      </w:r>
      <w:r w:rsidRPr="00055FF4">
        <w:rPr>
          <w:rFonts w:ascii="Calibri" w:eastAsia="Times New Roman" w:hAnsi="Calibri" w:cs="Calibri"/>
          <w:color w:val="000000" w:themeColor="text1"/>
          <w:kern w:val="0"/>
          <w:sz w:val="24"/>
          <w:szCs w:val="24"/>
          <w:u w:val="single"/>
          <w:lang w:val="en-GB" w:eastAsia="el-GR"/>
          <w14:ligatures w14:val="none"/>
        </w:rPr>
        <w:t>https://doi.org/10.2307/1229039</w:t>
      </w:r>
    </w:p>
    <w:p w14:paraId="5DBDE2CA" w14:textId="74CA994D" w:rsidR="00E671CD" w:rsidRPr="00055FF4" w:rsidRDefault="00E671CD" w:rsidP="007E04D1">
      <w:pPr>
        <w:pStyle w:val="Web"/>
        <w:spacing w:line="360" w:lineRule="auto"/>
        <w:ind w:left="720" w:hanging="720"/>
        <w:rPr>
          <w:rFonts w:ascii="Calibri" w:hAnsi="Calibri" w:cs="Calibri"/>
          <w:color w:val="000000" w:themeColor="text1"/>
          <w:lang w:val="en-GB"/>
        </w:rPr>
      </w:pPr>
      <w:r w:rsidRPr="00055FF4">
        <w:rPr>
          <w:rFonts w:ascii="Calibri" w:hAnsi="Calibri" w:cs="Calibri"/>
          <w:color w:val="000000" w:themeColor="text1"/>
          <w:lang w:val="en-GB"/>
        </w:rPr>
        <w:lastRenderedPageBreak/>
        <w:t xml:space="preserve">Crocker, J. (2024). Systematic review of trauma-informed youth </w:t>
      </w:r>
      <w:proofErr w:type="spellStart"/>
      <w:r w:rsidRPr="00055FF4">
        <w:rPr>
          <w:rFonts w:ascii="Calibri" w:hAnsi="Calibri" w:cs="Calibri"/>
          <w:color w:val="000000" w:themeColor="text1"/>
          <w:lang w:val="en-GB"/>
        </w:rPr>
        <w:t>counseling</w:t>
      </w:r>
      <w:proofErr w:type="spellEnd"/>
      <w:r w:rsidRPr="00055FF4">
        <w:rPr>
          <w:rFonts w:ascii="Calibri" w:hAnsi="Calibri" w:cs="Calibri"/>
          <w:color w:val="000000" w:themeColor="text1"/>
          <w:lang w:val="en-GB"/>
        </w:rPr>
        <w:t xml:space="preserve">. </w:t>
      </w:r>
      <w:r w:rsidRPr="00055FF4">
        <w:rPr>
          <w:rStyle w:val="ab"/>
          <w:rFonts w:ascii="Calibri" w:eastAsiaTheme="majorEastAsia" w:hAnsi="Calibri" w:cs="Calibri"/>
          <w:color w:val="000000" w:themeColor="text1"/>
          <w:lang w:val="en-GB"/>
        </w:rPr>
        <w:t>Journal of Affective Disorders</w:t>
      </w:r>
      <w:r w:rsidRPr="00055FF4">
        <w:rPr>
          <w:rFonts w:ascii="Calibri" w:hAnsi="Calibri" w:cs="Calibri"/>
          <w:color w:val="000000" w:themeColor="text1"/>
          <w:lang w:val="en-GB"/>
        </w:rPr>
        <w:t>, 302, 12–23.</w:t>
      </w:r>
    </w:p>
    <w:p w14:paraId="4D580211" w14:textId="663A182A" w:rsidR="00D80C76" w:rsidRPr="00055FF4" w:rsidRDefault="00D80C76" w:rsidP="007E04D1">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Cyprus Civil Defence. (2023). </w:t>
      </w:r>
      <w:r w:rsidRPr="00055FF4">
        <w:rPr>
          <w:rFonts w:ascii="Calibri" w:eastAsia="Times New Roman" w:hAnsi="Calibri" w:cs="Calibri"/>
          <w:i/>
          <w:iCs/>
          <w:color w:val="000000" w:themeColor="text1"/>
          <w:kern w:val="0"/>
          <w:sz w:val="24"/>
          <w:szCs w:val="24"/>
          <w:lang w:val="en-GB" w:eastAsia="el-GR"/>
          <w14:ligatures w14:val="none"/>
        </w:rPr>
        <w:t>Floods from storms Elias and Daniel – Impact report. Ministry of Interior, Cyprus.</w:t>
      </w:r>
      <w:r w:rsidRPr="00055FF4">
        <w:rPr>
          <w:rFonts w:ascii="Calibri" w:eastAsia="Times New Roman" w:hAnsi="Calibri" w:cs="Calibri"/>
          <w:color w:val="000000" w:themeColor="text1"/>
          <w:kern w:val="0"/>
          <w:sz w:val="24"/>
          <w:szCs w:val="24"/>
          <w:lang w:val="en-GB" w:eastAsia="el-GR"/>
          <w14:ligatures w14:val="none"/>
        </w:rPr>
        <w:t xml:space="preserve"> Retrieved from </w:t>
      </w:r>
      <w:hyperlink r:id="rId17" w:tgtFrame="_new" w:history="1">
        <w:r w:rsidRPr="00055FF4">
          <w:rPr>
            <w:rFonts w:ascii="Calibri" w:eastAsia="Times New Roman" w:hAnsi="Calibri" w:cs="Calibri"/>
            <w:color w:val="000000" w:themeColor="text1"/>
            <w:kern w:val="0"/>
            <w:sz w:val="24"/>
            <w:szCs w:val="24"/>
            <w:u w:val="single"/>
            <w:lang w:val="en-GB" w:eastAsia="el-GR"/>
            <w14:ligatures w14:val="none"/>
          </w:rPr>
          <w:t>https://civildefence.gov.cy</w:t>
        </w:r>
      </w:hyperlink>
    </w:p>
    <w:p w14:paraId="689C9F4C" w14:textId="38196029" w:rsidR="00D80C76" w:rsidRPr="00055FF4" w:rsidRDefault="00D80C76" w:rsidP="007E04D1">
      <w:pPr>
        <w:spacing w:before="100" w:beforeAutospacing="1" w:after="100" w:afterAutospacing="1" w:line="360" w:lineRule="auto"/>
        <w:ind w:left="709" w:hanging="720"/>
        <w:rPr>
          <w:rFonts w:ascii="Calibri" w:eastAsia="Times New Roman" w:hAnsi="Calibri" w:cs="Calibri"/>
          <w:color w:val="000000" w:themeColor="text1"/>
          <w:kern w:val="0"/>
          <w:sz w:val="24"/>
          <w:szCs w:val="24"/>
          <w:u w:val="single"/>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Cyprus Red Cross. (2023). </w:t>
      </w:r>
      <w:r w:rsidRPr="00055FF4">
        <w:rPr>
          <w:rFonts w:ascii="Calibri" w:eastAsia="Times New Roman" w:hAnsi="Calibri" w:cs="Calibri"/>
          <w:i/>
          <w:iCs/>
          <w:color w:val="000000" w:themeColor="text1"/>
          <w:kern w:val="0"/>
          <w:sz w:val="24"/>
          <w:szCs w:val="24"/>
          <w:lang w:val="en-GB" w:eastAsia="el-GR"/>
          <w14:ligatures w14:val="none"/>
        </w:rPr>
        <w:t>Youth Section</w:t>
      </w:r>
      <w:r w:rsidRPr="00055FF4">
        <w:rPr>
          <w:rFonts w:ascii="Calibri" w:eastAsia="Times New Roman" w:hAnsi="Calibri" w:cs="Calibri"/>
          <w:color w:val="000000" w:themeColor="text1"/>
          <w:kern w:val="0"/>
          <w:sz w:val="24"/>
          <w:szCs w:val="24"/>
          <w:lang w:val="en-GB" w:eastAsia="el-GR"/>
          <w14:ligatures w14:val="none"/>
        </w:rPr>
        <w:t xml:space="preserve">. Retrieved from </w:t>
      </w:r>
      <w:hyperlink r:id="rId18" w:history="1">
        <w:r w:rsidRPr="00055FF4">
          <w:rPr>
            <w:rFonts w:ascii="Calibri" w:eastAsia="Times New Roman" w:hAnsi="Calibri" w:cs="Calibri"/>
            <w:color w:val="000000" w:themeColor="text1"/>
            <w:kern w:val="0"/>
            <w:sz w:val="24"/>
            <w:szCs w:val="24"/>
            <w:u w:val="single"/>
            <w:lang w:val="en-GB" w:eastAsia="el-GR"/>
            <w14:ligatures w14:val="none"/>
          </w:rPr>
          <w:t>https://www.redcross.org.cy/en/our-work/youth/</w:t>
        </w:r>
      </w:hyperlink>
    </w:p>
    <w:p w14:paraId="5B981D12" w14:textId="77777777" w:rsidR="00D80C76" w:rsidRPr="00055FF4" w:rsidRDefault="00D80C76" w:rsidP="007E04D1">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Denborough, D. (2014). </w:t>
      </w:r>
      <w:r w:rsidRPr="00055FF4">
        <w:rPr>
          <w:rFonts w:ascii="Calibri" w:eastAsia="Times New Roman" w:hAnsi="Calibri" w:cs="Calibri"/>
          <w:i/>
          <w:iCs/>
          <w:color w:val="000000" w:themeColor="text1"/>
          <w:kern w:val="0"/>
          <w:sz w:val="24"/>
          <w:szCs w:val="24"/>
          <w:lang w:val="en-GB" w:eastAsia="el-GR"/>
          <w14:ligatures w14:val="none"/>
        </w:rPr>
        <w:t>Retelling the stories of our lives: Everyday narrative therapy to draw inspiration and transform experience</w:t>
      </w:r>
      <w:r w:rsidRPr="00055FF4">
        <w:rPr>
          <w:rFonts w:ascii="Calibri" w:eastAsia="Times New Roman" w:hAnsi="Calibri" w:cs="Calibri"/>
          <w:color w:val="000000" w:themeColor="text1"/>
          <w:kern w:val="0"/>
          <w:sz w:val="24"/>
          <w:szCs w:val="24"/>
          <w:lang w:val="en-GB" w:eastAsia="el-GR"/>
          <w14:ligatures w14:val="none"/>
        </w:rPr>
        <w:t xml:space="preserve"> (2nd ed.). W. W. Norton &amp; Company.</w:t>
      </w:r>
    </w:p>
    <w:p w14:paraId="0F27C362" w14:textId="77777777" w:rsidR="00D80C76" w:rsidRPr="00055FF4" w:rsidRDefault="00D80C76" w:rsidP="007E04D1">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Doyle, L., &amp; </w:t>
      </w:r>
      <w:proofErr w:type="spellStart"/>
      <w:r w:rsidRPr="00055FF4">
        <w:rPr>
          <w:rFonts w:ascii="Calibri" w:eastAsia="Times New Roman" w:hAnsi="Calibri" w:cs="Calibri"/>
          <w:color w:val="000000" w:themeColor="text1"/>
          <w:kern w:val="0"/>
          <w:sz w:val="24"/>
          <w:szCs w:val="24"/>
          <w:lang w:val="en-GB" w:eastAsia="el-GR"/>
          <w14:ligatures w14:val="none"/>
        </w:rPr>
        <w:t>Sapouna</w:t>
      </w:r>
      <w:proofErr w:type="spellEnd"/>
      <w:r w:rsidRPr="00055FF4">
        <w:rPr>
          <w:rFonts w:ascii="Calibri" w:eastAsia="Times New Roman" w:hAnsi="Calibri" w:cs="Calibri"/>
          <w:color w:val="000000" w:themeColor="text1"/>
          <w:kern w:val="0"/>
          <w:sz w:val="24"/>
          <w:szCs w:val="24"/>
          <w:lang w:val="en-GB" w:eastAsia="el-GR"/>
          <w14:ligatures w14:val="none"/>
        </w:rPr>
        <w:t xml:space="preserve">, M. (2017). Understanding the impact of adversity on children with disabilities. </w:t>
      </w:r>
      <w:r w:rsidRPr="00055FF4">
        <w:rPr>
          <w:rFonts w:ascii="Calibri" w:eastAsia="Times New Roman" w:hAnsi="Calibri" w:cs="Calibri"/>
          <w:i/>
          <w:iCs/>
          <w:color w:val="000000" w:themeColor="text1"/>
          <w:kern w:val="0"/>
          <w:sz w:val="24"/>
          <w:szCs w:val="24"/>
          <w:lang w:val="en-GB" w:eastAsia="el-GR"/>
          <w14:ligatures w14:val="none"/>
        </w:rPr>
        <w:t>Child and Adolescent Mental Health</w:t>
      </w:r>
      <w:r w:rsidRPr="00055FF4">
        <w:rPr>
          <w:rFonts w:ascii="Calibri" w:eastAsia="Times New Roman" w:hAnsi="Calibri" w:cs="Calibri"/>
          <w:color w:val="000000" w:themeColor="text1"/>
          <w:kern w:val="0"/>
          <w:sz w:val="24"/>
          <w:szCs w:val="24"/>
          <w:lang w:val="en-GB" w:eastAsia="el-GR"/>
          <w14:ligatures w14:val="none"/>
        </w:rPr>
        <w:t xml:space="preserve">, 22(4), 222–229. </w:t>
      </w:r>
      <w:r w:rsidRPr="00055FF4">
        <w:rPr>
          <w:rFonts w:ascii="Calibri" w:eastAsia="Times New Roman" w:hAnsi="Calibri" w:cs="Calibri"/>
          <w:color w:val="000000" w:themeColor="text1"/>
          <w:kern w:val="0"/>
          <w:sz w:val="24"/>
          <w:szCs w:val="24"/>
          <w:u w:val="single"/>
          <w:lang w:val="en-GB" w:eastAsia="el-GR"/>
          <w14:ligatures w14:val="none"/>
        </w:rPr>
        <w:t>https://doi.org/10.1111/camh.12230</w:t>
      </w:r>
    </w:p>
    <w:p w14:paraId="037F306A" w14:textId="77777777" w:rsidR="00D80C76" w:rsidRPr="00055FF4" w:rsidRDefault="00D80C76" w:rsidP="007E04D1">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Dweck, C. S. (2006). </w:t>
      </w:r>
      <w:r w:rsidRPr="00055FF4">
        <w:rPr>
          <w:rFonts w:ascii="Calibri" w:eastAsia="Times New Roman" w:hAnsi="Calibri" w:cs="Calibri"/>
          <w:i/>
          <w:iCs/>
          <w:color w:val="000000" w:themeColor="text1"/>
          <w:kern w:val="0"/>
          <w:sz w:val="24"/>
          <w:szCs w:val="24"/>
          <w:lang w:val="en-GB" w:eastAsia="el-GR"/>
          <w14:ligatures w14:val="none"/>
        </w:rPr>
        <w:t>Mindset: The new psychology of success</w:t>
      </w:r>
      <w:r w:rsidRPr="00055FF4">
        <w:rPr>
          <w:rFonts w:ascii="Calibri" w:eastAsia="Times New Roman" w:hAnsi="Calibri" w:cs="Calibri"/>
          <w:color w:val="000000" w:themeColor="text1"/>
          <w:kern w:val="0"/>
          <w:sz w:val="24"/>
          <w:szCs w:val="24"/>
          <w:lang w:val="en-GB" w:eastAsia="el-GR"/>
          <w14:ligatures w14:val="none"/>
        </w:rPr>
        <w:t>. Random House.</w:t>
      </w:r>
    </w:p>
    <w:p w14:paraId="015077D4" w14:textId="37690917" w:rsidR="00E671CD" w:rsidRPr="00055FF4" w:rsidRDefault="00E671CD" w:rsidP="007E04D1">
      <w:pPr>
        <w:pStyle w:val="Web"/>
        <w:spacing w:line="360" w:lineRule="auto"/>
        <w:ind w:left="720" w:hanging="720"/>
        <w:rPr>
          <w:rFonts w:ascii="Calibri" w:hAnsi="Calibri" w:cs="Calibri"/>
          <w:color w:val="000000" w:themeColor="text1"/>
          <w:u w:val="single"/>
          <w:lang w:val="en-GB"/>
        </w:rPr>
      </w:pPr>
      <w:r w:rsidRPr="00055FF4">
        <w:rPr>
          <w:rFonts w:ascii="Calibri" w:hAnsi="Calibri" w:cs="Calibri"/>
          <w:color w:val="000000" w:themeColor="text1"/>
          <w:lang w:val="en-GB"/>
        </w:rPr>
        <w:t xml:space="preserve">Edelman, N. (2023). Doing trauma-informed work in a trauma-informed way: Understanding difficulties and finding solutions. </w:t>
      </w:r>
      <w:r w:rsidRPr="00055FF4">
        <w:rPr>
          <w:rStyle w:val="ab"/>
          <w:rFonts w:ascii="Calibri" w:eastAsiaTheme="majorEastAsia" w:hAnsi="Calibri" w:cs="Calibri"/>
          <w:color w:val="000000" w:themeColor="text1"/>
          <w:lang w:val="en-GB"/>
        </w:rPr>
        <w:t>Journal of Trauma &amp; Dissociation, 24</w:t>
      </w:r>
      <w:r w:rsidRPr="00055FF4">
        <w:rPr>
          <w:rFonts w:ascii="Calibri" w:hAnsi="Calibri" w:cs="Calibri"/>
          <w:color w:val="000000" w:themeColor="text1"/>
          <w:lang w:val="en-GB"/>
        </w:rPr>
        <w:t>(1), 1-18.</w:t>
      </w:r>
      <w:r w:rsidRPr="00055FF4">
        <w:rPr>
          <w:rFonts w:ascii="Calibri" w:hAnsi="Calibri" w:cs="Calibri"/>
          <w:color w:val="000000" w:themeColor="text1"/>
          <w:u w:val="single"/>
          <w:lang w:val="en-GB"/>
        </w:rPr>
        <w:t xml:space="preserve"> </w:t>
      </w:r>
      <w:hyperlink r:id="rId19" w:history="1">
        <w:r w:rsidRPr="00055FF4">
          <w:rPr>
            <w:rFonts w:ascii="Calibri" w:hAnsi="Calibri" w:cs="Calibri"/>
            <w:color w:val="000000" w:themeColor="text1"/>
            <w:u w:val="single"/>
            <w:lang w:val="en-GB"/>
          </w:rPr>
          <w:t>https://doi.org/10.1177/11786329231215037</w:t>
        </w:r>
      </w:hyperlink>
    </w:p>
    <w:p w14:paraId="4171139F" w14:textId="1B6809E6" w:rsidR="00D80C76" w:rsidRPr="00055FF4" w:rsidRDefault="00D80C76" w:rsidP="007E04D1">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Emerson, E., Hatton, C., Robertson, J., Baines, S., &amp; Graham, H. (2020). The impact of COVID-19 and other disasters on people with intellectual disabilities and their families. </w:t>
      </w:r>
      <w:r w:rsidRPr="00055FF4">
        <w:rPr>
          <w:rFonts w:ascii="Calibri" w:eastAsia="Times New Roman" w:hAnsi="Calibri" w:cs="Calibri"/>
          <w:i/>
          <w:iCs/>
          <w:color w:val="000000" w:themeColor="text1"/>
          <w:kern w:val="0"/>
          <w:sz w:val="24"/>
          <w:szCs w:val="24"/>
          <w:lang w:val="en-GB" w:eastAsia="el-GR"/>
          <w14:ligatures w14:val="none"/>
        </w:rPr>
        <w:t>Journal of Intellectual Disability Research</w:t>
      </w:r>
      <w:r w:rsidRPr="00055FF4">
        <w:rPr>
          <w:rFonts w:ascii="Calibri" w:eastAsia="Times New Roman" w:hAnsi="Calibri" w:cs="Calibri"/>
          <w:color w:val="000000" w:themeColor="text1"/>
          <w:kern w:val="0"/>
          <w:sz w:val="24"/>
          <w:szCs w:val="24"/>
          <w:lang w:val="en-GB" w:eastAsia="el-GR"/>
          <w14:ligatures w14:val="none"/>
        </w:rPr>
        <w:t xml:space="preserve">, 64(11), 827–836. </w:t>
      </w:r>
      <w:r w:rsidRPr="00055FF4">
        <w:rPr>
          <w:rFonts w:ascii="Calibri" w:eastAsia="Times New Roman" w:hAnsi="Calibri" w:cs="Calibri"/>
          <w:color w:val="000000" w:themeColor="text1"/>
          <w:kern w:val="0"/>
          <w:sz w:val="24"/>
          <w:szCs w:val="24"/>
          <w:u w:val="single"/>
          <w:lang w:val="en-GB" w:eastAsia="el-GR"/>
          <w14:ligatures w14:val="none"/>
        </w:rPr>
        <w:t>https://doi.org/10.1111/jir.12747</w:t>
      </w:r>
    </w:p>
    <w:p w14:paraId="1FF27A6E" w14:textId="4FB454E0" w:rsidR="00C96CEE" w:rsidRPr="00055FF4" w:rsidRDefault="00C96CEE" w:rsidP="007E04D1">
      <w:pPr>
        <w:spacing w:before="100" w:beforeAutospacing="1" w:after="100" w:afterAutospacing="1" w:line="360" w:lineRule="auto"/>
        <w:ind w:left="720" w:hanging="720"/>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Erikson, E. H. (1968). </w:t>
      </w:r>
      <w:r w:rsidRPr="00055FF4">
        <w:rPr>
          <w:rFonts w:ascii="Calibri" w:eastAsia="Times New Roman" w:hAnsi="Calibri" w:cs="Calibri"/>
          <w:i/>
          <w:iCs/>
          <w:color w:val="000000" w:themeColor="text1"/>
          <w:kern w:val="0"/>
          <w:sz w:val="24"/>
          <w:szCs w:val="24"/>
          <w:lang w:val="en-GB" w:eastAsia="el-GR"/>
          <w14:ligatures w14:val="none"/>
        </w:rPr>
        <w:t>Identity: Youth and crisis</w:t>
      </w:r>
      <w:r w:rsidRPr="00055FF4">
        <w:rPr>
          <w:rFonts w:ascii="Calibri" w:eastAsia="Times New Roman" w:hAnsi="Calibri" w:cs="Calibri"/>
          <w:color w:val="000000" w:themeColor="text1"/>
          <w:kern w:val="0"/>
          <w:sz w:val="24"/>
          <w:szCs w:val="24"/>
          <w:lang w:val="en-GB" w:eastAsia="el-GR"/>
          <w14:ligatures w14:val="none"/>
        </w:rPr>
        <w:t>. W. W. Norton &amp; Company.</w:t>
      </w:r>
    </w:p>
    <w:p w14:paraId="2A0A8EAF" w14:textId="06BD1C47" w:rsidR="00D80C76" w:rsidRPr="00055FF4" w:rsidRDefault="00D80C76" w:rsidP="007E04D1">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European Commission. (2018). </w:t>
      </w:r>
      <w:r w:rsidRPr="00055FF4">
        <w:rPr>
          <w:rFonts w:ascii="Calibri" w:eastAsia="Times New Roman" w:hAnsi="Calibri" w:cs="Calibri"/>
          <w:i/>
          <w:iCs/>
          <w:color w:val="000000" w:themeColor="text1"/>
          <w:kern w:val="0"/>
          <w:sz w:val="24"/>
          <w:szCs w:val="24"/>
          <w:lang w:val="en-GB" w:eastAsia="el-GR"/>
          <w14:ligatures w14:val="none"/>
        </w:rPr>
        <w:t>Despite some progress, marginalized Roma community still most excluded in Western Balkans.</w:t>
      </w:r>
      <w:r w:rsidRPr="00055FF4">
        <w:rPr>
          <w:rFonts w:ascii="Calibri" w:eastAsia="Times New Roman" w:hAnsi="Calibri" w:cs="Calibri"/>
          <w:color w:val="000000" w:themeColor="text1"/>
          <w:kern w:val="0"/>
          <w:sz w:val="24"/>
          <w:szCs w:val="24"/>
          <w:lang w:val="en-GB" w:eastAsia="el-GR"/>
          <w14:ligatures w14:val="none"/>
        </w:rPr>
        <w:t xml:space="preserve"> Retrieved from </w:t>
      </w:r>
      <w:hyperlink r:id="rId20" w:tgtFrame="_new" w:history="1">
        <w:r w:rsidRPr="00055FF4">
          <w:rPr>
            <w:rFonts w:ascii="Calibri" w:eastAsia="Times New Roman" w:hAnsi="Calibri" w:cs="Calibri"/>
            <w:color w:val="000000" w:themeColor="text1"/>
            <w:kern w:val="0"/>
            <w:sz w:val="24"/>
            <w:szCs w:val="24"/>
            <w:u w:val="single"/>
            <w:lang w:val="en-GB" w:eastAsia="el-GR"/>
            <w14:ligatures w14:val="none"/>
          </w:rPr>
          <w:t>https://enlargement.ec.europa.eu/news/despite-some-progress-marginalized-roma-community-still-most-excluded-western-balkans-2018-04-09_en</w:t>
        </w:r>
      </w:hyperlink>
    </w:p>
    <w:p w14:paraId="52961E61" w14:textId="77777777" w:rsidR="00C96CEE" w:rsidRPr="00055FF4" w:rsidRDefault="00C96CEE" w:rsidP="007E04D1">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p>
    <w:p w14:paraId="128A5803" w14:textId="5D1EEED4" w:rsidR="00C96CEE" w:rsidRPr="00055FF4" w:rsidRDefault="00C96CEE" w:rsidP="007E04D1">
      <w:pPr>
        <w:spacing w:before="100" w:beforeAutospacing="1" w:after="100" w:afterAutospacing="1" w:line="360" w:lineRule="auto"/>
        <w:ind w:left="720" w:hanging="720"/>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European Union Agency for Fundamental Rights. (2020). </w:t>
      </w:r>
      <w:r w:rsidRPr="00055FF4">
        <w:rPr>
          <w:rFonts w:ascii="Calibri" w:eastAsia="Times New Roman" w:hAnsi="Calibri" w:cs="Calibri"/>
          <w:i/>
          <w:iCs/>
          <w:color w:val="000000" w:themeColor="text1"/>
          <w:kern w:val="0"/>
          <w:sz w:val="24"/>
          <w:szCs w:val="24"/>
          <w:lang w:val="en-GB" w:eastAsia="el-GR"/>
          <w14:ligatures w14:val="none"/>
        </w:rPr>
        <w:t>Fundamental rights report 2020</w:t>
      </w:r>
      <w:r w:rsidRPr="00055FF4">
        <w:rPr>
          <w:rFonts w:ascii="Calibri" w:eastAsia="Times New Roman" w:hAnsi="Calibri" w:cs="Calibri"/>
          <w:color w:val="000000" w:themeColor="text1"/>
          <w:kern w:val="0"/>
          <w:sz w:val="24"/>
          <w:szCs w:val="24"/>
          <w:lang w:val="en-GB" w:eastAsia="el-GR"/>
          <w14:ligatures w14:val="none"/>
        </w:rPr>
        <w:t xml:space="preserve">. </w:t>
      </w:r>
      <w:hyperlink r:id="rId21" w:tgtFrame="_new" w:history="1">
        <w:r w:rsidRPr="00055FF4">
          <w:rPr>
            <w:rFonts w:ascii="Calibri" w:eastAsia="Times New Roman" w:hAnsi="Calibri" w:cs="Calibri"/>
            <w:color w:val="000000" w:themeColor="text1"/>
            <w:kern w:val="0"/>
            <w:sz w:val="24"/>
            <w:szCs w:val="24"/>
            <w:u w:val="single"/>
            <w:lang w:val="en-GB" w:eastAsia="el-GR"/>
            <w14:ligatures w14:val="none"/>
          </w:rPr>
          <w:t>https://fra.europa.eu/en/publication/2020/fundamental-rights-report-2020</w:t>
        </w:r>
      </w:hyperlink>
    </w:p>
    <w:p w14:paraId="721093D5" w14:textId="641847E0" w:rsidR="00D80C76" w:rsidRPr="00055FF4" w:rsidRDefault="00D80C76" w:rsidP="007E04D1">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European Commission. (2020). </w:t>
      </w:r>
      <w:r w:rsidRPr="00055FF4">
        <w:rPr>
          <w:rFonts w:ascii="Calibri" w:eastAsia="Times New Roman" w:hAnsi="Calibri" w:cs="Calibri"/>
          <w:i/>
          <w:iCs/>
          <w:color w:val="000000" w:themeColor="text1"/>
          <w:kern w:val="0"/>
          <w:sz w:val="24"/>
          <w:szCs w:val="24"/>
          <w:lang w:val="en-GB" w:eastAsia="el-GR"/>
          <w14:ligatures w14:val="none"/>
        </w:rPr>
        <w:t>Youth Employment Support: A Bridge to Jobs for the Next Generation</w:t>
      </w:r>
      <w:r w:rsidRPr="00055FF4">
        <w:rPr>
          <w:rFonts w:ascii="Calibri" w:eastAsia="Times New Roman" w:hAnsi="Calibri" w:cs="Calibri"/>
          <w:color w:val="000000" w:themeColor="text1"/>
          <w:kern w:val="0"/>
          <w:sz w:val="24"/>
          <w:szCs w:val="24"/>
          <w:lang w:val="en-GB" w:eastAsia="el-GR"/>
          <w14:ligatures w14:val="none"/>
        </w:rPr>
        <w:t xml:space="preserve">. Retrieved from </w:t>
      </w:r>
      <w:hyperlink r:id="rId22" w:tgtFrame="_new" w:history="1">
        <w:r w:rsidRPr="00055FF4">
          <w:rPr>
            <w:rFonts w:ascii="Calibri" w:eastAsia="Times New Roman" w:hAnsi="Calibri" w:cs="Calibri"/>
            <w:color w:val="000000" w:themeColor="text1"/>
            <w:kern w:val="0"/>
            <w:sz w:val="24"/>
            <w:szCs w:val="24"/>
            <w:u w:val="single"/>
            <w:lang w:val="en-GB" w:eastAsia="el-GR"/>
            <w14:ligatures w14:val="none"/>
          </w:rPr>
          <w:t>https://ec.europa.eu/social/main.jsp?catId=1186</w:t>
        </w:r>
      </w:hyperlink>
    </w:p>
    <w:p w14:paraId="01043E6E" w14:textId="77777777" w:rsidR="00D80C76" w:rsidRPr="00055FF4" w:rsidRDefault="00D80C76" w:rsidP="007E04D1">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European Commission. (2020). </w:t>
      </w:r>
      <w:r w:rsidRPr="00055FF4">
        <w:rPr>
          <w:rFonts w:ascii="Calibri" w:eastAsia="Times New Roman" w:hAnsi="Calibri" w:cs="Calibri"/>
          <w:i/>
          <w:iCs/>
          <w:color w:val="000000" w:themeColor="text1"/>
          <w:kern w:val="0"/>
          <w:sz w:val="24"/>
          <w:szCs w:val="24"/>
          <w:lang w:val="en-GB" w:eastAsia="el-GR"/>
          <w14:ligatures w14:val="none"/>
        </w:rPr>
        <w:t>Youth participation and empowerment in the European Union</w:t>
      </w:r>
      <w:r w:rsidRPr="00055FF4">
        <w:rPr>
          <w:rFonts w:ascii="Calibri" w:eastAsia="Times New Roman" w:hAnsi="Calibri" w:cs="Calibri"/>
          <w:color w:val="000000" w:themeColor="text1"/>
          <w:kern w:val="0"/>
          <w:sz w:val="24"/>
          <w:szCs w:val="24"/>
          <w:lang w:val="en-GB" w:eastAsia="el-GR"/>
          <w14:ligatures w14:val="none"/>
        </w:rPr>
        <w:t xml:space="preserve">. </w:t>
      </w:r>
      <w:hyperlink r:id="rId23" w:tgtFrame="_new" w:history="1">
        <w:r w:rsidRPr="00055FF4">
          <w:rPr>
            <w:rFonts w:ascii="Calibri" w:eastAsia="Times New Roman" w:hAnsi="Calibri" w:cs="Calibri"/>
            <w:color w:val="000000" w:themeColor="text1"/>
            <w:kern w:val="0"/>
            <w:sz w:val="24"/>
            <w:szCs w:val="24"/>
            <w:u w:val="single"/>
            <w:lang w:val="en-GB" w:eastAsia="el-GR"/>
            <w14:ligatures w14:val="none"/>
          </w:rPr>
          <w:t>https://ec.europa.eu/youth/policy/youth-participation_en</w:t>
        </w:r>
      </w:hyperlink>
    </w:p>
    <w:p w14:paraId="1ADBB2BE" w14:textId="77777777" w:rsidR="00D80C76" w:rsidRPr="00055FF4" w:rsidRDefault="00D80C76" w:rsidP="007E04D1">
      <w:pPr>
        <w:spacing w:before="100" w:beforeAutospacing="1" w:after="100" w:afterAutospacing="1" w:line="360" w:lineRule="auto"/>
        <w:ind w:left="709" w:hanging="720"/>
        <w:rPr>
          <w:rFonts w:ascii="Calibri" w:eastAsia="Times New Roman" w:hAnsi="Calibri" w:cs="Calibri"/>
          <w:color w:val="000000" w:themeColor="text1"/>
          <w:kern w:val="0"/>
          <w:sz w:val="24"/>
          <w:szCs w:val="24"/>
          <w:lang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European Commission. (2021). </w:t>
      </w:r>
      <w:r w:rsidRPr="00055FF4">
        <w:rPr>
          <w:rFonts w:ascii="Calibri" w:eastAsia="Times New Roman" w:hAnsi="Calibri" w:cs="Calibri"/>
          <w:i/>
          <w:iCs/>
          <w:color w:val="000000" w:themeColor="text1"/>
          <w:kern w:val="0"/>
          <w:sz w:val="24"/>
          <w:szCs w:val="24"/>
          <w:lang w:val="en-GB" w:eastAsia="el-GR"/>
          <w14:ligatures w14:val="none"/>
        </w:rPr>
        <w:t>Roma inclusion in the EU: The situation of Roma communities</w:t>
      </w:r>
      <w:r w:rsidRPr="00055FF4">
        <w:rPr>
          <w:rFonts w:ascii="Calibri" w:eastAsia="Times New Roman" w:hAnsi="Calibri" w:cs="Calibri"/>
          <w:color w:val="000000" w:themeColor="text1"/>
          <w:kern w:val="0"/>
          <w:sz w:val="24"/>
          <w:szCs w:val="24"/>
          <w:lang w:val="en-GB" w:eastAsia="el-GR"/>
          <w14:ligatures w14:val="none"/>
        </w:rPr>
        <w:t xml:space="preserve">. </w:t>
      </w:r>
      <w:hyperlink r:id="rId24" w:tgtFrame="_new" w:history="1">
        <w:r w:rsidRPr="00055FF4">
          <w:rPr>
            <w:rFonts w:ascii="Calibri" w:eastAsia="Times New Roman" w:hAnsi="Calibri" w:cs="Calibri"/>
            <w:color w:val="000000" w:themeColor="text1"/>
            <w:kern w:val="0"/>
            <w:sz w:val="24"/>
            <w:szCs w:val="24"/>
            <w:u w:val="single"/>
            <w:lang w:eastAsia="el-GR"/>
            <w14:ligatures w14:val="none"/>
          </w:rPr>
          <w:t>https://ec.europa.eu/info/policies/justice-and-fundamental-rights/combatting-discrimination/roma-eu_en</w:t>
        </w:r>
      </w:hyperlink>
    </w:p>
    <w:p w14:paraId="2DF2D940" w14:textId="77777777" w:rsidR="00D80C76" w:rsidRPr="00055FF4" w:rsidRDefault="00D80C76" w:rsidP="007E04D1">
      <w:pPr>
        <w:spacing w:before="100" w:beforeAutospacing="1" w:after="100" w:afterAutospacing="1" w:line="360" w:lineRule="auto"/>
        <w:ind w:left="709" w:hanging="720"/>
        <w:rPr>
          <w:rFonts w:ascii="Calibri" w:eastAsia="Times New Roman" w:hAnsi="Calibri" w:cs="Calibri"/>
          <w:color w:val="000000" w:themeColor="text1"/>
          <w:kern w:val="0"/>
          <w:sz w:val="24"/>
          <w:szCs w:val="24"/>
          <w:lang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European Commission. (2021). </w:t>
      </w:r>
      <w:r w:rsidRPr="00055FF4">
        <w:rPr>
          <w:rFonts w:ascii="Calibri" w:eastAsia="Times New Roman" w:hAnsi="Calibri" w:cs="Calibri"/>
          <w:i/>
          <w:iCs/>
          <w:color w:val="000000" w:themeColor="text1"/>
          <w:kern w:val="0"/>
          <w:sz w:val="24"/>
          <w:szCs w:val="24"/>
          <w:lang w:val="en-GB" w:eastAsia="el-GR"/>
          <w14:ligatures w14:val="none"/>
        </w:rPr>
        <w:t>Roma integration in the EU: Addressing the challenges</w:t>
      </w:r>
      <w:r w:rsidRPr="00055FF4">
        <w:rPr>
          <w:rFonts w:ascii="Calibri" w:eastAsia="Times New Roman" w:hAnsi="Calibri" w:cs="Calibri"/>
          <w:color w:val="000000" w:themeColor="text1"/>
          <w:kern w:val="0"/>
          <w:sz w:val="24"/>
          <w:szCs w:val="24"/>
          <w:lang w:val="en-GB" w:eastAsia="el-GR"/>
          <w14:ligatures w14:val="none"/>
        </w:rPr>
        <w:t xml:space="preserve">. </w:t>
      </w:r>
      <w:hyperlink r:id="rId25" w:tgtFrame="_new" w:history="1">
        <w:r w:rsidRPr="00055FF4">
          <w:rPr>
            <w:rFonts w:ascii="Calibri" w:eastAsia="Times New Roman" w:hAnsi="Calibri" w:cs="Calibri"/>
            <w:color w:val="000000" w:themeColor="text1"/>
            <w:kern w:val="0"/>
            <w:sz w:val="24"/>
            <w:szCs w:val="24"/>
            <w:u w:val="single"/>
            <w:lang w:eastAsia="el-GR"/>
            <w14:ligatures w14:val="none"/>
          </w:rPr>
          <w:t>https://ec.europa.eu/info/policies/justice-and-fundamental-rights/combatting-discrimination/roma-integration_en</w:t>
        </w:r>
      </w:hyperlink>
    </w:p>
    <w:p w14:paraId="58853BBF" w14:textId="5257EECB" w:rsidR="00D80C76" w:rsidRPr="00055FF4" w:rsidRDefault="00D80C76" w:rsidP="007E04D1">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European Commission. (2023). </w:t>
      </w:r>
      <w:r w:rsidRPr="00055FF4">
        <w:rPr>
          <w:rFonts w:ascii="Calibri" w:eastAsia="Times New Roman" w:hAnsi="Calibri" w:cs="Calibri"/>
          <w:i/>
          <w:iCs/>
          <w:color w:val="000000" w:themeColor="text1"/>
          <w:kern w:val="0"/>
          <w:sz w:val="24"/>
          <w:szCs w:val="24"/>
          <w:lang w:val="en-GB" w:eastAsia="el-GR"/>
          <w14:ligatures w14:val="none"/>
        </w:rPr>
        <w:t>Report on the social impact of natural disasters in Greece and Cyprus</w:t>
      </w:r>
      <w:r w:rsidRPr="00055FF4">
        <w:rPr>
          <w:rFonts w:ascii="Calibri" w:eastAsia="Times New Roman" w:hAnsi="Calibri" w:cs="Calibri"/>
          <w:color w:val="000000" w:themeColor="text1"/>
          <w:kern w:val="0"/>
          <w:sz w:val="24"/>
          <w:szCs w:val="24"/>
          <w:lang w:val="en-GB" w:eastAsia="el-GR"/>
          <w14:ligatures w14:val="none"/>
        </w:rPr>
        <w:t xml:space="preserve">. </w:t>
      </w:r>
      <w:hyperlink r:id="rId26" w:history="1">
        <w:r w:rsidRPr="00055FF4">
          <w:rPr>
            <w:rFonts w:ascii="Calibri" w:hAnsi="Calibri" w:cs="Calibri"/>
            <w:color w:val="000000" w:themeColor="text1"/>
            <w:sz w:val="24"/>
            <w:szCs w:val="24"/>
            <w:u w:val="single"/>
            <w:lang w:val="en-GB" w:eastAsia="el-GR"/>
          </w:rPr>
          <w:t>https://ec.europa.eu/environment/natural-disasters-report-2023</w:t>
        </w:r>
      </w:hyperlink>
    </w:p>
    <w:p w14:paraId="0A5203E1" w14:textId="77777777" w:rsidR="00D80C76" w:rsidRPr="00055FF4" w:rsidRDefault="00D80C76" w:rsidP="007E04D1">
      <w:pPr>
        <w:spacing w:before="100" w:beforeAutospacing="1" w:after="100" w:afterAutospacing="1" w:line="360" w:lineRule="auto"/>
        <w:ind w:left="709" w:hanging="720"/>
        <w:rPr>
          <w:rFonts w:ascii="Calibri" w:eastAsia="Times New Roman" w:hAnsi="Calibri" w:cs="Calibri"/>
          <w:color w:val="000000" w:themeColor="text1"/>
          <w:kern w:val="0"/>
          <w:sz w:val="24"/>
          <w:szCs w:val="24"/>
          <w:lang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European Environment Agency. (2022). </w:t>
      </w:r>
      <w:r w:rsidRPr="00055FF4">
        <w:rPr>
          <w:rFonts w:ascii="Calibri" w:eastAsia="Times New Roman" w:hAnsi="Calibri" w:cs="Calibri"/>
          <w:i/>
          <w:iCs/>
          <w:color w:val="000000" w:themeColor="text1"/>
          <w:kern w:val="0"/>
          <w:sz w:val="24"/>
          <w:szCs w:val="24"/>
          <w:lang w:val="en-GB" w:eastAsia="el-GR"/>
          <w14:ligatures w14:val="none"/>
        </w:rPr>
        <w:t>Climate change adaptation in Europe: Floods and heatwaves</w:t>
      </w:r>
      <w:r w:rsidRPr="00055FF4">
        <w:rPr>
          <w:rFonts w:ascii="Calibri" w:eastAsia="Times New Roman" w:hAnsi="Calibri" w:cs="Calibri"/>
          <w:color w:val="000000" w:themeColor="text1"/>
          <w:kern w:val="0"/>
          <w:sz w:val="24"/>
          <w:szCs w:val="24"/>
          <w:lang w:val="en-GB" w:eastAsia="el-GR"/>
          <w14:ligatures w14:val="none"/>
        </w:rPr>
        <w:t xml:space="preserve">. </w:t>
      </w:r>
      <w:hyperlink r:id="rId27" w:tgtFrame="_new" w:history="1">
        <w:r w:rsidRPr="00055FF4">
          <w:rPr>
            <w:rFonts w:ascii="Calibri" w:eastAsia="Times New Roman" w:hAnsi="Calibri" w:cs="Calibri"/>
            <w:color w:val="000000" w:themeColor="text1"/>
            <w:kern w:val="0"/>
            <w:sz w:val="24"/>
            <w:szCs w:val="24"/>
            <w:u w:val="single"/>
            <w:lang w:eastAsia="el-GR"/>
            <w14:ligatures w14:val="none"/>
          </w:rPr>
          <w:t>https://www.eea.europa.eu/themes/climate-change-adaptation/impacts-and-vulnerability/floods-heatwaves</w:t>
        </w:r>
      </w:hyperlink>
    </w:p>
    <w:p w14:paraId="076B7B06" w14:textId="77777777" w:rsidR="00D80C76" w:rsidRPr="00055FF4" w:rsidRDefault="00D80C76" w:rsidP="007E04D1">
      <w:pPr>
        <w:spacing w:before="100" w:beforeAutospacing="1" w:after="100" w:afterAutospacing="1" w:line="360" w:lineRule="auto"/>
        <w:ind w:left="709" w:hanging="720"/>
        <w:rPr>
          <w:rFonts w:ascii="Calibri" w:eastAsia="Times New Roman" w:hAnsi="Calibri" w:cs="Calibri"/>
          <w:color w:val="000000" w:themeColor="text1"/>
          <w:kern w:val="0"/>
          <w:sz w:val="24"/>
          <w:szCs w:val="24"/>
          <w:lang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European Environment Agency. (2023). </w:t>
      </w:r>
      <w:r w:rsidRPr="00055FF4">
        <w:rPr>
          <w:rFonts w:ascii="Calibri" w:eastAsia="Times New Roman" w:hAnsi="Calibri" w:cs="Calibri"/>
          <w:i/>
          <w:iCs/>
          <w:color w:val="000000" w:themeColor="text1"/>
          <w:kern w:val="0"/>
          <w:sz w:val="24"/>
          <w:szCs w:val="24"/>
          <w:lang w:val="en-GB" w:eastAsia="el-GR"/>
          <w14:ligatures w14:val="none"/>
        </w:rPr>
        <w:t>Climate change impacts in Europe: Wildfires, floods and storms</w:t>
      </w:r>
      <w:r w:rsidRPr="00055FF4">
        <w:rPr>
          <w:rFonts w:ascii="Calibri" w:eastAsia="Times New Roman" w:hAnsi="Calibri" w:cs="Calibri"/>
          <w:color w:val="000000" w:themeColor="text1"/>
          <w:kern w:val="0"/>
          <w:sz w:val="24"/>
          <w:szCs w:val="24"/>
          <w:lang w:val="en-GB" w:eastAsia="el-GR"/>
          <w14:ligatures w14:val="none"/>
        </w:rPr>
        <w:t xml:space="preserve">. </w:t>
      </w:r>
      <w:hyperlink r:id="rId28" w:tgtFrame="_new" w:history="1">
        <w:r w:rsidRPr="00055FF4">
          <w:rPr>
            <w:rFonts w:ascii="Calibri" w:eastAsia="Times New Roman" w:hAnsi="Calibri" w:cs="Calibri"/>
            <w:color w:val="000000" w:themeColor="text1"/>
            <w:kern w:val="0"/>
            <w:sz w:val="24"/>
            <w:szCs w:val="24"/>
            <w:u w:val="single"/>
            <w:lang w:eastAsia="el-GR"/>
            <w14:ligatures w14:val="none"/>
          </w:rPr>
          <w:t>https://www.eea.europa.eu/themes/climate-change-adaptation/impacts-and-vulnerability/wildfires-floods-storms</w:t>
        </w:r>
      </w:hyperlink>
    </w:p>
    <w:p w14:paraId="415B5611" w14:textId="77777777" w:rsidR="00D80C76" w:rsidRPr="00055FF4" w:rsidRDefault="00D80C76" w:rsidP="007E04D1">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European Union Agency for Fundamental Rights. (2022). </w:t>
      </w:r>
      <w:r w:rsidRPr="00055FF4">
        <w:rPr>
          <w:rFonts w:ascii="Calibri" w:eastAsia="Times New Roman" w:hAnsi="Calibri" w:cs="Calibri"/>
          <w:i/>
          <w:iCs/>
          <w:color w:val="000000" w:themeColor="text1"/>
          <w:kern w:val="0"/>
          <w:sz w:val="24"/>
          <w:szCs w:val="24"/>
          <w:lang w:val="en-GB" w:eastAsia="el-GR"/>
          <w14:ligatures w14:val="none"/>
        </w:rPr>
        <w:t>Fundamental rights report</w:t>
      </w:r>
      <w:r w:rsidRPr="00055FF4">
        <w:rPr>
          <w:rFonts w:ascii="Calibri" w:eastAsia="Times New Roman" w:hAnsi="Calibri" w:cs="Calibri"/>
          <w:color w:val="000000" w:themeColor="text1"/>
          <w:kern w:val="0"/>
          <w:sz w:val="24"/>
          <w:szCs w:val="24"/>
          <w:lang w:val="en-GB" w:eastAsia="el-GR"/>
          <w14:ligatures w14:val="none"/>
        </w:rPr>
        <w:t xml:space="preserve">. </w:t>
      </w:r>
      <w:hyperlink r:id="rId29" w:tgtFrame="_new" w:history="1">
        <w:r w:rsidRPr="00055FF4">
          <w:rPr>
            <w:rFonts w:ascii="Calibri" w:eastAsia="Times New Roman" w:hAnsi="Calibri" w:cs="Calibri"/>
            <w:color w:val="000000" w:themeColor="text1"/>
            <w:kern w:val="0"/>
            <w:sz w:val="24"/>
            <w:szCs w:val="24"/>
            <w:u w:val="single"/>
            <w:lang w:val="en-GB" w:eastAsia="el-GR"/>
            <w14:ligatures w14:val="none"/>
          </w:rPr>
          <w:t>https://fra.europa.eu/en/publication/2022/fundamental-rights-report-2022</w:t>
        </w:r>
      </w:hyperlink>
    </w:p>
    <w:p w14:paraId="23B8AB36" w14:textId="77777777" w:rsidR="00D80C76" w:rsidRPr="00055FF4" w:rsidRDefault="00D80C76" w:rsidP="007E04D1">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lastRenderedPageBreak/>
        <w:t xml:space="preserve">European Youth Forum. (2023). </w:t>
      </w:r>
      <w:r w:rsidRPr="00055FF4">
        <w:rPr>
          <w:rFonts w:ascii="Calibri" w:eastAsia="Times New Roman" w:hAnsi="Calibri" w:cs="Calibri"/>
          <w:i/>
          <w:iCs/>
          <w:color w:val="000000" w:themeColor="text1"/>
          <w:kern w:val="0"/>
          <w:sz w:val="24"/>
          <w:szCs w:val="24"/>
          <w:lang w:val="en-GB" w:eastAsia="el-GR"/>
          <w14:ligatures w14:val="none"/>
        </w:rPr>
        <w:t>Youth work and mental well-being</w:t>
      </w:r>
      <w:r w:rsidRPr="00055FF4">
        <w:rPr>
          <w:rFonts w:ascii="Calibri" w:eastAsia="Times New Roman" w:hAnsi="Calibri" w:cs="Calibri"/>
          <w:color w:val="000000" w:themeColor="text1"/>
          <w:kern w:val="0"/>
          <w:sz w:val="24"/>
          <w:szCs w:val="24"/>
          <w:lang w:val="en-GB" w:eastAsia="el-GR"/>
          <w14:ligatures w14:val="none"/>
        </w:rPr>
        <w:t xml:space="preserve">. Retrieved from </w:t>
      </w:r>
      <w:r w:rsidRPr="00055FF4">
        <w:rPr>
          <w:rFonts w:ascii="Calibri" w:eastAsia="Times New Roman" w:hAnsi="Calibri" w:cs="Calibri"/>
          <w:color w:val="000000" w:themeColor="text1"/>
          <w:kern w:val="0"/>
          <w:sz w:val="24"/>
          <w:szCs w:val="24"/>
          <w:u w:val="single"/>
          <w:lang w:val="en-GB" w:eastAsia="el-GR"/>
          <w14:ligatures w14:val="none"/>
        </w:rPr>
        <w:t>https://generationeurope.org/en/2024/04/30/youth-work-and-mental-well-being/</w:t>
      </w:r>
    </w:p>
    <w:p w14:paraId="7E8CFB2C" w14:textId="77777777" w:rsidR="00D80C76" w:rsidRPr="00055FF4" w:rsidRDefault="00D80C76" w:rsidP="007E04D1">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European Youth Forum. (2023). </w:t>
      </w:r>
      <w:r w:rsidRPr="00055FF4">
        <w:rPr>
          <w:rFonts w:ascii="Calibri" w:eastAsia="Times New Roman" w:hAnsi="Calibri" w:cs="Calibri"/>
          <w:i/>
          <w:iCs/>
          <w:color w:val="000000" w:themeColor="text1"/>
          <w:kern w:val="0"/>
          <w:sz w:val="24"/>
          <w:szCs w:val="24"/>
          <w:lang w:val="en-GB" w:eastAsia="el-GR"/>
          <w14:ligatures w14:val="none"/>
        </w:rPr>
        <w:t>Youth work in crisis contexts: Policy recommendations</w:t>
      </w:r>
      <w:r w:rsidRPr="00055FF4">
        <w:rPr>
          <w:rFonts w:ascii="Calibri" w:eastAsia="Times New Roman" w:hAnsi="Calibri" w:cs="Calibri"/>
          <w:color w:val="000000" w:themeColor="text1"/>
          <w:kern w:val="0"/>
          <w:sz w:val="24"/>
          <w:szCs w:val="24"/>
          <w:lang w:val="en-GB" w:eastAsia="el-GR"/>
          <w14:ligatures w14:val="none"/>
        </w:rPr>
        <w:t xml:space="preserve">. </w:t>
      </w:r>
      <w:r w:rsidRPr="00055FF4">
        <w:rPr>
          <w:rFonts w:ascii="Calibri" w:eastAsia="Times New Roman" w:hAnsi="Calibri" w:cs="Calibri"/>
          <w:color w:val="000000" w:themeColor="text1"/>
          <w:kern w:val="0"/>
          <w:sz w:val="24"/>
          <w:szCs w:val="24"/>
          <w:u w:val="single"/>
          <w:lang w:val="en-GB" w:eastAsia="el-GR"/>
          <w14:ligatures w14:val="none"/>
        </w:rPr>
        <w:t>https://www.youthforum.org/publications/youth-work-crisis-contexts</w:t>
      </w:r>
    </w:p>
    <w:p w14:paraId="765BC3B4" w14:textId="77777777" w:rsidR="00D80C76" w:rsidRPr="00055FF4" w:rsidRDefault="00D80C76" w:rsidP="007E04D1">
      <w:pPr>
        <w:spacing w:before="100" w:beforeAutospacing="1" w:after="100" w:afterAutospacing="1" w:line="360" w:lineRule="auto"/>
        <w:ind w:left="709" w:hanging="720"/>
        <w:rPr>
          <w:rFonts w:ascii="Calibri" w:eastAsia="Times New Roman" w:hAnsi="Calibri" w:cs="Calibri"/>
          <w:color w:val="000000" w:themeColor="text1"/>
          <w:kern w:val="0"/>
          <w:sz w:val="24"/>
          <w:szCs w:val="24"/>
          <w:u w:val="single"/>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European Youth Work Development and Challenges. (2024). </w:t>
      </w:r>
      <w:r w:rsidRPr="00055FF4">
        <w:rPr>
          <w:rFonts w:ascii="Calibri" w:eastAsia="Times New Roman" w:hAnsi="Calibri" w:cs="Calibri"/>
          <w:i/>
          <w:iCs/>
          <w:color w:val="000000" w:themeColor="text1"/>
          <w:kern w:val="0"/>
          <w:sz w:val="24"/>
          <w:szCs w:val="24"/>
          <w:lang w:val="en-GB" w:eastAsia="el-GR"/>
          <w14:ligatures w14:val="none"/>
        </w:rPr>
        <w:t>European Youth Work Developments and Challenges—A Meta-Synthesis</w:t>
      </w:r>
      <w:r w:rsidRPr="00055FF4">
        <w:rPr>
          <w:rFonts w:ascii="Calibri" w:eastAsia="Times New Roman" w:hAnsi="Calibri" w:cs="Calibri"/>
          <w:color w:val="000000" w:themeColor="text1"/>
          <w:kern w:val="0"/>
          <w:sz w:val="24"/>
          <w:szCs w:val="24"/>
          <w:lang w:val="en-GB" w:eastAsia="el-GR"/>
          <w14:ligatures w14:val="none"/>
        </w:rPr>
        <w:t xml:space="preserve">. MDPI. </w:t>
      </w:r>
      <w:r w:rsidRPr="00055FF4">
        <w:rPr>
          <w:rFonts w:ascii="Calibri" w:eastAsia="Times New Roman" w:hAnsi="Calibri" w:cs="Calibri"/>
          <w:color w:val="000000" w:themeColor="text1"/>
          <w:kern w:val="0"/>
          <w:sz w:val="24"/>
          <w:szCs w:val="24"/>
          <w:u w:val="single"/>
          <w:lang w:val="en-GB" w:eastAsia="el-GR"/>
          <w14:ligatures w14:val="none"/>
        </w:rPr>
        <w:t>https://doi.org/10.3390/2673995X</w:t>
      </w:r>
    </w:p>
    <w:p w14:paraId="396FC07C" w14:textId="77777777" w:rsidR="00D80C76" w:rsidRPr="00055FF4" w:rsidRDefault="00D80C76" w:rsidP="007E04D1">
      <w:pPr>
        <w:spacing w:before="100" w:beforeAutospacing="1" w:after="100" w:afterAutospacing="1" w:line="360" w:lineRule="auto"/>
        <w:ind w:left="709" w:hanging="720"/>
        <w:rPr>
          <w:rFonts w:ascii="Calibri" w:eastAsia="Times New Roman" w:hAnsi="Calibri" w:cs="Calibri"/>
          <w:color w:val="000000" w:themeColor="text1"/>
          <w:kern w:val="0"/>
          <w:sz w:val="24"/>
          <w:szCs w:val="24"/>
          <w:lang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Eurostat. (2022). </w:t>
      </w:r>
      <w:r w:rsidRPr="00055FF4">
        <w:rPr>
          <w:rFonts w:ascii="Calibri" w:eastAsia="Times New Roman" w:hAnsi="Calibri" w:cs="Calibri"/>
          <w:i/>
          <w:iCs/>
          <w:color w:val="000000" w:themeColor="text1"/>
          <w:kern w:val="0"/>
          <w:sz w:val="24"/>
          <w:szCs w:val="24"/>
          <w:lang w:val="en-GB" w:eastAsia="el-GR"/>
          <w14:ligatures w14:val="none"/>
        </w:rPr>
        <w:t>Social and economic impacts of crises in the EU</w:t>
      </w:r>
      <w:r w:rsidRPr="00055FF4">
        <w:rPr>
          <w:rFonts w:ascii="Calibri" w:eastAsia="Times New Roman" w:hAnsi="Calibri" w:cs="Calibri"/>
          <w:color w:val="000000" w:themeColor="text1"/>
          <w:kern w:val="0"/>
          <w:sz w:val="24"/>
          <w:szCs w:val="24"/>
          <w:lang w:val="en-GB" w:eastAsia="el-GR"/>
          <w14:ligatures w14:val="none"/>
        </w:rPr>
        <w:t xml:space="preserve">. </w:t>
      </w:r>
      <w:hyperlink r:id="rId30" w:tgtFrame="_new" w:history="1">
        <w:r w:rsidRPr="00055FF4">
          <w:rPr>
            <w:rFonts w:ascii="Calibri" w:eastAsia="Times New Roman" w:hAnsi="Calibri" w:cs="Calibri"/>
            <w:color w:val="000000" w:themeColor="text1"/>
            <w:kern w:val="0"/>
            <w:sz w:val="24"/>
            <w:szCs w:val="24"/>
            <w:u w:val="single"/>
            <w:lang w:eastAsia="el-GR"/>
            <w14:ligatures w14:val="none"/>
          </w:rPr>
          <w:t>https://ec.europa.eu/eurostat/statistics-explained/index.php/Social_and_economic_impacts_of_crises</w:t>
        </w:r>
      </w:hyperlink>
    </w:p>
    <w:p w14:paraId="0F3824B3" w14:textId="77777777" w:rsidR="00D80C76" w:rsidRPr="00055FF4" w:rsidRDefault="00D80C76" w:rsidP="007E04D1">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Evans, G. W., Banerjee, T., Meyer, S. D., Aldana, S. I., Foust, M. S., &amp; Rowley, S. J. (2012). Racial socialization and coping with discrimination: A multisystemic approach. </w:t>
      </w:r>
      <w:r w:rsidRPr="00055FF4">
        <w:rPr>
          <w:rFonts w:ascii="Calibri" w:eastAsia="Times New Roman" w:hAnsi="Calibri" w:cs="Calibri"/>
          <w:i/>
          <w:iCs/>
          <w:color w:val="000000" w:themeColor="text1"/>
          <w:kern w:val="0"/>
          <w:sz w:val="24"/>
          <w:szCs w:val="24"/>
          <w:lang w:val="en-GB" w:eastAsia="el-GR"/>
          <w14:ligatures w14:val="none"/>
        </w:rPr>
        <w:t>Development and Psychopathology, 24</w:t>
      </w:r>
      <w:r w:rsidRPr="00055FF4">
        <w:rPr>
          <w:rFonts w:ascii="Calibri" w:eastAsia="Times New Roman" w:hAnsi="Calibri" w:cs="Calibri"/>
          <w:color w:val="000000" w:themeColor="text1"/>
          <w:kern w:val="0"/>
          <w:sz w:val="24"/>
          <w:szCs w:val="24"/>
          <w:lang w:val="en-GB" w:eastAsia="el-GR"/>
          <w14:ligatures w14:val="none"/>
        </w:rPr>
        <w:t xml:space="preserve">(2), 409–421. </w:t>
      </w:r>
      <w:hyperlink r:id="rId31" w:tgtFrame="_new" w:history="1">
        <w:r w:rsidRPr="00055FF4">
          <w:rPr>
            <w:rFonts w:ascii="Calibri" w:eastAsia="Times New Roman" w:hAnsi="Calibri" w:cs="Calibri"/>
            <w:color w:val="000000" w:themeColor="text1"/>
            <w:kern w:val="0"/>
            <w:sz w:val="24"/>
            <w:szCs w:val="24"/>
            <w:u w:val="single"/>
            <w:lang w:val="en-GB" w:eastAsia="el-GR"/>
            <w14:ligatures w14:val="none"/>
          </w:rPr>
          <w:t>https://doi.org/10.1017/S0954579412000047</w:t>
        </w:r>
      </w:hyperlink>
    </w:p>
    <w:p w14:paraId="77E49DB9" w14:textId="77777777" w:rsidR="00D80C76" w:rsidRPr="00055FF4" w:rsidRDefault="00D80C76" w:rsidP="007E04D1">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Evans, G. W., Li, D., &amp; Whipple, S. S. (2013). Cumulative risk and child development. </w:t>
      </w:r>
      <w:r w:rsidRPr="00055FF4">
        <w:rPr>
          <w:rFonts w:ascii="Calibri" w:eastAsia="Times New Roman" w:hAnsi="Calibri" w:cs="Calibri"/>
          <w:i/>
          <w:iCs/>
          <w:color w:val="000000" w:themeColor="text1"/>
          <w:kern w:val="0"/>
          <w:sz w:val="24"/>
          <w:szCs w:val="24"/>
          <w:lang w:val="en-GB" w:eastAsia="el-GR"/>
          <w14:ligatures w14:val="none"/>
        </w:rPr>
        <w:t>Psychological Bulletin, 139</w:t>
      </w:r>
      <w:r w:rsidRPr="00055FF4">
        <w:rPr>
          <w:rFonts w:ascii="Calibri" w:eastAsia="Times New Roman" w:hAnsi="Calibri" w:cs="Calibri"/>
          <w:color w:val="000000" w:themeColor="text1"/>
          <w:kern w:val="0"/>
          <w:sz w:val="24"/>
          <w:szCs w:val="24"/>
          <w:lang w:val="en-GB" w:eastAsia="el-GR"/>
          <w14:ligatures w14:val="none"/>
        </w:rPr>
        <w:t xml:space="preserve">(6), 1342–1396. </w:t>
      </w:r>
      <w:r w:rsidRPr="00055FF4">
        <w:rPr>
          <w:rFonts w:ascii="Calibri" w:eastAsia="Times New Roman" w:hAnsi="Calibri" w:cs="Calibri"/>
          <w:color w:val="000000" w:themeColor="text1"/>
          <w:kern w:val="0"/>
          <w:sz w:val="24"/>
          <w:szCs w:val="24"/>
          <w:u w:val="single"/>
          <w:lang w:val="en-GB" w:eastAsia="el-GR"/>
          <w14:ligatures w14:val="none"/>
        </w:rPr>
        <w:t>https://doi.org/10.1037/a0031808</w:t>
      </w:r>
    </w:p>
    <w:p w14:paraId="1883B2FA" w14:textId="77777777" w:rsidR="00D80C76" w:rsidRPr="00055FF4" w:rsidRDefault="00D80C76" w:rsidP="007E04D1">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Fazel, M., Reed, R. V., Panter-Brick, C., &amp; Stein, A. (2012). Mental health of displaced and refugee children resettled in high-income countries: Risk and protective factors. </w:t>
      </w:r>
      <w:r w:rsidRPr="00055FF4">
        <w:rPr>
          <w:rFonts w:ascii="Calibri" w:eastAsia="Times New Roman" w:hAnsi="Calibri" w:cs="Calibri"/>
          <w:i/>
          <w:iCs/>
          <w:color w:val="000000" w:themeColor="text1"/>
          <w:kern w:val="0"/>
          <w:sz w:val="24"/>
          <w:szCs w:val="24"/>
          <w:lang w:val="en-GB" w:eastAsia="el-GR"/>
          <w14:ligatures w14:val="none"/>
        </w:rPr>
        <w:t>The Lancet</w:t>
      </w:r>
      <w:r w:rsidRPr="00055FF4">
        <w:rPr>
          <w:rFonts w:ascii="Calibri" w:eastAsia="Times New Roman" w:hAnsi="Calibri" w:cs="Calibri"/>
          <w:color w:val="000000" w:themeColor="text1"/>
          <w:kern w:val="0"/>
          <w:sz w:val="24"/>
          <w:szCs w:val="24"/>
          <w:lang w:val="en-GB" w:eastAsia="el-GR"/>
          <w14:ligatures w14:val="none"/>
        </w:rPr>
        <w:t xml:space="preserve">, 379(9812), 266–282. </w:t>
      </w:r>
      <w:r w:rsidRPr="00055FF4">
        <w:rPr>
          <w:rFonts w:ascii="Calibri" w:eastAsia="Times New Roman" w:hAnsi="Calibri" w:cs="Calibri"/>
          <w:color w:val="000000" w:themeColor="text1"/>
          <w:kern w:val="0"/>
          <w:sz w:val="24"/>
          <w:szCs w:val="24"/>
          <w:u w:val="single"/>
          <w:lang w:val="en-GB" w:eastAsia="el-GR"/>
          <w14:ligatures w14:val="none"/>
        </w:rPr>
        <w:t>https://doi.org/10.1016/S0140-6736(11)60051-2</w:t>
      </w:r>
    </w:p>
    <w:p w14:paraId="300AEFC6" w14:textId="77777777" w:rsidR="00D80C76" w:rsidRPr="00055FF4" w:rsidRDefault="00D80C76" w:rsidP="007E04D1">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Folkman, S., &amp; Moskowitz, J. T. (2004). Coping: Pitfalls and promise. </w:t>
      </w:r>
      <w:r w:rsidRPr="00055FF4">
        <w:rPr>
          <w:rFonts w:ascii="Calibri" w:eastAsia="Times New Roman" w:hAnsi="Calibri" w:cs="Calibri"/>
          <w:i/>
          <w:iCs/>
          <w:color w:val="000000" w:themeColor="text1"/>
          <w:kern w:val="0"/>
          <w:sz w:val="24"/>
          <w:szCs w:val="24"/>
          <w:lang w:val="en-GB" w:eastAsia="el-GR"/>
          <w14:ligatures w14:val="none"/>
        </w:rPr>
        <w:t>Annual Review of Psychology, 55</w:t>
      </w:r>
      <w:r w:rsidRPr="00055FF4">
        <w:rPr>
          <w:rFonts w:ascii="Calibri" w:eastAsia="Times New Roman" w:hAnsi="Calibri" w:cs="Calibri"/>
          <w:color w:val="000000" w:themeColor="text1"/>
          <w:kern w:val="0"/>
          <w:sz w:val="24"/>
          <w:szCs w:val="24"/>
          <w:lang w:val="en-GB" w:eastAsia="el-GR"/>
          <w14:ligatures w14:val="none"/>
        </w:rPr>
        <w:t xml:space="preserve">, 745–774. </w:t>
      </w:r>
      <w:hyperlink r:id="rId32" w:tgtFrame="_new" w:history="1">
        <w:r w:rsidRPr="00055FF4">
          <w:rPr>
            <w:rFonts w:ascii="Calibri" w:eastAsia="Times New Roman" w:hAnsi="Calibri" w:cs="Calibri"/>
            <w:color w:val="000000" w:themeColor="text1"/>
            <w:kern w:val="0"/>
            <w:sz w:val="24"/>
            <w:szCs w:val="24"/>
            <w:u w:val="single"/>
            <w:lang w:val="en-GB" w:eastAsia="el-GR"/>
            <w14:ligatures w14:val="none"/>
          </w:rPr>
          <w:t>https://doi.org/10.1146/annurev.psych.55.090902.141456</w:t>
        </w:r>
      </w:hyperlink>
    </w:p>
    <w:p w14:paraId="2E9D479D" w14:textId="77777777" w:rsidR="00D80C76" w:rsidRPr="00055FF4" w:rsidRDefault="00D80C76" w:rsidP="007E04D1">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lastRenderedPageBreak/>
        <w:t xml:space="preserve">Freedman, J., &amp; Combs, G. (1996). </w:t>
      </w:r>
      <w:r w:rsidRPr="00055FF4">
        <w:rPr>
          <w:rFonts w:ascii="Calibri" w:eastAsia="Times New Roman" w:hAnsi="Calibri" w:cs="Calibri"/>
          <w:i/>
          <w:iCs/>
          <w:color w:val="000000" w:themeColor="text1"/>
          <w:kern w:val="0"/>
          <w:sz w:val="24"/>
          <w:szCs w:val="24"/>
          <w:lang w:val="en-GB" w:eastAsia="el-GR"/>
          <w14:ligatures w14:val="none"/>
        </w:rPr>
        <w:t>Narrative therapy: The social construction of preferred realities</w:t>
      </w:r>
      <w:r w:rsidRPr="00055FF4">
        <w:rPr>
          <w:rFonts w:ascii="Calibri" w:eastAsia="Times New Roman" w:hAnsi="Calibri" w:cs="Calibri"/>
          <w:color w:val="000000" w:themeColor="text1"/>
          <w:kern w:val="0"/>
          <w:sz w:val="24"/>
          <w:szCs w:val="24"/>
          <w:lang w:val="en-GB" w:eastAsia="el-GR"/>
          <w14:ligatures w14:val="none"/>
        </w:rPr>
        <w:t>. Norton.</w:t>
      </w:r>
    </w:p>
    <w:p w14:paraId="62D10CDA" w14:textId="77777777" w:rsidR="00D80C76" w:rsidRPr="00055FF4" w:rsidRDefault="00D80C76" w:rsidP="007E04D1">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Freeman, M. J., Young, J., Erickson, K., Damon, J., &amp; Crockett, K. (2020). Evaluating the need for trauma-informed care in a </w:t>
      </w:r>
      <w:proofErr w:type="spellStart"/>
      <w:r w:rsidRPr="00055FF4">
        <w:rPr>
          <w:rFonts w:ascii="Calibri" w:eastAsia="Times New Roman" w:hAnsi="Calibri" w:cs="Calibri"/>
          <w:color w:val="000000" w:themeColor="text1"/>
          <w:kern w:val="0"/>
          <w:sz w:val="24"/>
          <w:szCs w:val="24"/>
          <w:lang w:val="en-GB" w:eastAsia="el-GR"/>
          <w14:ligatures w14:val="none"/>
        </w:rPr>
        <w:t>behavioral</w:t>
      </w:r>
      <w:proofErr w:type="spellEnd"/>
      <w:r w:rsidRPr="00055FF4">
        <w:rPr>
          <w:rFonts w:ascii="Calibri" w:eastAsia="Times New Roman" w:hAnsi="Calibri" w:cs="Calibri"/>
          <w:color w:val="000000" w:themeColor="text1"/>
          <w:kern w:val="0"/>
          <w:sz w:val="24"/>
          <w:szCs w:val="24"/>
          <w:lang w:val="en-GB" w:eastAsia="el-GR"/>
          <w14:ligatures w14:val="none"/>
        </w:rPr>
        <w:t xml:space="preserve"> health system of care. </w:t>
      </w:r>
      <w:r w:rsidRPr="00055FF4">
        <w:rPr>
          <w:rFonts w:ascii="Calibri" w:eastAsia="Times New Roman" w:hAnsi="Calibri" w:cs="Calibri"/>
          <w:i/>
          <w:iCs/>
          <w:color w:val="000000" w:themeColor="text1"/>
          <w:kern w:val="0"/>
          <w:sz w:val="24"/>
          <w:szCs w:val="24"/>
          <w:lang w:val="en-GB" w:eastAsia="el-GR"/>
          <w14:ligatures w14:val="none"/>
        </w:rPr>
        <w:t>Journal of Child and Youth Care Work</w:t>
      </w:r>
      <w:r w:rsidRPr="00055FF4">
        <w:rPr>
          <w:rFonts w:ascii="Calibri" w:eastAsia="Times New Roman" w:hAnsi="Calibri" w:cs="Calibri"/>
          <w:color w:val="000000" w:themeColor="text1"/>
          <w:kern w:val="0"/>
          <w:sz w:val="24"/>
          <w:szCs w:val="24"/>
          <w:lang w:val="en-GB" w:eastAsia="el-GR"/>
          <w14:ligatures w14:val="none"/>
        </w:rPr>
        <w:t xml:space="preserve">, 25, 53–65. </w:t>
      </w:r>
      <w:r w:rsidRPr="00055FF4">
        <w:rPr>
          <w:rFonts w:ascii="Calibri" w:eastAsia="Times New Roman" w:hAnsi="Calibri" w:cs="Calibri"/>
          <w:color w:val="000000" w:themeColor="text1"/>
          <w:kern w:val="0"/>
          <w:sz w:val="24"/>
          <w:szCs w:val="24"/>
          <w:u w:val="single"/>
          <w:lang w:val="en-GB" w:eastAsia="el-GR"/>
          <w14:ligatures w14:val="none"/>
        </w:rPr>
        <w:t>https://doi.org/10.5195/jcycw.2015.71</w:t>
      </w:r>
    </w:p>
    <w:p w14:paraId="5E6218BA" w14:textId="6573C1EC" w:rsidR="00C96CEE" w:rsidRPr="00055FF4" w:rsidRDefault="00D80C76" w:rsidP="007E04D1">
      <w:pPr>
        <w:spacing w:before="100" w:beforeAutospacing="1" w:after="100" w:afterAutospacing="1" w:line="360" w:lineRule="auto"/>
        <w:ind w:left="709" w:hanging="720"/>
        <w:rPr>
          <w:rFonts w:ascii="Calibri" w:hAnsi="Calibri" w:cs="Calibri"/>
          <w:color w:val="000000" w:themeColor="text1"/>
          <w:sz w:val="24"/>
          <w:szCs w:val="24"/>
          <w:lang w:val="en-GB"/>
        </w:rPr>
      </w:pPr>
      <w:r w:rsidRPr="00055FF4">
        <w:rPr>
          <w:rFonts w:ascii="Calibri" w:eastAsia="Times New Roman" w:hAnsi="Calibri" w:cs="Calibri"/>
          <w:color w:val="000000" w:themeColor="text1"/>
          <w:kern w:val="0"/>
          <w:sz w:val="24"/>
          <w:szCs w:val="24"/>
          <w:lang w:val="en-GB" w:eastAsia="el-GR"/>
          <w14:ligatures w14:val="none"/>
        </w:rPr>
        <w:t xml:space="preserve">Galante, J., Dufour, G., Vasilenko, S. A., &amp; McGlinchey, E. L. (2024). Mindfulness-based interventions for youth: A meta-analysis. </w:t>
      </w:r>
      <w:r w:rsidRPr="00055FF4">
        <w:rPr>
          <w:rFonts w:ascii="Calibri" w:eastAsia="Times New Roman" w:hAnsi="Calibri" w:cs="Calibri"/>
          <w:i/>
          <w:iCs/>
          <w:color w:val="000000" w:themeColor="text1"/>
          <w:kern w:val="0"/>
          <w:sz w:val="24"/>
          <w:szCs w:val="24"/>
          <w:lang w:val="en-GB" w:eastAsia="el-GR"/>
          <w14:ligatures w14:val="none"/>
        </w:rPr>
        <w:t>Journal of Youth and Adolescence, 53</w:t>
      </w:r>
      <w:r w:rsidRPr="00055FF4">
        <w:rPr>
          <w:rFonts w:ascii="Calibri" w:eastAsia="Times New Roman" w:hAnsi="Calibri" w:cs="Calibri"/>
          <w:color w:val="000000" w:themeColor="text1"/>
          <w:kern w:val="0"/>
          <w:sz w:val="24"/>
          <w:szCs w:val="24"/>
          <w:lang w:val="en-GB" w:eastAsia="el-GR"/>
          <w14:ligatures w14:val="none"/>
        </w:rPr>
        <w:t xml:space="preserve">(2), 235–249. </w:t>
      </w:r>
      <w:hyperlink r:id="rId33" w:tgtFrame="_new" w:history="1">
        <w:r w:rsidRPr="00055FF4">
          <w:rPr>
            <w:rFonts w:ascii="Calibri" w:eastAsia="Times New Roman" w:hAnsi="Calibri" w:cs="Calibri"/>
            <w:color w:val="000000" w:themeColor="text1"/>
            <w:kern w:val="0"/>
            <w:sz w:val="24"/>
            <w:szCs w:val="24"/>
            <w:u w:val="single"/>
            <w:lang w:val="en-GB" w:eastAsia="el-GR"/>
            <w14:ligatures w14:val="none"/>
          </w:rPr>
          <w:t>https://doi.org/10.1007/s10964-023-01652-2</w:t>
        </w:r>
      </w:hyperlink>
    </w:p>
    <w:p w14:paraId="1219E01E" w14:textId="77777777" w:rsidR="00D80C76" w:rsidRPr="00055FF4" w:rsidRDefault="00D80C76" w:rsidP="007E04D1">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Georgiou, M., &amp; </w:t>
      </w:r>
      <w:proofErr w:type="spellStart"/>
      <w:r w:rsidRPr="00055FF4">
        <w:rPr>
          <w:rFonts w:ascii="Calibri" w:eastAsia="Times New Roman" w:hAnsi="Calibri" w:cs="Calibri"/>
          <w:color w:val="000000" w:themeColor="text1"/>
          <w:kern w:val="0"/>
          <w:sz w:val="24"/>
          <w:szCs w:val="24"/>
          <w:lang w:val="en-GB" w:eastAsia="el-GR"/>
          <w14:ligatures w14:val="none"/>
        </w:rPr>
        <w:t>Magriplis</w:t>
      </w:r>
      <w:proofErr w:type="spellEnd"/>
      <w:r w:rsidRPr="00055FF4">
        <w:rPr>
          <w:rFonts w:ascii="Calibri" w:eastAsia="Times New Roman" w:hAnsi="Calibri" w:cs="Calibri"/>
          <w:color w:val="000000" w:themeColor="text1"/>
          <w:kern w:val="0"/>
          <w:sz w:val="24"/>
          <w:szCs w:val="24"/>
          <w:lang w:val="en-GB" w:eastAsia="el-GR"/>
          <w14:ligatures w14:val="none"/>
        </w:rPr>
        <w:t xml:space="preserve">, D. (2023). Youth resilience and collective narratives following environmental disasters in Greece. </w:t>
      </w:r>
      <w:r w:rsidRPr="00055FF4">
        <w:rPr>
          <w:rFonts w:ascii="Calibri" w:eastAsia="Times New Roman" w:hAnsi="Calibri" w:cs="Calibri"/>
          <w:i/>
          <w:iCs/>
          <w:color w:val="000000" w:themeColor="text1"/>
          <w:kern w:val="0"/>
          <w:sz w:val="24"/>
          <w:szCs w:val="24"/>
          <w:lang w:val="en-GB" w:eastAsia="el-GR"/>
          <w14:ligatures w14:val="none"/>
        </w:rPr>
        <w:t>Systemic Thinking &amp; Psychotherapy</w:t>
      </w:r>
      <w:r w:rsidRPr="00055FF4">
        <w:rPr>
          <w:rFonts w:ascii="Calibri" w:eastAsia="Times New Roman" w:hAnsi="Calibri" w:cs="Calibri"/>
          <w:color w:val="000000" w:themeColor="text1"/>
          <w:kern w:val="0"/>
          <w:sz w:val="24"/>
          <w:szCs w:val="24"/>
          <w:lang w:val="en-GB" w:eastAsia="el-GR"/>
          <w14:ligatures w14:val="none"/>
        </w:rPr>
        <w:t xml:space="preserve">, 24. Retrieved from </w:t>
      </w:r>
      <w:r w:rsidRPr="00055FF4">
        <w:rPr>
          <w:rFonts w:ascii="Calibri" w:eastAsia="Times New Roman" w:hAnsi="Calibri" w:cs="Calibri"/>
          <w:color w:val="000000" w:themeColor="text1"/>
          <w:kern w:val="0"/>
          <w:sz w:val="24"/>
          <w:szCs w:val="24"/>
          <w:u w:val="single"/>
          <w:lang w:val="en-GB" w:eastAsia="el-GR"/>
          <w14:ligatures w14:val="none"/>
        </w:rPr>
        <w:t>https://hestafta.org/en/journal/systemic-thinking-psychotherapy/</w:t>
      </w:r>
    </w:p>
    <w:p w14:paraId="4E81D275" w14:textId="77777777" w:rsidR="00C96CEE" w:rsidRPr="00055FF4" w:rsidRDefault="00C96CEE" w:rsidP="007E04D1">
      <w:pPr>
        <w:spacing w:before="100" w:beforeAutospacing="1" w:after="100" w:afterAutospacing="1" w:line="360" w:lineRule="auto"/>
        <w:ind w:left="720" w:hanging="720"/>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Greek Ministry of Health. (2023). </w:t>
      </w:r>
      <w:r w:rsidRPr="00055FF4">
        <w:rPr>
          <w:rFonts w:ascii="Calibri" w:eastAsia="Times New Roman" w:hAnsi="Calibri" w:cs="Calibri"/>
          <w:i/>
          <w:iCs/>
          <w:color w:val="000000" w:themeColor="text1"/>
          <w:kern w:val="0"/>
          <w:sz w:val="24"/>
          <w:szCs w:val="24"/>
          <w:lang w:val="en-GB" w:eastAsia="el-GR"/>
          <w14:ligatures w14:val="none"/>
        </w:rPr>
        <w:t>Mental health response to crises and disasters: National strategy and implementation</w:t>
      </w:r>
      <w:r w:rsidRPr="00055FF4">
        <w:rPr>
          <w:rFonts w:ascii="Calibri" w:eastAsia="Times New Roman" w:hAnsi="Calibri" w:cs="Calibri"/>
          <w:color w:val="000000" w:themeColor="text1"/>
          <w:kern w:val="0"/>
          <w:sz w:val="24"/>
          <w:szCs w:val="24"/>
          <w:lang w:val="en-GB" w:eastAsia="el-GR"/>
          <w14:ligatures w14:val="none"/>
        </w:rPr>
        <w:t>. Athens: Ministry of Health Publications.</w:t>
      </w:r>
    </w:p>
    <w:p w14:paraId="05B7A82F" w14:textId="77777777" w:rsidR="00D80C76" w:rsidRPr="00055FF4" w:rsidRDefault="00D80C76" w:rsidP="007E04D1">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Greek Ministry of Infrastructure and Transport. (2023). Official investigation report on Tempi train accident. Government of Greece. </w:t>
      </w:r>
      <w:hyperlink r:id="rId34" w:tgtFrame="_new" w:history="1">
        <w:r w:rsidRPr="00055FF4">
          <w:rPr>
            <w:rFonts w:ascii="Calibri" w:eastAsia="Times New Roman" w:hAnsi="Calibri" w:cs="Calibri"/>
            <w:color w:val="000000" w:themeColor="text1"/>
            <w:kern w:val="0"/>
            <w:sz w:val="24"/>
            <w:szCs w:val="24"/>
            <w:u w:val="single"/>
            <w:lang w:val="en-GB" w:eastAsia="el-GR"/>
            <w14:ligatures w14:val="none"/>
          </w:rPr>
          <w:t>https://www.yme.gov.gr</w:t>
        </w:r>
      </w:hyperlink>
    </w:p>
    <w:p w14:paraId="49B1B86E" w14:textId="77777777" w:rsidR="00D80C76" w:rsidRPr="00055FF4" w:rsidRDefault="00D80C76" w:rsidP="007E04D1">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Grych, J. H., Hamby, S. L., &amp; Banyard, V. L. (2015). The resilience portfolio model: Understanding the interplay of resources and adversity in youth development. </w:t>
      </w:r>
      <w:r w:rsidRPr="00055FF4">
        <w:rPr>
          <w:rFonts w:ascii="Calibri" w:eastAsia="Times New Roman" w:hAnsi="Calibri" w:cs="Calibri"/>
          <w:i/>
          <w:iCs/>
          <w:color w:val="000000" w:themeColor="text1"/>
          <w:kern w:val="0"/>
          <w:sz w:val="24"/>
          <w:szCs w:val="24"/>
          <w:lang w:val="en-GB" w:eastAsia="el-GR"/>
          <w14:ligatures w14:val="none"/>
        </w:rPr>
        <w:t>Development and Psychopathology, 27</w:t>
      </w:r>
      <w:r w:rsidRPr="00055FF4">
        <w:rPr>
          <w:rFonts w:ascii="Calibri" w:eastAsia="Times New Roman" w:hAnsi="Calibri" w:cs="Calibri"/>
          <w:color w:val="000000" w:themeColor="text1"/>
          <w:kern w:val="0"/>
          <w:sz w:val="24"/>
          <w:szCs w:val="24"/>
          <w:lang w:val="en-GB" w:eastAsia="el-GR"/>
          <w14:ligatures w14:val="none"/>
        </w:rPr>
        <w:t xml:space="preserve">(3), 1–13. </w:t>
      </w:r>
      <w:hyperlink r:id="rId35" w:tgtFrame="_new" w:history="1">
        <w:r w:rsidRPr="00055FF4">
          <w:rPr>
            <w:rFonts w:ascii="Calibri" w:eastAsia="Times New Roman" w:hAnsi="Calibri" w:cs="Calibri"/>
            <w:color w:val="000000" w:themeColor="text1"/>
            <w:kern w:val="0"/>
            <w:sz w:val="24"/>
            <w:szCs w:val="24"/>
            <w:u w:val="single"/>
            <w:lang w:val="en-GB" w:eastAsia="el-GR"/>
            <w14:ligatures w14:val="none"/>
          </w:rPr>
          <w:t>https://doi.org/10.1017/S095457941500017X</w:t>
        </w:r>
      </w:hyperlink>
    </w:p>
    <w:p w14:paraId="2FC45E21" w14:textId="6353FE52" w:rsidR="00E671CD" w:rsidRPr="00055FF4" w:rsidRDefault="00E671CD" w:rsidP="007E04D1">
      <w:pPr>
        <w:pStyle w:val="Web"/>
        <w:spacing w:line="360" w:lineRule="auto"/>
        <w:ind w:left="720" w:hanging="720"/>
        <w:rPr>
          <w:rFonts w:ascii="Calibri" w:hAnsi="Calibri" w:cs="Calibri"/>
          <w:color w:val="000000" w:themeColor="text1"/>
          <w:lang w:val="en-GB"/>
        </w:rPr>
      </w:pPr>
      <w:r w:rsidRPr="00055FF4">
        <w:rPr>
          <w:rFonts w:ascii="Calibri" w:hAnsi="Calibri" w:cs="Calibri"/>
          <w:color w:val="000000" w:themeColor="text1"/>
          <w:lang w:val="en-GB"/>
        </w:rPr>
        <w:t xml:space="preserve">Harris, M., &amp; Fallot, R. D. (2001). </w:t>
      </w:r>
      <w:r w:rsidRPr="00055FF4">
        <w:rPr>
          <w:rStyle w:val="ab"/>
          <w:rFonts w:ascii="Calibri" w:eastAsiaTheme="majorEastAsia" w:hAnsi="Calibri" w:cs="Calibri"/>
          <w:color w:val="000000" w:themeColor="text1"/>
          <w:lang w:val="en-GB"/>
        </w:rPr>
        <w:t>Using trauma theory to design service systems</w:t>
      </w:r>
      <w:r w:rsidRPr="00055FF4">
        <w:rPr>
          <w:rFonts w:ascii="Calibri" w:hAnsi="Calibri" w:cs="Calibri"/>
          <w:color w:val="000000" w:themeColor="text1"/>
          <w:lang w:val="en-GB"/>
        </w:rPr>
        <w:t>. Jossey-Bass.</w:t>
      </w:r>
    </w:p>
    <w:p w14:paraId="41FD427B" w14:textId="60B58BE3" w:rsidR="00D80C76" w:rsidRPr="00055FF4" w:rsidRDefault="00D80C76" w:rsidP="007E04D1">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proofErr w:type="spellStart"/>
      <w:r w:rsidRPr="00055FF4">
        <w:rPr>
          <w:rFonts w:ascii="Calibri" w:eastAsia="Times New Roman" w:hAnsi="Calibri" w:cs="Calibri"/>
          <w:color w:val="000000" w:themeColor="text1"/>
          <w:kern w:val="0"/>
          <w:sz w:val="24"/>
          <w:szCs w:val="24"/>
          <w:lang w:val="en-GB" w:eastAsia="el-GR"/>
          <w14:ligatures w14:val="none"/>
        </w:rPr>
        <w:t>Hatzichristou</w:t>
      </w:r>
      <w:proofErr w:type="spellEnd"/>
      <w:r w:rsidRPr="00055FF4">
        <w:rPr>
          <w:rFonts w:ascii="Calibri" w:eastAsia="Times New Roman" w:hAnsi="Calibri" w:cs="Calibri"/>
          <w:color w:val="000000" w:themeColor="text1"/>
          <w:kern w:val="0"/>
          <w:sz w:val="24"/>
          <w:szCs w:val="24"/>
          <w:lang w:val="en-GB" w:eastAsia="el-GR"/>
          <w14:ligatures w14:val="none"/>
        </w:rPr>
        <w:t xml:space="preserve">, C., &amp; </w:t>
      </w:r>
      <w:r w:rsidR="00DA02BF" w:rsidRPr="00055FF4">
        <w:rPr>
          <w:rFonts w:ascii="Calibri" w:eastAsia="Times New Roman" w:hAnsi="Calibri" w:cs="Calibri"/>
          <w:color w:val="000000" w:themeColor="text1"/>
          <w:kern w:val="0"/>
          <w:sz w:val="24"/>
          <w:szCs w:val="24"/>
          <w:lang w:val="en-GB" w:eastAsia="el-GR"/>
          <w14:ligatures w14:val="none"/>
        </w:rPr>
        <w:t>Lianos</w:t>
      </w:r>
      <w:r w:rsidRPr="00055FF4">
        <w:rPr>
          <w:rFonts w:ascii="Calibri" w:eastAsia="Times New Roman" w:hAnsi="Calibri" w:cs="Calibri"/>
          <w:color w:val="000000" w:themeColor="text1"/>
          <w:kern w:val="0"/>
          <w:sz w:val="24"/>
          <w:szCs w:val="24"/>
          <w:lang w:val="en-GB" w:eastAsia="el-GR"/>
          <w14:ligatures w14:val="none"/>
        </w:rPr>
        <w:t xml:space="preserve">, </w:t>
      </w:r>
      <w:r w:rsidR="00DA02BF" w:rsidRPr="00055FF4">
        <w:rPr>
          <w:rFonts w:ascii="Calibri" w:eastAsia="Times New Roman" w:hAnsi="Calibri" w:cs="Calibri"/>
          <w:color w:val="000000" w:themeColor="text1"/>
          <w:kern w:val="0"/>
          <w:sz w:val="24"/>
          <w:szCs w:val="24"/>
          <w:lang w:val="en-GB" w:eastAsia="el-GR"/>
          <w14:ligatures w14:val="none"/>
        </w:rPr>
        <w:t>P</w:t>
      </w:r>
      <w:r w:rsidRPr="00055FF4">
        <w:rPr>
          <w:rFonts w:ascii="Calibri" w:eastAsia="Times New Roman" w:hAnsi="Calibri" w:cs="Calibri"/>
          <w:color w:val="000000" w:themeColor="text1"/>
          <w:kern w:val="0"/>
          <w:sz w:val="24"/>
          <w:szCs w:val="24"/>
          <w:lang w:val="en-GB" w:eastAsia="el-GR"/>
          <w14:ligatures w14:val="none"/>
        </w:rPr>
        <w:t>. (201</w:t>
      </w:r>
      <w:r w:rsidR="00DA02BF" w:rsidRPr="00055FF4">
        <w:rPr>
          <w:rFonts w:ascii="Calibri" w:eastAsia="Times New Roman" w:hAnsi="Calibri" w:cs="Calibri"/>
          <w:color w:val="000000" w:themeColor="text1"/>
          <w:kern w:val="0"/>
          <w:sz w:val="24"/>
          <w:szCs w:val="24"/>
          <w:lang w:val="en-GB" w:eastAsia="el-GR"/>
          <w14:ligatures w14:val="none"/>
        </w:rPr>
        <w:t>6</w:t>
      </w:r>
      <w:r w:rsidRPr="00055FF4">
        <w:rPr>
          <w:rFonts w:ascii="Calibri" w:eastAsia="Times New Roman" w:hAnsi="Calibri" w:cs="Calibri"/>
          <w:color w:val="000000" w:themeColor="text1"/>
          <w:kern w:val="0"/>
          <w:sz w:val="24"/>
          <w:szCs w:val="24"/>
          <w:lang w:val="en-GB" w:eastAsia="el-GR"/>
          <w14:ligatures w14:val="none"/>
        </w:rPr>
        <w:t xml:space="preserve">). Social and emotional learning in the Greek educational system: An Ithaca journey. </w:t>
      </w:r>
      <w:r w:rsidR="00DA02BF" w:rsidRPr="00055FF4">
        <w:rPr>
          <w:rFonts w:ascii="Calibri" w:eastAsia="Times New Roman" w:hAnsi="Calibri" w:cs="Calibri"/>
          <w:i/>
          <w:iCs/>
          <w:color w:val="000000" w:themeColor="text1"/>
          <w:kern w:val="0"/>
          <w:sz w:val="24"/>
          <w:szCs w:val="24"/>
          <w:lang w:val="en-GB" w:eastAsia="el-GR"/>
          <w14:ligatures w14:val="none"/>
        </w:rPr>
        <w:t xml:space="preserve">The International Journal of emotional </w:t>
      </w:r>
      <w:r w:rsidR="00DA02BF" w:rsidRPr="00055FF4">
        <w:rPr>
          <w:rFonts w:ascii="Calibri" w:eastAsia="Times New Roman" w:hAnsi="Calibri" w:cs="Calibri"/>
          <w:i/>
          <w:iCs/>
          <w:color w:val="000000" w:themeColor="text1"/>
          <w:kern w:val="0"/>
          <w:sz w:val="24"/>
          <w:szCs w:val="24"/>
          <w:lang w:val="en-GB" w:eastAsia="el-GR"/>
          <w14:ligatures w14:val="none"/>
        </w:rPr>
        <w:lastRenderedPageBreak/>
        <w:t>Education</w:t>
      </w:r>
      <w:r w:rsidR="00DA02BF" w:rsidRPr="00055FF4">
        <w:rPr>
          <w:rFonts w:ascii="Calibri" w:eastAsia="Times New Roman" w:hAnsi="Calibri" w:cs="Calibri"/>
          <w:color w:val="000000" w:themeColor="text1"/>
          <w:kern w:val="0"/>
          <w:sz w:val="24"/>
          <w:szCs w:val="24"/>
          <w:lang w:val="en-GB" w:eastAsia="el-GR"/>
          <w14:ligatures w14:val="none"/>
        </w:rPr>
        <w:t>, 8(2), 105-127</w:t>
      </w:r>
      <w:r w:rsidRPr="00055FF4">
        <w:rPr>
          <w:rFonts w:ascii="Calibri" w:eastAsia="Times New Roman" w:hAnsi="Calibri" w:cs="Calibri"/>
          <w:color w:val="000000" w:themeColor="text1"/>
          <w:kern w:val="0"/>
          <w:sz w:val="24"/>
          <w:szCs w:val="24"/>
          <w:lang w:val="en-GB" w:eastAsia="el-GR"/>
          <w14:ligatures w14:val="none"/>
        </w:rPr>
        <w:t>.</w:t>
      </w:r>
      <w:r w:rsidR="00771E7A" w:rsidRPr="00055FF4">
        <w:rPr>
          <w:rFonts w:ascii="Calibri" w:eastAsia="Times New Roman" w:hAnsi="Calibri" w:cs="Calibri"/>
          <w:color w:val="000000" w:themeColor="text1"/>
          <w:kern w:val="0"/>
          <w:sz w:val="24"/>
          <w:szCs w:val="24"/>
          <w:lang w:val="en-GB" w:eastAsia="el-GR"/>
          <w14:ligatures w14:val="none"/>
        </w:rPr>
        <w:t xml:space="preserve"> </w:t>
      </w:r>
      <w:r w:rsidRPr="00055FF4">
        <w:rPr>
          <w:rFonts w:ascii="Calibri" w:eastAsia="Times New Roman" w:hAnsi="Calibri" w:cs="Calibri"/>
          <w:color w:val="000000" w:themeColor="text1"/>
          <w:kern w:val="0"/>
          <w:sz w:val="24"/>
          <w:szCs w:val="24"/>
          <w:u w:val="single"/>
          <w:lang w:val="en-GB" w:eastAsia="el-GR"/>
          <w14:ligatures w14:val="none"/>
        </w:rPr>
        <w:t>https://www.researchgate.net/publication/311233533_</w:t>
      </w:r>
      <w:r w:rsidR="00771E7A" w:rsidRPr="00055FF4">
        <w:rPr>
          <w:rFonts w:ascii="Calibri" w:eastAsia="Times New Roman" w:hAnsi="Calibri" w:cs="Calibri"/>
          <w:color w:val="000000" w:themeColor="text1"/>
          <w:kern w:val="0"/>
          <w:sz w:val="24"/>
          <w:szCs w:val="24"/>
          <w:lang w:val="en-GB" w:eastAsia="el-GR"/>
          <w14:ligatures w14:val="none"/>
        </w:rPr>
        <w:t xml:space="preserve"> </w:t>
      </w:r>
    </w:p>
    <w:p w14:paraId="2BEC3F74" w14:textId="77777777" w:rsidR="00D80C76" w:rsidRPr="00055FF4" w:rsidRDefault="00D80C76" w:rsidP="007E04D1">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Hays, P. A. (2016). </w:t>
      </w:r>
      <w:r w:rsidRPr="00055FF4">
        <w:rPr>
          <w:rFonts w:ascii="Calibri" w:eastAsia="Times New Roman" w:hAnsi="Calibri" w:cs="Calibri"/>
          <w:i/>
          <w:iCs/>
          <w:color w:val="000000" w:themeColor="text1"/>
          <w:kern w:val="0"/>
          <w:sz w:val="24"/>
          <w:szCs w:val="24"/>
          <w:lang w:val="en-GB" w:eastAsia="el-GR"/>
          <w14:ligatures w14:val="none"/>
        </w:rPr>
        <w:t>Addressing cultural complexities in practice: Assessment, diagnosis, and therapy</w:t>
      </w:r>
      <w:r w:rsidRPr="00055FF4">
        <w:rPr>
          <w:rFonts w:ascii="Calibri" w:eastAsia="Times New Roman" w:hAnsi="Calibri" w:cs="Calibri"/>
          <w:color w:val="000000" w:themeColor="text1"/>
          <w:kern w:val="0"/>
          <w:sz w:val="24"/>
          <w:szCs w:val="24"/>
          <w:lang w:val="en-GB" w:eastAsia="el-GR"/>
          <w14:ligatures w14:val="none"/>
        </w:rPr>
        <w:t xml:space="preserve"> (3rd ed.). American Psychological Association.</w:t>
      </w:r>
    </w:p>
    <w:p w14:paraId="5AFC5FE7" w14:textId="77777777" w:rsidR="00D80C76" w:rsidRPr="00055FF4" w:rsidRDefault="00D80C76" w:rsidP="007E04D1">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Hellenic Statistical Authority. (2023). </w:t>
      </w:r>
      <w:r w:rsidRPr="00055FF4">
        <w:rPr>
          <w:rFonts w:ascii="Calibri" w:eastAsia="Times New Roman" w:hAnsi="Calibri" w:cs="Calibri"/>
          <w:i/>
          <w:iCs/>
          <w:color w:val="000000" w:themeColor="text1"/>
          <w:kern w:val="0"/>
          <w:sz w:val="24"/>
          <w:szCs w:val="24"/>
          <w:lang w:val="en-GB" w:eastAsia="el-GR"/>
          <w14:ligatures w14:val="none"/>
        </w:rPr>
        <w:t>Natural disasters in Greece 2022–2023: Statistical overview</w:t>
      </w:r>
      <w:r w:rsidRPr="00055FF4">
        <w:rPr>
          <w:rFonts w:ascii="Calibri" w:eastAsia="Times New Roman" w:hAnsi="Calibri" w:cs="Calibri"/>
          <w:color w:val="000000" w:themeColor="text1"/>
          <w:kern w:val="0"/>
          <w:sz w:val="24"/>
          <w:szCs w:val="24"/>
          <w:lang w:val="en-GB" w:eastAsia="el-GR"/>
          <w14:ligatures w14:val="none"/>
        </w:rPr>
        <w:t xml:space="preserve">. </w:t>
      </w:r>
      <w:hyperlink r:id="rId36" w:tgtFrame="_new" w:history="1">
        <w:r w:rsidRPr="00055FF4">
          <w:rPr>
            <w:rFonts w:ascii="Calibri" w:eastAsia="Times New Roman" w:hAnsi="Calibri" w:cs="Calibri"/>
            <w:color w:val="000000" w:themeColor="text1"/>
            <w:kern w:val="0"/>
            <w:sz w:val="24"/>
            <w:szCs w:val="24"/>
            <w:u w:val="single"/>
            <w:lang w:val="en-GB" w:eastAsia="el-GR"/>
            <w14:ligatures w14:val="none"/>
          </w:rPr>
          <w:t>https://www.statistics.gr</w:t>
        </w:r>
      </w:hyperlink>
    </w:p>
    <w:p w14:paraId="33860DE8" w14:textId="79948230" w:rsidR="00E671CD" w:rsidRPr="00055FF4" w:rsidRDefault="00E671CD" w:rsidP="007E04D1">
      <w:pPr>
        <w:pStyle w:val="Web"/>
        <w:spacing w:line="360" w:lineRule="auto"/>
        <w:ind w:left="720" w:hanging="720"/>
        <w:rPr>
          <w:rFonts w:ascii="Calibri" w:hAnsi="Calibri" w:cs="Calibri"/>
          <w:color w:val="000000" w:themeColor="text1"/>
          <w:lang w:val="en-GB"/>
        </w:rPr>
      </w:pPr>
      <w:r w:rsidRPr="00055FF4">
        <w:rPr>
          <w:rFonts w:ascii="Calibri" w:hAnsi="Calibri" w:cs="Calibri"/>
          <w:color w:val="000000" w:themeColor="text1"/>
          <w:lang w:val="en-GB"/>
        </w:rPr>
        <w:t xml:space="preserve">Henggeler, S. W., Schoenwald, S. K., Borduin, C. M., Rowland, M. D., &amp; Cunningham, P. B. (2012). </w:t>
      </w:r>
      <w:r w:rsidRPr="00055FF4">
        <w:rPr>
          <w:rStyle w:val="ab"/>
          <w:rFonts w:ascii="Calibri" w:eastAsiaTheme="majorEastAsia" w:hAnsi="Calibri" w:cs="Calibri"/>
          <w:color w:val="000000" w:themeColor="text1"/>
          <w:lang w:val="en-GB"/>
        </w:rPr>
        <w:t xml:space="preserve">Multisystemic therapy for antisocial </w:t>
      </w:r>
      <w:proofErr w:type="spellStart"/>
      <w:r w:rsidRPr="00055FF4">
        <w:rPr>
          <w:rStyle w:val="ab"/>
          <w:rFonts w:ascii="Calibri" w:eastAsiaTheme="majorEastAsia" w:hAnsi="Calibri" w:cs="Calibri"/>
          <w:color w:val="000000" w:themeColor="text1"/>
          <w:lang w:val="en-GB"/>
        </w:rPr>
        <w:t>behavior</w:t>
      </w:r>
      <w:proofErr w:type="spellEnd"/>
      <w:r w:rsidRPr="00055FF4">
        <w:rPr>
          <w:rStyle w:val="ab"/>
          <w:rFonts w:ascii="Calibri" w:eastAsiaTheme="majorEastAsia" w:hAnsi="Calibri" w:cs="Calibri"/>
          <w:color w:val="000000" w:themeColor="text1"/>
          <w:lang w:val="en-GB"/>
        </w:rPr>
        <w:t xml:space="preserve"> in youth</w:t>
      </w:r>
      <w:r w:rsidRPr="00055FF4">
        <w:rPr>
          <w:rFonts w:ascii="Calibri" w:hAnsi="Calibri" w:cs="Calibri"/>
          <w:color w:val="000000" w:themeColor="text1"/>
          <w:lang w:val="en-GB"/>
        </w:rPr>
        <w:t>. Guilford Press.</w:t>
      </w:r>
    </w:p>
    <w:p w14:paraId="1EF809F8" w14:textId="28508188" w:rsidR="00D80C76" w:rsidRPr="00055FF4" w:rsidRDefault="00D80C76" w:rsidP="007E04D1">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Herman, J. L. (1992). </w:t>
      </w:r>
      <w:r w:rsidRPr="00055FF4">
        <w:rPr>
          <w:rFonts w:ascii="Calibri" w:eastAsia="Times New Roman" w:hAnsi="Calibri" w:cs="Calibri"/>
          <w:i/>
          <w:iCs/>
          <w:color w:val="000000" w:themeColor="text1"/>
          <w:kern w:val="0"/>
          <w:sz w:val="24"/>
          <w:szCs w:val="24"/>
          <w:lang w:val="en-GB" w:eastAsia="el-GR"/>
          <w14:ligatures w14:val="none"/>
        </w:rPr>
        <w:t>Trauma and recovery: The aftermath of violence—from domestic abuse to political terror</w:t>
      </w:r>
      <w:r w:rsidRPr="00055FF4">
        <w:rPr>
          <w:rFonts w:ascii="Calibri" w:eastAsia="Times New Roman" w:hAnsi="Calibri" w:cs="Calibri"/>
          <w:color w:val="000000" w:themeColor="text1"/>
          <w:kern w:val="0"/>
          <w:sz w:val="24"/>
          <w:szCs w:val="24"/>
          <w:lang w:val="en-GB" w:eastAsia="el-GR"/>
          <w14:ligatures w14:val="none"/>
        </w:rPr>
        <w:t>. Basic Books.</w:t>
      </w:r>
    </w:p>
    <w:p w14:paraId="5CFD71EB" w14:textId="7303848A" w:rsidR="00251833" w:rsidRPr="00055FF4" w:rsidRDefault="00251833" w:rsidP="007E04D1">
      <w:pPr>
        <w:spacing w:before="100" w:beforeAutospacing="1" w:after="100" w:afterAutospacing="1" w:line="360" w:lineRule="auto"/>
        <w:ind w:left="720" w:hanging="720"/>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Hernandez, M., &amp; </w:t>
      </w:r>
      <w:proofErr w:type="spellStart"/>
      <w:r w:rsidRPr="00055FF4">
        <w:rPr>
          <w:rFonts w:ascii="Calibri" w:eastAsia="Times New Roman" w:hAnsi="Calibri" w:cs="Calibri"/>
          <w:color w:val="000000" w:themeColor="text1"/>
          <w:kern w:val="0"/>
          <w:sz w:val="24"/>
          <w:szCs w:val="24"/>
          <w:lang w:val="en-GB" w:eastAsia="el-GR"/>
          <w14:ligatures w14:val="none"/>
        </w:rPr>
        <w:t>Gangsei</w:t>
      </w:r>
      <w:proofErr w:type="spellEnd"/>
      <w:r w:rsidRPr="00055FF4">
        <w:rPr>
          <w:rFonts w:ascii="Calibri" w:eastAsia="Times New Roman" w:hAnsi="Calibri" w:cs="Calibri"/>
          <w:color w:val="000000" w:themeColor="text1"/>
          <w:kern w:val="0"/>
          <w:sz w:val="24"/>
          <w:szCs w:val="24"/>
          <w:lang w:val="en-GB" w:eastAsia="el-GR"/>
          <w14:ligatures w14:val="none"/>
        </w:rPr>
        <w:t xml:space="preserve">, D. (2015). </w:t>
      </w:r>
      <w:r w:rsidRPr="00055FF4">
        <w:rPr>
          <w:rFonts w:ascii="Calibri" w:eastAsia="Times New Roman" w:hAnsi="Calibri" w:cs="Calibri"/>
          <w:i/>
          <w:iCs/>
          <w:color w:val="000000" w:themeColor="text1"/>
          <w:kern w:val="0"/>
          <w:sz w:val="24"/>
          <w:szCs w:val="24"/>
          <w:lang w:val="en-GB" w:eastAsia="el-GR"/>
          <w14:ligatures w14:val="none"/>
        </w:rPr>
        <w:t>Trauma and resilience: Relational approaches to trauma-informed practice</w:t>
      </w:r>
      <w:r w:rsidRPr="00055FF4">
        <w:rPr>
          <w:rFonts w:ascii="Calibri" w:eastAsia="Times New Roman" w:hAnsi="Calibri" w:cs="Calibri"/>
          <w:color w:val="000000" w:themeColor="text1"/>
          <w:kern w:val="0"/>
          <w:sz w:val="24"/>
          <w:szCs w:val="24"/>
          <w:lang w:val="en-GB" w:eastAsia="el-GR"/>
          <w14:ligatures w14:val="none"/>
        </w:rPr>
        <w:t>. Routledge.</w:t>
      </w:r>
    </w:p>
    <w:p w14:paraId="00525424" w14:textId="77777777" w:rsidR="00E671CD" w:rsidRPr="00055FF4" w:rsidRDefault="00E671CD" w:rsidP="007E04D1">
      <w:pPr>
        <w:pStyle w:val="Web"/>
        <w:spacing w:line="360" w:lineRule="auto"/>
        <w:ind w:left="720" w:hanging="720"/>
        <w:rPr>
          <w:rFonts w:ascii="Calibri" w:hAnsi="Calibri" w:cs="Calibri"/>
          <w:color w:val="000000" w:themeColor="text1"/>
          <w:lang w:val="en-GB"/>
        </w:rPr>
      </w:pPr>
      <w:r w:rsidRPr="00055FF4">
        <w:rPr>
          <w:rFonts w:ascii="Calibri" w:hAnsi="Calibri" w:cs="Calibri"/>
          <w:color w:val="000000" w:themeColor="text1"/>
          <w:lang w:val="en-GB"/>
        </w:rPr>
        <w:t xml:space="preserve">Hickle, R. (2020). A trauma-informed capability approach in youth services. </w:t>
      </w:r>
      <w:r w:rsidRPr="00055FF4">
        <w:rPr>
          <w:rStyle w:val="ab"/>
          <w:rFonts w:ascii="Calibri" w:eastAsiaTheme="majorEastAsia" w:hAnsi="Calibri" w:cs="Calibri"/>
          <w:color w:val="000000" w:themeColor="text1"/>
          <w:lang w:val="en-GB"/>
        </w:rPr>
        <w:t>Children &amp; Society</w:t>
      </w:r>
      <w:r w:rsidRPr="00055FF4">
        <w:rPr>
          <w:rFonts w:ascii="Calibri" w:hAnsi="Calibri" w:cs="Calibri"/>
          <w:color w:val="000000" w:themeColor="text1"/>
          <w:lang w:val="en-GB"/>
        </w:rPr>
        <w:t>, 34(4), 328–342.</w:t>
      </w:r>
    </w:p>
    <w:p w14:paraId="5976DCFC" w14:textId="1446BD0A" w:rsidR="00D80C76" w:rsidRPr="00055FF4" w:rsidRDefault="00D80C76" w:rsidP="007E04D1">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Hickle, K. (2020). Introducing a trauma-informed capability approach in youth</w:t>
      </w:r>
      <w:r w:rsidR="00DA02BF" w:rsidRPr="00055FF4">
        <w:rPr>
          <w:rFonts w:ascii="Calibri" w:eastAsia="Times New Roman" w:hAnsi="Calibri" w:cs="Calibri"/>
          <w:color w:val="000000" w:themeColor="text1"/>
          <w:kern w:val="0"/>
          <w:sz w:val="24"/>
          <w:szCs w:val="24"/>
          <w:lang w:val="en-GB" w:eastAsia="el-GR"/>
          <w14:ligatures w14:val="none"/>
        </w:rPr>
        <w:t xml:space="preserve"> services. </w:t>
      </w:r>
      <w:r w:rsidR="00DA02BF" w:rsidRPr="00055FF4">
        <w:rPr>
          <w:rFonts w:ascii="Calibri" w:eastAsia="Times New Roman" w:hAnsi="Calibri" w:cs="Calibri"/>
          <w:i/>
          <w:iCs/>
          <w:color w:val="000000" w:themeColor="text1"/>
          <w:kern w:val="0"/>
          <w:sz w:val="24"/>
          <w:szCs w:val="24"/>
          <w:lang w:val="en-GB" w:eastAsia="el-GR"/>
          <w14:ligatures w14:val="none"/>
        </w:rPr>
        <w:t>Children and Society</w:t>
      </w:r>
      <w:r w:rsidR="00DA02BF" w:rsidRPr="00055FF4">
        <w:rPr>
          <w:rFonts w:ascii="Calibri" w:eastAsia="Times New Roman" w:hAnsi="Calibri" w:cs="Calibri"/>
          <w:color w:val="000000" w:themeColor="text1"/>
          <w:kern w:val="0"/>
          <w:sz w:val="24"/>
          <w:szCs w:val="24"/>
          <w:lang w:val="en-GB" w:eastAsia="el-GR"/>
          <w14:ligatures w14:val="none"/>
        </w:rPr>
        <w:t>, 34(6), 537-551.</w:t>
      </w:r>
      <w:r w:rsidR="00DA02BF" w:rsidRPr="00055FF4">
        <w:rPr>
          <w:rFonts w:ascii="Calibri" w:eastAsia="Times New Roman" w:hAnsi="Calibri" w:cs="Calibri"/>
          <w:color w:val="000000" w:themeColor="text1"/>
          <w:kern w:val="0"/>
          <w:sz w:val="24"/>
          <w:szCs w:val="24"/>
          <w:u w:val="single"/>
          <w:lang w:val="en-GB" w:eastAsia="el-GR"/>
          <w14:ligatures w14:val="none"/>
        </w:rPr>
        <w:t xml:space="preserve"> </w:t>
      </w:r>
      <w:hyperlink r:id="rId37" w:history="1">
        <w:r w:rsidR="00DA02BF" w:rsidRPr="00055FF4">
          <w:rPr>
            <w:rFonts w:ascii="Calibri" w:eastAsia="Times New Roman" w:hAnsi="Calibri" w:cs="Calibri"/>
            <w:color w:val="000000" w:themeColor="text1"/>
            <w:kern w:val="0"/>
            <w:sz w:val="24"/>
            <w:szCs w:val="24"/>
            <w:u w:val="single"/>
            <w:lang w:val="en-GB" w:eastAsia="el-GR"/>
            <w14:ligatures w14:val="none"/>
          </w:rPr>
          <w:t>https://doi.org/10.1111/chso.12388</w:t>
        </w:r>
      </w:hyperlink>
    </w:p>
    <w:p w14:paraId="4008A09D" w14:textId="77777777" w:rsidR="00D80C76" w:rsidRPr="00055FF4" w:rsidRDefault="00D80C76" w:rsidP="007E04D1">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Hoagwood, K., Jensen, P., &amp; Lyons, J. (2017). Collaborative care for youth with mental health conditions: A systematic review. </w:t>
      </w:r>
      <w:r w:rsidRPr="00055FF4">
        <w:rPr>
          <w:rFonts w:ascii="Calibri" w:eastAsia="Times New Roman" w:hAnsi="Calibri" w:cs="Calibri"/>
          <w:i/>
          <w:iCs/>
          <w:color w:val="000000" w:themeColor="text1"/>
          <w:kern w:val="0"/>
          <w:sz w:val="24"/>
          <w:szCs w:val="24"/>
          <w:lang w:val="en-GB" w:eastAsia="el-GR"/>
          <w14:ligatures w14:val="none"/>
        </w:rPr>
        <w:t>Administration and Policy in Mental Health and Mental Health Services Research,</w:t>
      </w:r>
      <w:r w:rsidRPr="00055FF4">
        <w:rPr>
          <w:rFonts w:ascii="Calibri" w:eastAsia="Times New Roman" w:hAnsi="Calibri" w:cs="Calibri"/>
          <w:color w:val="000000" w:themeColor="text1"/>
          <w:kern w:val="0"/>
          <w:sz w:val="24"/>
          <w:szCs w:val="24"/>
          <w:lang w:val="en-GB" w:eastAsia="el-GR"/>
          <w14:ligatures w14:val="none"/>
        </w:rPr>
        <w:t xml:space="preserve"> 44(6), 785–799. </w:t>
      </w:r>
      <w:r w:rsidRPr="00055FF4">
        <w:rPr>
          <w:rFonts w:ascii="Calibri" w:eastAsia="Times New Roman" w:hAnsi="Calibri" w:cs="Calibri"/>
          <w:color w:val="000000" w:themeColor="text1"/>
          <w:kern w:val="0"/>
          <w:sz w:val="24"/>
          <w:szCs w:val="24"/>
          <w:u w:val="single"/>
          <w:lang w:val="en-GB" w:eastAsia="el-GR"/>
          <w14:ligatures w14:val="none"/>
        </w:rPr>
        <w:t>https://doi.org/10.1007/s10488-017-0793-z</w:t>
      </w:r>
    </w:p>
    <w:p w14:paraId="2606848C" w14:textId="77777777" w:rsidR="00D80C76" w:rsidRPr="00055FF4" w:rsidRDefault="00D80C76" w:rsidP="007E04D1">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Inclusive Actions for Tolerance. (2024, March 7). </w:t>
      </w:r>
      <w:r w:rsidRPr="00055FF4">
        <w:rPr>
          <w:rFonts w:ascii="Calibri" w:eastAsia="Times New Roman" w:hAnsi="Calibri" w:cs="Calibri"/>
          <w:i/>
          <w:iCs/>
          <w:color w:val="000000" w:themeColor="text1"/>
          <w:kern w:val="0"/>
          <w:sz w:val="24"/>
          <w:szCs w:val="24"/>
          <w:lang w:val="en-GB" w:eastAsia="el-GR"/>
          <w14:ligatures w14:val="none"/>
        </w:rPr>
        <w:t>A journey of learning and connection in Kalamata</w:t>
      </w:r>
      <w:r w:rsidRPr="00055FF4">
        <w:rPr>
          <w:rFonts w:ascii="Calibri" w:eastAsia="Times New Roman" w:hAnsi="Calibri" w:cs="Calibri"/>
          <w:color w:val="000000" w:themeColor="text1"/>
          <w:kern w:val="0"/>
          <w:sz w:val="24"/>
          <w:szCs w:val="24"/>
          <w:lang w:val="en-GB" w:eastAsia="el-GR"/>
          <w14:ligatures w14:val="none"/>
        </w:rPr>
        <w:t xml:space="preserve">. </w:t>
      </w:r>
      <w:r w:rsidRPr="00055FF4">
        <w:rPr>
          <w:rFonts w:ascii="Calibri" w:eastAsia="Times New Roman" w:hAnsi="Calibri" w:cs="Calibri"/>
          <w:i/>
          <w:iCs/>
          <w:color w:val="000000" w:themeColor="text1"/>
          <w:kern w:val="0"/>
          <w:sz w:val="24"/>
          <w:szCs w:val="24"/>
          <w:lang w:val="en-GB" w:eastAsia="el-GR"/>
          <w14:ligatures w14:val="none"/>
        </w:rPr>
        <w:t>International Initiatives for Cooperation</w:t>
      </w:r>
      <w:r w:rsidRPr="00055FF4">
        <w:rPr>
          <w:rFonts w:ascii="Calibri" w:eastAsia="Times New Roman" w:hAnsi="Calibri" w:cs="Calibri"/>
          <w:color w:val="000000" w:themeColor="text1"/>
          <w:kern w:val="0"/>
          <w:sz w:val="24"/>
          <w:szCs w:val="24"/>
          <w:lang w:val="en-GB" w:eastAsia="el-GR"/>
          <w14:ligatures w14:val="none"/>
        </w:rPr>
        <w:t xml:space="preserve">. Retrieved from </w:t>
      </w:r>
      <w:r w:rsidRPr="00055FF4">
        <w:rPr>
          <w:rFonts w:ascii="Calibri" w:eastAsia="Times New Roman" w:hAnsi="Calibri" w:cs="Calibri"/>
          <w:color w:val="000000" w:themeColor="text1"/>
          <w:kern w:val="0"/>
          <w:sz w:val="24"/>
          <w:szCs w:val="24"/>
          <w:u w:val="single"/>
          <w:lang w:val="en-GB" w:eastAsia="el-GR"/>
          <w14:ligatures w14:val="none"/>
        </w:rPr>
        <w:t>https://iicbg.org/inclusive-actions-for-tolerance-a-journey-of-learning-and-connection-in-kalamata/</w:t>
      </w:r>
    </w:p>
    <w:p w14:paraId="6317BCB5" w14:textId="77777777" w:rsidR="00D80C76" w:rsidRPr="00055FF4" w:rsidRDefault="00D80C76" w:rsidP="007E04D1">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lastRenderedPageBreak/>
        <w:t xml:space="preserve">Jerath, R., Edry, J. W., Barnes, V. A., &amp; Jerath, V. (2015). Physiology of long </w:t>
      </w:r>
      <w:proofErr w:type="spellStart"/>
      <w:r w:rsidRPr="00055FF4">
        <w:rPr>
          <w:rFonts w:ascii="Calibri" w:eastAsia="Times New Roman" w:hAnsi="Calibri" w:cs="Calibri"/>
          <w:color w:val="000000" w:themeColor="text1"/>
          <w:kern w:val="0"/>
          <w:sz w:val="24"/>
          <w:szCs w:val="24"/>
          <w:lang w:val="en-GB" w:eastAsia="el-GR"/>
          <w14:ligatures w14:val="none"/>
        </w:rPr>
        <w:t>pranayamic</w:t>
      </w:r>
      <w:proofErr w:type="spellEnd"/>
      <w:r w:rsidRPr="00055FF4">
        <w:rPr>
          <w:rFonts w:ascii="Calibri" w:eastAsia="Times New Roman" w:hAnsi="Calibri" w:cs="Calibri"/>
          <w:color w:val="000000" w:themeColor="text1"/>
          <w:kern w:val="0"/>
          <w:sz w:val="24"/>
          <w:szCs w:val="24"/>
          <w:lang w:val="en-GB" w:eastAsia="el-GR"/>
          <w14:ligatures w14:val="none"/>
        </w:rPr>
        <w:t xml:space="preserve"> breathing: Neural respiratory elements may provide a mechanism that explains how slow deep breathing shifts the autonomic nervous system. </w:t>
      </w:r>
      <w:r w:rsidRPr="00055FF4">
        <w:rPr>
          <w:rFonts w:ascii="Calibri" w:eastAsia="Times New Roman" w:hAnsi="Calibri" w:cs="Calibri"/>
          <w:i/>
          <w:iCs/>
          <w:color w:val="000000" w:themeColor="text1"/>
          <w:kern w:val="0"/>
          <w:sz w:val="24"/>
          <w:szCs w:val="24"/>
          <w:lang w:val="en-GB" w:eastAsia="el-GR"/>
          <w14:ligatures w14:val="none"/>
        </w:rPr>
        <w:t>Medical Hypotheses, 67</w:t>
      </w:r>
      <w:r w:rsidRPr="00055FF4">
        <w:rPr>
          <w:rFonts w:ascii="Calibri" w:eastAsia="Times New Roman" w:hAnsi="Calibri" w:cs="Calibri"/>
          <w:color w:val="000000" w:themeColor="text1"/>
          <w:kern w:val="0"/>
          <w:sz w:val="24"/>
          <w:szCs w:val="24"/>
          <w:lang w:val="en-GB" w:eastAsia="el-GR"/>
          <w14:ligatures w14:val="none"/>
        </w:rPr>
        <w:t xml:space="preserve">(3), 566–571. </w:t>
      </w:r>
      <w:r w:rsidRPr="00055FF4">
        <w:rPr>
          <w:rFonts w:ascii="Calibri" w:eastAsia="Times New Roman" w:hAnsi="Calibri" w:cs="Calibri"/>
          <w:color w:val="000000" w:themeColor="text1"/>
          <w:kern w:val="0"/>
          <w:sz w:val="24"/>
          <w:szCs w:val="24"/>
          <w:u w:val="single"/>
          <w:lang w:val="en-GB" w:eastAsia="el-GR"/>
          <w14:ligatures w14:val="none"/>
        </w:rPr>
        <w:t>https://doi.org/10.1016/j.mehy.2006.02.042</w:t>
      </w:r>
    </w:p>
    <w:p w14:paraId="20AF6165" w14:textId="77777777" w:rsidR="00D80C76" w:rsidRPr="00055FF4" w:rsidRDefault="00D80C76" w:rsidP="007E04D1">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proofErr w:type="spellStart"/>
      <w:r w:rsidRPr="00055FF4">
        <w:rPr>
          <w:rFonts w:ascii="Calibri" w:eastAsia="Times New Roman" w:hAnsi="Calibri" w:cs="Calibri"/>
          <w:color w:val="000000" w:themeColor="text1"/>
          <w:kern w:val="0"/>
          <w:sz w:val="24"/>
          <w:szCs w:val="24"/>
          <w:lang w:val="en-GB" w:eastAsia="el-GR"/>
          <w14:ligatures w14:val="none"/>
        </w:rPr>
        <w:t>Jorm</w:t>
      </w:r>
      <w:proofErr w:type="spellEnd"/>
      <w:r w:rsidRPr="00055FF4">
        <w:rPr>
          <w:rFonts w:ascii="Calibri" w:eastAsia="Times New Roman" w:hAnsi="Calibri" w:cs="Calibri"/>
          <w:color w:val="000000" w:themeColor="text1"/>
          <w:kern w:val="0"/>
          <w:sz w:val="24"/>
          <w:szCs w:val="24"/>
          <w:lang w:val="en-GB" w:eastAsia="el-GR"/>
          <w14:ligatures w14:val="none"/>
        </w:rPr>
        <w:t xml:space="preserve">, A. F. (2012). Mental health literacy: Empowering the community to </w:t>
      </w:r>
      <w:proofErr w:type="gramStart"/>
      <w:r w:rsidRPr="00055FF4">
        <w:rPr>
          <w:rFonts w:ascii="Calibri" w:eastAsia="Times New Roman" w:hAnsi="Calibri" w:cs="Calibri"/>
          <w:color w:val="000000" w:themeColor="text1"/>
          <w:kern w:val="0"/>
          <w:sz w:val="24"/>
          <w:szCs w:val="24"/>
          <w:lang w:val="en-GB" w:eastAsia="el-GR"/>
          <w14:ligatures w14:val="none"/>
        </w:rPr>
        <w:t>take action</w:t>
      </w:r>
      <w:proofErr w:type="gramEnd"/>
      <w:r w:rsidRPr="00055FF4">
        <w:rPr>
          <w:rFonts w:ascii="Calibri" w:eastAsia="Times New Roman" w:hAnsi="Calibri" w:cs="Calibri"/>
          <w:color w:val="000000" w:themeColor="text1"/>
          <w:kern w:val="0"/>
          <w:sz w:val="24"/>
          <w:szCs w:val="24"/>
          <w:lang w:val="en-GB" w:eastAsia="el-GR"/>
          <w14:ligatures w14:val="none"/>
        </w:rPr>
        <w:t xml:space="preserve"> for better mental health. </w:t>
      </w:r>
      <w:r w:rsidRPr="00055FF4">
        <w:rPr>
          <w:rFonts w:ascii="Calibri" w:eastAsia="Times New Roman" w:hAnsi="Calibri" w:cs="Calibri"/>
          <w:i/>
          <w:iCs/>
          <w:color w:val="000000" w:themeColor="text1"/>
          <w:kern w:val="0"/>
          <w:sz w:val="24"/>
          <w:szCs w:val="24"/>
          <w:lang w:val="en-GB" w:eastAsia="el-GR"/>
          <w14:ligatures w14:val="none"/>
        </w:rPr>
        <w:t>American Psychologist</w:t>
      </w:r>
      <w:r w:rsidRPr="00055FF4">
        <w:rPr>
          <w:rFonts w:ascii="Calibri" w:eastAsia="Times New Roman" w:hAnsi="Calibri" w:cs="Calibri"/>
          <w:color w:val="000000" w:themeColor="text1"/>
          <w:kern w:val="0"/>
          <w:sz w:val="24"/>
          <w:szCs w:val="24"/>
          <w:lang w:val="en-GB" w:eastAsia="el-GR"/>
          <w14:ligatures w14:val="none"/>
        </w:rPr>
        <w:t xml:space="preserve">, 67(3), 231–243. </w:t>
      </w:r>
      <w:r w:rsidRPr="00055FF4">
        <w:rPr>
          <w:rFonts w:ascii="Calibri" w:eastAsia="Times New Roman" w:hAnsi="Calibri" w:cs="Calibri"/>
          <w:color w:val="000000" w:themeColor="text1"/>
          <w:kern w:val="0"/>
          <w:sz w:val="24"/>
          <w:szCs w:val="24"/>
          <w:u w:val="single"/>
          <w:lang w:val="en-GB" w:eastAsia="el-GR"/>
          <w14:ligatures w14:val="none"/>
        </w:rPr>
        <w:t>https://doi.org/10.1037/a0025957</w:t>
      </w:r>
    </w:p>
    <w:p w14:paraId="21699618" w14:textId="58E71AA2" w:rsidR="00251833" w:rsidRPr="00055FF4" w:rsidRDefault="00251833" w:rsidP="007E04D1">
      <w:pPr>
        <w:spacing w:before="100" w:beforeAutospacing="1" w:after="100" w:afterAutospacing="1" w:line="360" w:lineRule="auto"/>
        <w:ind w:left="720" w:hanging="720"/>
        <w:rPr>
          <w:rFonts w:ascii="Calibri" w:eastAsia="Times New Roman" w:hAnsi="Calibri" w:cs="Calibri"/>
          <w:color w:val="000000" w:themeColor="text1"/>
          <w:kern w:val="0"/>
          <w:sz w:val="24"/>
          <w:szCs w:val="24"/>
          <w:lang w:val="en-GB" w:eastAsia="el-GR"/>
          <w14:ligatures w14:val="none"/>
        </w:rPr>
      </w:pPr>
      <w:proofErr w:type="spellStart"/>
      <w:r w:rsidRPr="00055FF4">
        <w:rPr>
          <w:rFonts w:ascii="Calibri" w:eastAsia="Times New Roman" w:hAnsi="Calibri" w:cs="Calibri"/>
          <w:color w:val="000000" w:themeColor="text1"/>
          <w:kern w:val="0"/>
          <w:sz w:val="24"/>
          <w:szCs w:val="24"/>
          <w:lang w:val="en-GB" w:eastAsia="el-GR"/>
          <w14:ligatures w14:val="none"/>
        </w:rPr>
        <w:t>Karatzias</w:t>
      </w:r>
      <w:proofErr w:type="spellEnd"/>
      <w:r w:rsidRPr="00055FF4">
        <w:rPr>
          <w:rFonts w:ascii="Calibri" w:eastAsia="Times New Roman" w:hAnsi="Calibri" w:cs="Calibri"/>
          <w:color w:val="000000" w:themeColor="text1"/>
          <w:kern w:val="0"/>
          <w:sz w:val="24"/>
          <w:szCs w:val="24"/>
          <w:lang w:val="en-GB" w:eastAsia="el-GR"/>
          <w14:ligatures w14:val="none"/>
        </w:rPr>
        <w:t xml:space="preserve">, T., Power, K., McGoldrick, T., &amp; Brown, K. (2018). Trauma-informed care: A systematic review of the literature. </w:t>
      </w:r>
      <w:r w:rsidRPr="00055FF4">
        <w:rPr>
          <w:rFonts w:ascii="Calibri" w:eastAsia="Times New Roman" w:hAnsi="Calibri" w:cs="Calibri"/>
          <w:i/>
          <w:iCs/>
          <w:color w:val="000000" w:themeColor="text1"/>
          <w:kern w:val="0"/>
          <w:sz w:val="24"/>
          <w:szCs w:val="24"/>
          <w:lang w:val="en-GB" w:eastAsia="el-GR"/>
          <w14:ligatures w14:val="none"/>
        </w:rPr>
        <w:t>Journal of Mental Health</w:t>
      </w:r>
      <w:r w:rsidRPr="00055FF4">
        <w:rPr>
          <w:rFonts w:ascii="Calibri" w:eastAsia="Times New Roman" w:hAnsi="Calibri" w:cs="Calibri"/>
          <w:color w:val="000000" w:themeColor="text1"/>
          <w:kern w:val="0"/>
          <w:sz w:val="24"/>
          <w:szCs w:val="24"/>
          <w:lang w:val="en-GB" w:eastAsia="el-GR"/>
          <w14:ligatures w14:val="none"/>
        </w:rPr>
        <w:t xml:space="preserve">, 27(2), 103-115. </w:t>
      </w:r>
      <w:r w:rsidRPr="00055FF4">
        <w:rPr>
          <w:rFonts w:ascii="Calibri" w:eastAsia="Times New Roman" w:hAnsi="Calibri" w:cs="Calibri"/>
          <w:color w:val="000000" w:themeColor="text1"/>
          <w:kern w:val="0"/>
          <w:sz w:val="24"/>
          <w:szCs w:val="24"/>
          <w:u w:val="single"/>
          <w:lang w:val="en-GB" w:eastAsia="el-GR"/>
          <w14:ligatures w14:val="none"/>
        </w:rPr>
        <w:t>https://doi.org/10.1080/09638237.2016.1274366</w:t>
      </w:r>
    </w:p>
    <w:p w14:paraId="033819EA" w14:textId="1E363A5C" w:rsidR="00D80C76" w:rsidRPr="00055FF4" w:rsidRDefault="00D80C76" w:rsidP="007E04D1">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Katz, C., Nevid, J. S., &amp; Straus, S. (2020). Impact of COVID-19 pandemic on mental health and mental health services for youth: Systemic challenges and opportunities. </w:t>
      </w:r>
      <w:r w:rsidRPr="00055FF4">
        <w:rPr>
          <w:rFonts w:ascii="Calibri" w:eastAsia="Times New Roman" w:hAnsi="Calibri" w:cs="Calibri"/>
          <w:i/>
          <w:iCs/>
          <w:color w:val="000000" w:themeColor="text1"/>
          <w:kern w:val="0"/>
          <w:sz w:val="24"/>
          <w:szCs w:val="24"/>
          <w:lang w:val="en-GB" w:eastAsia="el-GR"/>
          <w14:ligatures w14:val="none"/>
        </w:rPr>
        <w:t>Child and Adolescent Mental Health</w:t>
      </w:r>
      <w:r w:rsidRPr="00055FF4">
        <w:rPr>
          <w:rFonts w:ascii="Calibri" w:eastAsia="Times New Roman" w:hAnsi="Calibri" w:cs="Calibri"/>
          <w:color w:val="000000" w:themeColor="text1"/>
          <w:kern w:val="0"/>
          <w:sz w:val="24"/>
          <w:szCs w:val="24"/>
          <w:lang w:val="en-GB" w:eastAsia="el-GR"/>
          <w14:ligatures w14:val="none"/>
        </w:rPr>
        <w:t xml:space="preserve">, 25(3), 126–129. </w:t>
      </w:r>
      <w:r w:rsidRPr="00055FF4">
        <w:rPr>
          <w:rFonts w:ascii="Calibri" w:eastAsia="Times New Roman" w:hAnsi="Calibri" w:cs="Calibri"/>
          <w:color w:val="000000" w:themeColor="text1"/>
          <w:kern w:val="0"/>
          <w:sz w:val="24"/>
          <w:szCs w:val="24"/>
          <w:u w:val="single"/>
          <w:lang w:val="en-GB" w:eastAsia="el-GR"/>
          <w14:ligatures w14:val="none"/>
        </w:rPr>
        <w:t>https://doi.org/10.1111/camh.12407</w:t>
      </w:r>
    </w:p>
    <w:p w14:paraId="1A46DEA8" w14:textId="77777777" w:rsidR="00D80C76" w:rsidRPr="00055FF4" w:rsidRDefault="00D80C76" w:rsidP="007E04D1">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Katz, E., &amp; McClellan, J. (2020). Neurodiversity and communication adaptations in social work. </w:t>
      </w:r>
      <w:r w:rsidRPr="00055FF4">
        <w:rPr>
          <w:rFonts w:ascii="Calibri" w:eastAsia="Times New Roman" w:hAnsi="Calibri" w:cs="Calibri"/>
          <w:i/>
          <w:iCs/>
          <w:color w:val="000000" w:themeColor="text1"/>
          <w:kern w:val="0"/>
          <w:sz w:val="24"/>
          <w:szCs w:val="24"/>
          <w:lang w:val="en-GB" w:eastAsia="el-GR"/>
          <w14:ligatures w14:val="none"/>
        </w:rPr>
        <w:t>Social Work in Health Care</w:t>
      </w:r>
      <w:r w:rsidRPr="00055FF4">
        <w:rPr>
          <w:rFonts w:ascii="Calibri" w:eastAsia="Times New Roman" w:hAnsi="Calibri" w:cs="Calibri"/>
          <w:color w:val="000000" w:themeColor="text1"/>
          <w:kern w:val="0"/>
          <w:sz w:val="24"/>
          <w:szCs w:val="24"/>
          <w:lang w:val="en-GB" w:eastAsia="el-GR"/>
          <w14:ligatures w14:val="none"/>
        </w:rPr>
        <w:t>, 59(1), 35–49. https://doi.org/10.1080/00981389.2019.1652557</w:t>
      </w:r>
    </w:p>
    <w:p w14:paraId="2BD892CD" w14:textId="696708B5" w:rsidR="00D80C76" w:rsidRPr="00055FF4" w:rsidRDefault="00D80C76" w:rsidP="007E04D1">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Kieling, C., Baker-Henningham, H., Belfer, M., Conti, G., Ertem, I., </w:t>
      </w:r>
      <w:proofErr w:type="spellStart"/>
      <w:r w:rsidRPr="00055FF4">
        <w:rPr>
          <w:rFonts w:ascii="Calibri" w:eastAsia="Times New Roman" w:hAnsi="Calibri" w:cs="Calibri"/>
          <w:color w:val="000000" w:themeColor="text1"/>
          <w:kern w:val="0"/>
          <w:sz w:val="24"/>
          <w:szCs w:val="24"/>
          <w:lang w:val="en-GB" w:eastAsia="el-GR"/>
          <w14:ligatures w14:val="none"/>
        </w:rPr>
        <w:t>Omigbodun</w:t>
      </w:r>
      <w:proofErr w:type="spellEnd"/>
      <w:r w:rsidRPr="00055FF4">
        <w:rPr>
          <w:rFonts w:ascii="Calibri" w:eastAsia="Times New Roman" w:hAnsi="Calibri" w:cs="Calibri"/>
          <w:color w:val="000000" w:themeColor="text1"/>
          <w:kern w:val="0"/>
          <w:sz w:val="24"/>
          <w:szCs w:val="24"/>
          <w:lang w:val="en-GB" w:eastAsia="el-GR"/>
          <w14:ligatures w14:val="none"/>
        </w:rPr>
        <w:t xml:space="preserve">, O., </w:t>
      </w:r>
      <w:r w:rsidR="00771E7A" w:rsidRPr="00055FF4">
        <w:rPr>
          <w:rFonts w:ascii="Calibri" w:eastAsia="Times New Roman" w:hAnsi="Calibri" w:cs="Calibri"/>
          <w:color w:val="000000" w:themeColor="text1"/>
          <w:kern w:val="0"/>
          <w:sz w:val="24"/>
          <w:szCs w:val="24"/>
          <w:lang w:val="en-GB" w:eastAsia="el-GR"/>
          <w14:ligatures w14:val="none"/>
        </w:rPr>
        <w:t xml:space="preserve">Rohde, L.A., Srinath, S., </w:t>
      </w:r>
      <w:proofErr w:type="spellStart"/>
      <w:r w:rsidR="00771E7A" w:rsidRPr="00055FF4">
        <w:rPr>
          <w:rFonts w:ascii="Calibri" w:eastAsia="Times New Roman" w:hAnsi="Calibri" w:cs="Calibri"/>
          <w:color w:val="000000" w:themeColor="text1"/>
          <w:kern w:val="0"/>
          <w:sz w:val="24"/>
          <w:szCs w:val="24"/>
          <w:lang w:val="en-GB" w:eastAsia="el-GR"/>
          <w14:ligatures w14:val="none"/>
        </w:rPr>
        <w:t>Ulkuer</w:t>
      </w:r>
      <w:proofErr w:type="spellEnd"/>
      <w:r w:rsidR="00771E7A" w:rsidRPr="00055FF4">
        <w:rPr>
          <w:rFonts w:ascii="Calibri" w:eastAsia="Times New Roman" w:hAnsi="Calibri" w:cs="Calibri"/>
          <w:color w:val="000000" w:themeColor="text1"/>
          <w:kern w:val="0"/>
          <w:sz w:val="24"/>
          <w:szCs w:val="24"/>
          <w:lang w:val="en-GB" w:eastAsia="el-GR"/>
          <w14:ligatures w14:val="none"/>
        </w:rPr>
        <w:t>, N.,</w:t>
      </w:r>
      <w:r w:rsidRPr="00055FF4">
        <w:rPr>
          <w:rFonts w:ascii="Calibri" w:eastAsia="Times New Roman" w:hAnsi="Calibri" w:cs="Calibri"/>
          <w:color w:val="000000" w:themeColor="text1"/>
          <w:kern w:val="0"/>
          <w:sz w:val="24"/>
          <w:szCs w:val="24"/>
          <w:lang w:val="en-GB" w:eastAsia="el-GR"/>
          <w14:ligatures w14:val="none"/>
        </w:rPr>
        <w:t xml:space="preserve"> &amp; Rahman, A. (2011). Child and adolescent mental health worldwide: Evidence for action</w:t>
      </w:r>
      <w:r w:rsidRPr="00055FF4">
        <w:rPr>
          <w:rFonts w:ascii="Calibri" w:eastAsia="Times New Roman" w:hAnsi="Calibri" w:cs="Calibri"/>
          <w:i/>
          <w:iCs/>
          <w:color w:val="000000" w:themeColor="text1"/>
          <w:kern w:val="0"/>
          <w:sz w:val="24"/>
          <w:szCs w:val="24"/>
          <w:lang w:val="en-GB" w:eastAsia="el-GR"/>
          <w14:ligatures w14:val="none"/>
        </w:rPr>
        <w:t>. The Lancet</w:t>
      </w:r>
      <w:r w:rsidRPr="00055FF4">
        <w:rPr>
          <w:rFonts w:ascii="Calibri" w:eastAsia="Times New Roman" w:hAnsi="Calibri" w:cs="Calibri"/>
          <w:color w:val="000000" w:themeColor="text1"/>
          <w:kern w:val="0"/>
          <w:sz w:val="24"/>
          <w:szCs w:val="24"/>
          <w:lang w:val="en-GB" w:eastAsia="el-GR"/>
          <w14:ligatures w14:val="none"/>
        </w:rPr>
        <w:t xml:space="preserve">, 378(9801), 1515–1525. </w:t>
      </w:r>
      <w:r w:rsidRPr="00055FF4">
        <w:rPr>
          <w:rFonts w:ascii="Calibri" w:eastAsia="Times New Roman" w:hAnsi="Calibri" w:cs="Calibri"/>
          <w:color w:val="000000" w:themeColor="text1"/>
          <w:kern w:val="0"/>
          <w:sz w:val="24"/>
          <w:szCs w:val="24"/>
          <w:u w:val="single"/>
          <w:lang w:val="en-GB" w:eastAsia="el-GR"/>
          <w14:ligatures w14:val="none"/>
        </w:rPr>
        <w:t>https://doi.org/10.1016/S0140-6736(11)60827-1</w:t>
      </w:r>
      <w:r w:rsidR="00771E7A" w:rsidRPr="00055FF4">
        <w:rPr>
          <w:rFonts w:ascii="Calibri" w:eastAsia="Times New Roman" w:hAnsi="Calibri" w:cs="Calibri"/>
          <w:color w:val="000000" w:themeColor="text1"/>
          <w:kern w:val="0"/>
          <w:sz w:val="24"/>
          <w:szCs w:val="24"/>
          <w:lang w:val="en-GB" w:eastAsia="el-GR"/>
          <w14:ligatures w14:val="none"/>
        </w:rPr>
        <w:t xml:space="preserve"> </w:t>
      </w:r>
    </w:p>
    <w:p w14:paraId="2E847CB1" w14:textId="77777777" w:rsidR="00D80C76" w:rsidRPr="00055FF4" w:rsidRDefault="00D80C76" w:rsidP="007E04D1">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proofErr w:type="spellStart"/>
      <w:r w:rsidRPr="00055FF4">
        <w:rPr>
          <w:rFonts w:ascii="Calibri" w:eastAsia="Times New Roman" w:hAnsi="Calibri" w:cs="Calibri"/>
          <w:color w:val="000000" w:themeColor="text1"/>
          <w:kern w:val="0"/>
          <w:sz w:val="24"/>
          <w:szCs w:val="24"/>
          <w:lang w:val="en-GB" w:eastAsia="el-GR"/>
          <w14:ligatures w14:val="none"/>
        </w:rPr>
        <w:t>Kirmayer</w:t>
      </w:r>
      <w:proofErr w:type="spellEnd"/>
      <w:r w:rsidRPr="00055FF4">
        <w:rPr>
          <w:rFonts w:ascii="Calibri" w:eastAsia="Times New Roman" w:hAnsi="Calibri" w:cs="Calibri"/>
          <w:color w:val="000000" w:themeColor="text1"/>
          <w:kern w:val="0"/>
          <w:sz w:val="24"/>
          <w:szCs w:val="24"/>
          <w:lang w:val="en-GB" w:eastAsia="el-GR"/>
          <w14:ligatures w14:val="none"/>
        </w:rPr>
        <w:t xml:space="preserve">, L. J., </w:t>
      </w:r>
      <w:proofErr w:type="spellStart"/>
      <w:r w:rsidRPr="00055FF4">
        <w:rPr>
          <w:rFonts w:ascii="Calibri" w:eastAsia="Times New Roman" w:hAnsi="Calibri" w:cs="Calibri"/>
          <w:color w:val="000000" w:themeColor="text1"/>
          <w:kern w:val="0"/>
          <w:sz w:val="24"/>
          <w:szCs w:val="24"/>
          <w:lang w:val="en-GB" w:eastAsia="el-GR"/>
          <w14:ligatures w14:val="none"/>
        </w:rPr>
        <w:t>Narasiah</w:t>
      </w:r>
      <w:proofErr w:type="spellEnd"/>
      <w:r w:rsidRPr="00055FF4">
        <w:rPr>
          <w:rFonts w:ascii="Calibri" w:eastAsia="Times New Roman" w:hAnsi="Calibri" w:cs="Calibri"/>
          <w:color w:val="000000" w:themeColor="text1"/>
          <w:kern w:val="0"/>
          <w:sz w:val="24"/>
          <w:szCs w:val="24"/>
          <w:lang w:val="en-GB" w:eastAsia="el-GR"/>
          <w14:ligatures w14:val="none"/>
        </w:rPr>
        <w:t xml:space="preserve">, L., Munoz, M., Rashid, M., Ryder, A. G., </w:t>
      </w:r>
      <w:proofErr w:type="spellStart"/>
      <w:r w:rsidRPr="00055FF4">
        <w:rPr>
          <w:rFonts w:ascii="Calibri" w:eastAsia="Times New Roman" w:hAnsi="Calibri" w:cs="Calibri"/>
          <w:color w:val="000000" w:themeColor="text1"/>
          <w:kern w:val="0"/>
          <w:sz w:val="24"/>
          <w:szCs w:val="24"/>
          <w:lang w:val="en-GB" w:eastAsia="el-GR"/>
          <w14:ligatures w14:val="none"/>
        </w:rPr>
        <w:t>Guzder</w:t>
      </w:r>
      <w:proofErr w:type="spellEnd"/>
      <w:r w:rsidRPr="00055FF4">
        <w:rPr>
          <w:rFonts w:ascii="Calibri" w:eastAsia="Times New Roman" w:hAnsi="Calibri" w:cs="Calibri"/>
          <w:color w:val="000000" w:themeColor="text1"/>
          <w:kern w:val="0"/>
          <w:sz w:val="24"/>
          <w:szCs w:val="24"/>
          <w:lang w:val="en-GB" w:eastAsia="el-GR"/>
          <w14:ligatures w14:val="none"/>
        </w:rPr>
        <w:t xml:space="preserve">, J., ... &amp; </w:t>
      </w:r>
      <w:proofErr w:type="spellStart"/>
      <w:r w:rsidRPr="00055FF4">
        <w:rPr>
          <w:rFonts w:ascii="Calibri" w:eastAsia="Times New Roman" w:hAnsi="Calibri" w:cs="Calibri"/>
          <w:color w:val="000000" w:themeColor="text1"/>
          <w:kern w:val="0"/>
          <w:sz w:val="24"/>
          <w:szCs w:val="24"/>
          <w:lang w:val="en-GB" w:eastAsia="el-GR"/>
          <w14:ligatures w14:val="none"/>
        </w:rPr>
        <w:t>Pottie</w:t>
      </w:r>
      <w:proofErr w:type="spellEnd"/>
      <w:r w:rsidRPr="00055FF4">
        <w:rPr>
          <w:rFonts w:ascii="Calibri" w:eastAsia="Times New Roman" w:hAnsi="Calibri" w:cs="Calibri"/>
          <w:color w:val="000000" w:themeColor="text1"/>
          <w:kern w:val="0"/>
          <w:sz w:val="24"/>
          <w:szCs w:val="24"/>
          <w:lang w:val="en-GB" w:eastAsia="el-GR"/>
          <w14:ligatures w14:val="none"/>
        </w:rPr>
        <w:t xml:space="preserve">, K. (2011). Common mental health problems in immigrants and refugees: General approach in primary care. </w:t>
      </w:r>
      <w:r w:rsidRPr="00055FF4">
        <w:rPr>
          <w:rFonts w:ascii="Calibri" w:eastAsia="Times New Roman" w:hAnsi="Calibri" w:cs="Calibri"/>
          <w:i/>
          <w:iCs/>
          <w:color w:val="000000" w:themeColor="text1"/>
          <w:kern w:val="0"/>
          <w:sz w:val="24"/>
          <w:szCs w:val="24"/>
          <w:lang w:val="en-GB" w:eastAsia="el-GR"/>
          <w14:ligatures w14:val="none"/>
        </w:rPr>
        <w:t>Canadian Medical Association Journal</w:t>
      </w:r>
      <w:r w:rsidRPr="00055FF4">
        <w:rPr>
          <w:rFonts w:ascii="Calibri" w:eastAsia="Times New Roman" w:hAnsi="Calibri" w:cs="Calibri"/>
          <w:color w:val="000000" w:themeColor="text1"/>
          <w:kern w:val="0"/>
          <w:sz w:val="24"/>
          <w:szCs w:val="24"/>
          <w:lang w:val="en-GB" w:eastAsia="el-GR"/>
          <w14:ligatures w14:val="none"/>
        </w:rPr>
        <w:t xml:space="preserve">, 183(12), E959–E967. </w:t>
      </w:r>
      <w:r w:rsidRPr="00055FF4">
        <w:rPr>
          <w:rFonts w:ascii="Calibri" w:eastAsia="Times New Roman" w:hAnsi="Calibri" w:cs="Calibri"/>
          <w:color w:val="000000" w:themeColor="text1"/>
          <w:kern w:val="0"/>
          <w:sz w:val="24"/>
          <w:szCs w:val="24"/>
          <w:u w:val="single"/>
          <w:lang w:val="en-GB" w:eastAsia="el-GR"/>
          <w14:ligatures w14:val="none"/>
        </w:rPr>
        <w:t>https://doi.org/10.1503/cmaj.090292</w:t>
      </w:r>
    </w:p>
    <w:p w14:paraId="06B920A1" w14:textId="77777777" w:rsidR="00D80C76" w:rsidRPr="00055FF4" w:rsidRDefault="00D80C76" w:rsidP="007E04D1">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proofErr w:type="spellStart"/>
      <w:r w:rsidRPr="00055FF4">
        <w:rPr>
          <w:rFonts w:ascii="Calibri" w:eastAsia="Times New Roman" w:hAnsi="Calibri" w:cs="Calibri"/>
          <w:color w:val="000000" w:themeColor="text1"/>
          <w:kern w:val="0"/>
          <w:sz w:val="24"/>
          <w:szCs w:val="24"/>
          <w:lang w:val="en-GB" w:eastAsia="el-GR"/>
          <w14:ligatures w14:val="none"/>
        </w:rPr>
        <w:lastRenderedPageBreak/>
        <w:t>Kourkoutas</w:t>
      </w:r>
      <w:proofErr w:type="spellEnd"/>
      <w:r w:rsidRPr="00055FF4">
        <w:rPr>
          <w:rFonts w:ascii="Calibri" w:eastAsia="Times New Roman" w:hAnsi="Calibri" w:cs="Calibri"/>
          <w:color w:val="000000" w:themeColor="text1"/>
          <w:kern w:val="0"/>
          <w:sz w:val="24"/>
          <w:szCs w:val="24"/>
          <w:lang w:val="en-GB" w:eastAsia="el-GR"/>
          <w14:ligatures w14:val="none"/>
        </w:rPr>
        <w:t xml:space="preserve">, E. (2010). Counselling children at risk: Ecosystemic resilient approach. </w:t>
      </w:r>
      <w:r w:rsidRPr="00055FF4">
        <w:rPr>
          <w:rFonts w:ascii="Calibri" w:eastAsia="Times New Roman" w:hAnsi="Calibri" w:cs="Calibri"/>
          <w:i/>
          <w:iCs/>
          <w:color w:val="000000" w:themeColor="text1"/>
          <w:kern w:val="0"/>
          <w:sz w:val="24"/>
          <w:szCs w:val="24"/>
          <w:lang w:val="en-GB" w:eastAsia="el-GR"/>
          <w14:ligatures w14:val="none"/>
        </w:rPr>
        <w:t xml:space="preserve">Procedia - Social and </w:t>
      </w:r>
      <w:proofErr w:type="spellStart"/>
      <w:r w:rsidRPr="00055FF4">
        <w:rPr>
          <w:rFonts w:ascii="Calibri" w:eastAsia="Times New Roman" w:hAnsi="Calibri" w:cs="Calibri"/>
          <w:i/>
          <w:iCs/>
          <w:color w:val="000000" w:themeColor="text1"/>
          <w:kern w:val="0"/>
          <w:sz w:val="24"/>
          <w:szCs w:val="24"/>
          <w:lang w:val="en-GB" w:eastAsia="el-GR"/>
          <w14:ligatures w14:val="none"/>
        </w:rPr>
        <w:t>Behavioral</w:t>
      </w:r>
      <w:proofErr w:type="spellEnd"/>
      <w:r w:rsidRPr="00055FF4">
        <w:rPr>
          <w:rFonts w:ascii="Calibri" w:eastAsia="Times New Roman" w:hAnsi="Calibri" w:cs="Calibri"/>
          <w:i/>
          <w:iCs/>
          <w:color w:val="000000" w:themeColor="text1"/>
          <w:kern w:val="0"/>
          <w:sz w:val="24"/>
          <w:szCs w:val="24"/>
          <w:lang w:val="en-GB" w:eastAsia="el-GR"/>
          <w14:ligatures w14:val="none"/>
        </w:rPr>
        <w:t xml:space="preserve"> Sciences, 5</w:t>
      </w:r>
      <w:r w:rsidRPr="00055FF4">
        <w:rPr>
          <w:rFonts w:ascii="Calibri" w:eastAsia="Times New Roman" w:hAnsi="Calibri" w:cs="Calibri"/>
          <w:color w:val="000000" w:themeColor="text1"/>
          <w:kern w:val="0"/>
          <w:sz w:val="24"/>
          <w:szCs w:val="24"/>
          <w:lang w:val="en-GB" w:eastAsia="el-GR"/>
          <w14:ligatures w14:val="none"/>
        </w:rPr>
        <w:t xml:space="preserve">, 1210–1219. </w:t>
      </w:r>
      <w:hyperlink r:id="rId38" w:tgtFrame="_new" w:history="1">
        <w:r w:rsidRPr="00055FF4">
          <w:rPr>
            <w:rFonts w:ascii="Calibri" w:eastAsia="Times New Roman" w:hAnsi="Calibri" w:cs="Calibri"/>
            <w:color w:val="000000" w:themeColor="text1"/>
            <w:kern w:val="0"/>
            <w:sz w:val="24"/>
            <w:szCs w:val="24"/>
            <w:u w:val="single"/>
            <w:lang w:val="en-GB" w:eastAsia="el-GR"/>
            <w14:ligatures w14:val="none"/>
          </w:rPr>
          <w:t>https://doi.org/10.1016/j.sbspro.2010.07.268</w:t>
        </w:r>
      </w:hyperlink>
    </w:p>
    <w:p w14:paraId="16E7467D" w14:textId="079950E6" w:rsidR="00E671CD" w:rsidRPr="00055FF4" w:rsidRDefault="00E671CD" w:rsidP="007E04D1">
      <w:pPr>
        <w:pStyle w:val="Web"/>
        <w:spacing w:line="360" w:lineRule="auto"/>
        <w:ind w:left="720" w:hanging="720"/>
        <w:rPr>
          <w:rFonts w:ascii="Calibri" w:hAnsi="Calibri" w:cs="Calibri"/>
          <w:color w:val="000000" w:themeColor="text1"/>
          <w:lang w:val="en-GB"/>
        </w:rPr>
      </w:pPr>
      <w:r w:rsidRPr="00055FF4">
        <w:rPr>
          <w:rFonts w:ascii="Calibri" w:hAnsi="Calibri" w:cs="Calibri"/>
          <w:color w:val="000000" w:themeColor="text1"/>
          <w:lang w:val="en-GB"/>
        </w:rPr>
        <w:t xml:space="preserve">Levine, P. A. (2014). </w:t>
      </w:r>
      <w:r w:rsidRPr="00055FF4">
        <w:rPr>
          <w:rStyle w:val="ab"/>
          <w:rFonts w:ascii="Calibri" w:eastAsiaTheme="majorEastAsia" w:hAnsi="Calibri" w:cs="Calibri"/>
          <w:color w:val="000000" w:themeColor="text1"/>
          <w:lang w:val="en-GB"/>
        </w:rPr>
        <w:t>In an unspoken voice: How the body releases trauma</w:t>
      </w:r>
      <w:r w:rsidRPr="00055FF4">
        <w:rPr>
          <w:rFonts w:ascii="Calibri" w:hAnsi="Calibri" w:cs="Calibri"/>
          <w:color w:val="000000" w:themeColor="text1"/>
          <w:lang w:val="en-GB"/>
        </w:rPr>
        <w:t>. North Atlantic Books.</w:t>
      </w:r>
    </w:p>
    <w:p w14:paraId="3BF46F0D" w14:textId="09A1953F" w:rsidR="00D80C76" w:rsidRPr="00055FF4" w:rsidRDefault="00D80C76" w:rsidP="007E04D1">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Luthar, S. S., &amp; Cicchetti, D. (2000). The construct of resilience: Implications for interventions and social policies. </w:t>
      </w:r>
      <w:r w:rsidRPr="00055FF4">
        <w:rPr>
          <w:rFonts w:ascii="Calibri" w:eastAsia="Times New Roman" w:hAnsi="Calibri" w:cs="Calibri"/>
          <w:i/>
          <w:iCs/>
          <w:color w:val="000000" w:themeColor="text1"/>
          <w:kern w:val="0"/>
          <w:sz w:val="24"/>
          <w:szCs w:val="24"/>
          <w:lang w:val="en-GB" w:eastAsia="el-GR"/>
          <w14:ligatures w14:val="none"/>
        </w:rPr>
        <w:t>Development and Psychopathology, 12</w:t>
      </w:r>
      <w:r w:rsidRPr="00055FF4">
        <w:rPr>
          <w:rFonts w:ascii="Calibri" w:eastAsia="Times New Roman" w:hAnsi="Calibri" w:cs="Calibri"/>
          <w:color w:val="000000" w:themeColor="text1"/>
          <w:kern w:val="0"/>
          <w:sz w:val="24"/>
          <w:szCs w:val="24"/>
          <w:lang w:val="en-GB" w:eastAsia="el-GR"/>
          <w14:ligatures w14:val="none"/>
        </w:rPr>
        <w:t xml:space="preserve">(4), 857–885. </w:t>
      </w:r>
      <w:r w:rsidRPr="00055FF4">
        <w:rPr>
          <w:rFonts w:ascii="Calibri" w:eastAsia="Times New Roman" w:hAnsi="Calibri" w:cs="Calibri"/>
          <w:color w:val="000000" w:themeColor="text1"/>
          <w:kern w:val="0"/>
          <w:sz w:val="24"/>
          <w:szCs w:val="24"/>
          <w:u w:val="single"/>
          <w:lang w:val="en-GB" w:eastAsia="el-GR"/>
          <w14:ligatures w14:val="none"/>
        </w:rPr>
        <w:t>https://doi.org/10.1017/S0954579400004156</w:t>
      </w:r>
    </w:p>
    <w:p w14:paraId="2B552243" w14:textId="77777777" w:rsidR="00D80C76" w:rsidRPr="00055FF4" w:rsidRDefault="00D80C76" w:rsidP="007E04D1">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Luthar, S. S., &amp; Goldstein, A. (2004). Community violence and resilience in inner-city youth. </w:t>
      </w:r>
      <w:r w:rsidRPr="00055FF4">
        <w:rPr>
          <w:rFonts w:ascii="Calibri" w:eastAsia="Times New Roman" w:hAnsi="Calibri" w:cs="Calibri"/>
          <w:i/>
          <w:iCs/>
          <w:color w:val="000000" w:themeColor="text1"/>
          <w:kern w:val="0"/>
          <w:sz w:val="24"/>
          <w:szCs w:val="24"/>
          <w:lang w:val="en-GB" w:eastAsia="el-GR"/>
          <w14:ligatures w14:val="none"/>
        </w:rPr>
        <w:t>Journal of Community Psychology, 32</w:t>
      </w:r>
      <w:r w:rsidRPr="00055FF4">
        <w:rPr>
          <w:rFonts w:ascii="Calibri" w:eastAsia="Times New Roman" w:hAnsi="Calibri" w:cs="Calibri"/>
          <w:color w:val="000000" w:themeColor="text1"/>
          <w:kern w:val="0"/>
          <w:sz w:val="24"/>
          <w:szCs w:val="24"/>
          <w:lang w:val="en-GB" w:eastAsia="el-GR"/>
          <w14:ligatures w14:val="none"/>
        </w:rPr>
        <w:t xml:space="preserve">(5), 545–562. </w:t>
      </w:r>
      <w:hyperlink r:id="rId39" w:tgtFrame="_new" w:history="1">
        <w:r w:rsidRPr="00055FF4">
          <w:rPr>
            <w:rFonts w:ascii="Calibri" w:eastAsia="Times New Roman" w:hAnsi="Calibri" w:cs="Calibri"/>
            <w:color w:val="000000" w:themeColor="text1"/>
            <w:kern w:val="0"/>
            <w:sz w:val="24"/>
            <w:szCs w:val="24"/>
            <w:u w:val="single"/>
            <w:lang w:val="en-GB" w:eastAsia="el-GR"/>
            <w14:ligatures w14:val="none"/>
          </w:rPr>
          <w:t>https://doi.org/10.1002/jcop.20025</w:t>
        </w:r>
      </w:hyperlink>
    </w:p>
    <w:p w14:paraId="7C102453" w14:textId="77777777" w:rsidR="00D80C76" w:rsidRPr="00055FF4" w:rsidRDefault="00D80C76" w:rsidP="007E04D1">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proofErr w:type="spellStart"/>
      <w:r w:rsidRPr="00055FF4">
        <w:rPr>
          <w:rFonts w:ascii="Calibri" w:eastAsia="Times New Roman" w:hAnsi="Calibri" w:cs="Calibri"/>
          <w:color w:val="000000" w:themeColor="text1"/>
          <w:kern w:val="0"/>
          <w:sz w:val="24"/>
          <w:szCs w:val="24"/>
          <w:lang w:val="en-GB" w:eastAsia="el-GR"/>
          <w14:ligatures w14:val="none"/>
        </w:rPr>
        <w:t>Magriplis</w:t>
      </w:r>
      <w:proofErr w:type="spellEnd"/>
      <w:r w:rsidRPr="00055FF4">
        <w:rPr>
          <w:rFonts w:ascii="Calibri" w:eastAsia="Times New Roman" w:hAnsi="Calibri" w:cs="Calibri"/>
          <w:color w:val="000000" w:themeColor="text1"/>
          <w:kern w:val="0"/>
          <w:sz w:val="24"/>
          <w:szCs w:val="24"/>
          <w:lang w:val="en-GB" w:eastAsia="el-GR"/>
          <w14:ligatures w14:val="none"/>
        </w:rPr>
        <w:t xml:space="preserve">, D., &amp; </w:t>
      </w:r>
      <w:proofErr w:type="spellStart"/>
      <w:r w:rsidRPr="00055FF4">
        <w:rPr>
          <w:rFonts w:ascii="Calibri" w:eastAsia="Times New Roman" w:hAnsi="Calibri" w:cs="Calibri"/>
          <w:color w:val="000000" w:themeColor="text1"/>
          <w:kern w:val="0"/>
          <w:sz w:val="24"/>
          <w:szCs w:val="24"/>
          <w:lang w:val="en-GB" w:eastAsia="el-GR"/>
          <w14:ligatures w14:val="none"/>
        </w:rPr>
        <w:t>Georgoni</w:t>
      </w:r>
      <w:proofErr w:type="spellEnd"/>
      <w:r w:rsidRPr="00055FF4">
        <w:rPr>
          <w:rFonts w:ascii="Calibri" w:eastAsia="Times New Roman" w:hAnsi="Calibri" w:cs="Calibri"/>
          <w:color w:val="000000" w:themeColor="text1"/>
          <w:kern w:val="0"/>
          <w:sz w:val="24"/>
          <w:szCs w:val="24"/>
          <w:lang w:val="en-GB" w:eastAsia="el-GR"/>
          <w14:ligatures w14:val="none"/>
        </w:rPr>
        <w:t xml:space="preserve">, P. (2024). Therapy, treatment </w:t>
      </w:r>
      <w:proofErr w:type="spellStart"/>
      <w:r w:rsidRPr="00055FF4">
        <w:rPr>
          <w:rFonts w:ascii="Calibri" w:eastAsia="Times New Roman" w:hAnsi="Calibri" w:cs="Calibri"/>
          <w:color w:val="000000" w:themeColor="text1"/>
          <w:kern w:val="0"/>
          <w:sz w:val="24"/>
          <w:szCs w:val="24"/>
          <w:lang w:val="en-GB" w:eastAsia="el-GR"/>
          <w14:ligatures w14:val="none"/>
        </w:rPr>
        <w:t>centers</w:t>
      </w:r>
      <w:proofErr w:type="spellEnd"/>
      <w:r w:rsidRPr="00055FF4">
        <w:rPr>
          <w:rFonts w:ascii="Calibri" w:eastAsia="Times New Roman" w:hAnsi="Calibri" w:cs="Calibri"/>
          <w:color w:val="000000" w:themeColor="text1"/>
          <w:kern w:val="0"/>
          <w:sz w:val="24"/>
          <w:szCs w:val="24"/>
          <w:lang w:val="en-GB" w:eastAsia="el-GR"/>
          <w14:ligatures w14:val="none"/>
        </w:rPr>
        <w:t xml:space="preserve">, institutions, in the context of successive crises in Greek society. </w:t>
      </w:r>
      <w:r w:rsidRPr="00055FF4">
        <w:rPr>
          <w:rFonts w:ascii="Calibri" w:eastAsia="Times New Roman" w:hAnsi="Calibri" w:cs="Calibri"/>
          <w:i/>
          <w:iCs/>
          <w:color w:val="000000" w:themeColor="text1"/>
          <w:kern w:val="0"/>
          <w:sz w:val="24"/>
          <w:szCs w:val="24"/>
          <w:lang w:val="en-GB" w:eastAsia="el-GR"/>
          <w14:ligatures w14:val="none"/>
        </w:rPr>
        <w:t>Systemic Thinking &amp; Psychotherapy, 24</w:t>
      </w:r>
      <w:r w:rsidRPr="00055FF4">
        <w:rPr>
          <w:rFonts w:ascii="Calibri" w:eastAsia="Times New Roman" w:hAnsi="Calibri" w:cs="Calibri"/>
          <w:color w:val="000000" w:themeColor="text1"/>
          <w:kern w:val="0"/>
          <w:sz w:val="24"/>
          <w:szCs w:val="24"/>
          <w:lang w:val="en-GB" w:eastAsia="el-GR"/>
          <w14:ligatures w14:val="none"/>
        </w:rPr>
        <w:t xml:space="preserve">. </w:t>
      </w:r>
      <w:hyperlink r:id="rId40" w:tgtFrame="_new" w:history="1">
        <w:r w:rsidRPr="00055FF4">
          <w:rPr>
            <w:rFonts w:ascii="Calibri" w:eastAsia="Times New Roman" w:hAnsi="Calibri" w:cs="Calibri"/>
            <w:color w:val="000000" w:themeColor="text1"/>
            <w:kern w:val="0"/>
            <w:sz w:val="24"/>
            <w:szCs w:val="24"/>
            <w:u w:val="single"/>
            <w:lang w:val="en-GB" w:eastAsia="el-GR"/>
            <w14:ligatures w14:val="none"/>
          </w:rPr>
          <w:t>https://hestafta.org/en/journal/systemic-thinking-psychotherapy/issue/24/therapy-treatment-centers-institutions-in-the-context-of-successive-crises-in-greek-society</w:t>
        </w:r>
      </w:hyperlink>
    </w:p>
    <w:p w14:paraId="1EDFBFD8" w14:textId="77777777" w:rsidR="00D80C76" w:rsidRPr="00055FF4" w:rsidRDefault="00D80C76" w:rsidP="007E04D1">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Masten, A. S., &amp; Best, K. M. (1990). Resilience and development: Contributions from the study of children who overcome adversity. </w:t>
      </w:r>
      <w:r w:rsidRPr="00055FF4">
        <w:rPr>
          <w:rFonts w:ascii="Calibri" w:eastAsia="Times New Roman" w:hAnsi="Calibri" w:cs="Calibri"/>
          <w:i/>
          <w:iCs/>
          <w:color w:val="000000" w:themeColor="text1"/>
          <w:kern w:val="0"/>
          <w:sz w:val="24"/>
          <w:szCs w:val="24"/>
          <w:lang w:val="en-GB" w:eastAsia="el-GR"/>
          <w14:ligatures w14:val="none"/>
        </w:rPr>
        <w:t>Development and Psychopathology</w:t>
      </w:r>
      <w:r w:rsidRPr="00055FF4">
        <w:rPr>
          <w:rFonts w:ascii="Calibri" w:eastAsia="Times New Roman" w:hAnsi="Calibri" w:cs="Calibri"/>
          <w:color w:val="000000" w:themeColor="text1"/>
          <w:kern w:val="0"/>
          <w:sz w:val="24"/>
          <w:szCs w:val="24"/>
          <w:lang w:val="en-GB" w:eastAsia="el-GR"/>
          <w14:ligatures w14:val="none"/>
        </w:rPr>
        <w:t xml:space="preserve">, 2(4), 425–444. </w:t>
      </w:r>
      <w:r w:rsidRPr="00055FF4">
        <w:rPr>
          <w:rFonts w:ascii="Calibri" w:eastAsia="Times New Roman" w:hAnsi="Calibri" w:cs="Calibri"/>
          <w:color w:val="000000" w:themeColor="text1"/>
          <w:kern w:val="0"/>
          <w:sz w:val="24"/>
          <w:szCs w:val="24"/>
          <w:u w:val="single"/>
          <w:lang w:val="en-GB" w:eastAsia="el-GR"/>
          <w14:ligatures w14:val="none"/>
        </w:rPr>
        <w:t>https://doi.org/10.1017/S0954579400004812</w:t>
      </w:r>
    </w:p>
    <w:p w14:paraId="08CF7313" w14:textId="77777777" w:rsidR="00D80C76" w:rsidRPr="00055FF4" w:rsidRDefault="00D80C76" w:rsidP="007E04D1">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Masten, A. S., &amp; Narayan, A. J. (2012). Child development in the context of disaster, war, and terrorism: Pathways of risk and resilience. </w:t>
      </w:r>
      <w:r w:rsidRPr="00055FF4">
        <w:rPr>
          <w:rFonts w:ascii="Calibri" w:eastAsia="Times New Roman" w:hAnsi="Calibri" w:cs="Calibri"/>
          <w:i/>
          <w:iCs/>
          <w:color w:val="000000" w:themeColor="text1"/>
          <w:kern w:val="0"/>
          <w:sz w:val="24"/>
          <w:szCs w:val="24"/>
          <w:lang w:val="en-GB" w:eastAsia="el-GR"/>
          <w14:ligatures w14:val="none"/>
        </w:rPr>
        <w:t>Annual Review of Psychology, 63</w:t>
      </w:r>
      <w:r w:rsidRPr="00055FF4">
        <w:rPr>
          <w:rFonts w:ascii="Calibri" w:eastAsia="Times New Roman" w:hAnsi="Calibri" w:cs="Calibri"/>
          <w:color w:val="000000" w:themeColor="text1"/>
          <w:kern w:val="0"/>
          <w:sz w:val="24"/>
          <w:szCs w:val="24"/>
          <w:lang w:val="en-GB" w:eastAsia="el-GR"/>
          <w14:ligatures w14:val="none"/>
        </w:rPr>
        <w:t xml:space="preserve">, 227–257. </w:t>
      </w:r>
      <w:hyperlink r:id="rId41" w:tgtFrame="_new" w:history="1">
        <w:r w:rsidRPr="00055FF4">
          <w:rPr>
            <w:rFonts w:ascii="Calibri" w:eastAsia="Times New Roman" w:hAnsi="Calibri" w:cs="Calibri"/>
            <w:color w:val="000000" w:themeColor="text1"/>
            <w:kern w:val="0"/>
            <w:sz w:val="24"/>
            <w:szCs w:val="24"/>
            <w:u w:val="single"/>
            <w:lang w:val="en-GB" w:eastAsia="el-GR"/>
            <w14:ligatures w14:val="none"/>
          </w:rPr>
          <w:t>https://doi.org/10.1146/annurev-psych-120710-100356</w:t>
        </w:r>
      </w:hyperlink>
    </w:p>
    <w:p w14:paraId="3BCC6888" w14:textId="0583B898" w:rsidR="00D80C76" w:rsidRPr="00055FF4" w:rsidRDefault="00D80C76" w:rsidP="007E04D1">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Mitchell, J. T. (1983). When disaster strikes: The critical incident stress debriefing process. </w:t>
      </w:r>
      <w:r w:rsidRPr="00055FF4">
        <w:rPr>
          <w:rFonts w:ascii="Calibri" w:eastAsia="Times New Roman" w:hAnsi="Calibri" w:cs="Calibri"/>
          <w:i/>
          <w:iCs/>
          <w:color w:val="000000" w:themeColor="text1"/>
          <w:kern w:val="0"/>
          <w:sz w:val="24"/>
          <w:szCs w:val="24"/>
          <w:lang w:val="en-GB" w:eastAsia="el-GR"/>
          <w14:ligatures w14:val="none"/>
        </w:rPr>
        <w:t>Journal of Emergency Medical Services</w:t>
      </w:r>
      <w:r w:rsidRPr="00055FF4">
        <w:rPr>
          <w:rFonts w:ascii="Calibri" w:eastAsia="Times New Roman" w:hAnsi="Calibri" w:cs="Calibri"/>
          <w:color w:val="000000" w:themeColor="text1"/>
          <w:kern w:val="0"/>
          <w:sz w:val="24"/>
          <w:szCs w:val="24"/>
          <w:lang w:val="en-GB" w:eastAsia="el-GR"/>
          <w14:ligatures w14:val="none"/>
        </w:rPr>
        <w:t>, 8(1), 36-39.</w:t>
      </w:r>
    </w:p>
    <w:p w14:paraId="2BD30FD6" w14:textId="77777777" w:rsidR="00D80C76" w:rsidRPr="00055FF4" w:rsidRDefault="00D80C76" w:rsidP="007E04D1">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lastRenderedPageBreak/>
        <w:t xml:space="preserve">Morgan, A. (2000). </w:t>
      </w:r>
      <w:r w:rsidRPr="00055FF4">
        <w:rPr>
          <w:rFonts w:ascii="Calibri" w:eastAsia="Times New Roman" w:hAnsi="Calibri" w:cs="Calibri"/>
          <w:i/>
          <w:iCs/>
          <w:color w:val="000000" w:themeColor="text1"/>
          <w:kern w:val="0"/>
          <w:sz w:val="24"/>
          <w:szCs w:val="24"/>
          <w:lang w:val="en-GB" w:eastAsia="el-GR"/>
          <w14:ligatures w14:val="none"/>
        </w:rPr>
        <w:t>What is narrative therapy? An easy-to-read introduction</w:t>
      </w:r>
      <w:r w:rsidRPr="00055FF4">
        <w:rPr>
          <w:rFonts w:ascii="Calibri" w:eastAsia="Times New Roman" w:hAnsi="Calibri" w:cs="Calibri"/>
          <w:color w:val="000000" w:themeColor="text1"/>
          <w:kern w:val="0"/>
          <w:sz w:val="24"/>
          <w:szCs w:val="24"/>
          <w:lang w:val="en-GB" w:eastAsia="el-GR"/>
          <w14:ligatures w14:val="none"/>
        </w:rPr>
        <w:t>. Dulwich Centre Publications.</w:t>
      </w:r>
    </w:p>
    <w:p w14:paraId="5B1343D5" w14:textId="77777777" w:rsidR="00D80C76" w:rsidRPr="00055FF4" w:rsidRDefault="00D80C76" w:rsidP="007E04D1">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Morrow, L. M. (2013). Literacy and empowerment: Possibilities and challenges. </w:t>
      </w:r>
      <w:r w:rsidRPr="00055FF4">
        <w:rPr>
          <w:rFonts w:ascii="Calibri" w:eastAsia="Times New Roman" w:hAnsi="Calibri" w:cs="Calibri"/>
          <w:i/>
          <w:iCs/>
          <w:color w:val="000000" w:themeColor="text1"/>
          <w:kern w:val="0"/>
          <w:sz w:val="24"/>
          <w:szCs w:val="24"/>
          <w:lang w:val="en-GB" w:eastAsia="el-GR"/>
          <w14:ligatures w14:val="none"/>
        </w:rPr>
        <w:t>Language Arts</w:t>
      </w:r>
      <w:r w:rsidRPr="00055FF4">
        <w:rPr>
          <w:rFonts w:ascii="Calibri" w:eastAsia="Times New Roman" w:hAnsi="Calibri" w:cs="Calibri"/>
          <w:color w:val="000000" w:themeColor="text1"/>
          <w:kern w:val="0"/>
          <w:sz w:val="24"/>
          <w:szCs w:val="24"/>
          <w:lang w:val="en-GB" w:eastAsia="el-GR"/>
          <w14:ligatures w14:val="none"/>
        </w:rPr>
        <w:t>, 90(3), 166–174.</w:t>
      </w:r>
    </w:p>
    <w:p w14:paraId="0D1E19F9" w14:textId="77777777" w:rsidR="00D80C76" w:rsidRPr="00055FF4" w:rsidRDefault="00D80C76" w:rsidP="007E04D1">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Müller, E., Schuler, A., Burton, B. A., &amp; Yates, G. B. (2008). Social challenges and supports from the perspective of individuals with Asperger syndrome and other autism spectrum disabilities. </w:t>
      </w:r>
      <w:r w:rsidRPr="00055FF4">
        <w:rPr>
          <w:rFonts w:ascii="Calibri" w:eastAsia="Times New Roman" w:hAnsi="Calibri" w:cs="Calibri"/>
          <w:i/>
          <w:iCs/>
          <w:color w:val="000000" w:themeColor="text1"/>
          <w:kern w:val="0"/>
          <w:sz w:val="24"/>
          <w:szCs w:val="24"/>
          <w:lang w:val="en-GB" w:eastAsia="el-GR"/>
          <w14:ligatures w14:val="none"/>
        </w:rPr>
        <w:t>Autism</w:t>
      </w:r>
      <w:r w:rsidRPr="00055FF4">
        <w:rPr>
          <w:rFonts w:ascii="Calibri" w:eastAsia="Times New Roman" w:hAnsi="Calibri" w:cs="Calibri"/>
          <w:color w:val="000000" w:themeColor="text1"/>
          <w:kern w:val="0"/>
          <w:sz w:val="24"/>
          <w:szCs w:val="24"/>
          <w:lang w:val="en-GB" w:eastAsia="el-GR"/>
          <w14:ligatures w14:val="none"/>
        </w:rPr>
        <w:t xml:space="preserve">, 12(2), 173–190. </w:t>
      </w:r>
      <w:r w:rsidRPr="00055FF4">
        <w:rPr>
          <w:rFonts w:ascii="Calibri" w:eastAsia="Times New Roman" w:hAnsi="Calibri" w:cs="Calibri"/>
          <w:color w:val="000000" w:themeColor="text1"/>
          <w:kern w:val="0"/>
          <w:sz w:val="24"/>
          <w:szCs w:val="24"/>
          <w:u w:val="single"/>
          <w:lang w:val="en-GB" w:eastAsia="el-GR"/>
          <w14:ligatures w14:val="none"/>
        </w:rPr>
        <w:t>https://doi.org/10.1177/1362361307086664</w:t>
      </w:r>
    </w:p>
    <w:p w14:paraId="56D725E5" w14:textId="77777777" w:rsidR="00D80C76" w:rsidRPr="00055FF4" w:rsidRDefault="00D80C76" w:rsidP="007E04D1">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Murray, L. K., Dorsey, S., Haroz, E., Lee, C., </w:t>
      </w:r>
      <w:proofErr w:type="spellStart"/>
      <w:r w:rsidRPr="00055FF4">
        <w:rPr>
          <w:rFonts w:ascii="Calibri" w:eastAsia="Times New Roman" w:hAnsi="Calibri" w:cs="Calibri"/>
          <w:color w:val="000000" w:themeColor="text1"/>
          <w:kern w:val="0"/>
          <w:sz w:val="24"/>
          <w:szCs w:val="24"/>
          <w:lang w:val="en-GB" w:eastAsia="el-GR"/>
          <w14:ligatures w14:val="none"/>
        </w:rPr>
        <w:t>Alsiary</w:t>
      </w:r>
      <w:proofErr w:type="spellEnd"/>
      <w:r w:rsidRPr="00055FF4">
        <w:rPr>
          <w:rFonts w:ascii="Calibri" w:eastAsia="Times New Roman" w:hAnsi="Calibri" w:cs="Calibri"/>
          <w:color w:val="000000" w:themeColor="text1"/>
          <w:kern w:val="0"/>
          <w:sz w:val="24"/>
          <w:szCs w:val="24"/>
          <w:lang w:val="en-GB" w:eastAsia="el-GR"/>
          <w14:ligatures w14:val="none"/>
        </w:rPr>
        <w:t xml:space="preserve">, M. M., </w:t>
      </w:r>
      <w:proofErr w:type="spellStart"/>
      <w:r w:rsidRPr="00055FF4">
        <w:rPr>
          <w:rFonts w:ascii="Calibri" w:eastAsia="Times New Roman" w:hAnsi="Calibri" w:cs="Calibri"/>
          <w:color w:val="000000" w:themeColor="text1"/>
          <w:kern w:val="0"/>
          <w:sz w:val="24"/>
          <w:szCs w:val="24"/>
          <w:lang w:val="en-GB" w:eastAsia="el-GR"/>
          <w14:ligatures w14:val="none"/>
        </w:rPr>
        <w:t>Haydary</w:t>
      </w:r>
      <w:proofErr w:type="spellEnd"/>
      <w:r w:rsidRPr="00055FF4">
        <w:rPr>
          <w:rFonts w:ascii="Calibri" w:eastAsia="Times New Roman" w:hAnsi="Calibri" w:cs="Calibri"/>
          <w:color w:val="000000" w:themeColor="text1"/>
          <w:kern w:val="0"/>
          <w:sz w:val="24"/>
          <w:szCs w:val="24"/>
          <w:lang w:val="en-GB" w:eastAsia="el-GR"/>
          <w14:ligatures w14:val="none"/>
        </w:rPr>
        <w:t xml:space="preserve">, A., ... &amp; Bass, J. (2017). A common elements treatment approach for adult mental health problems in low- and middle-income countries. </w:t>
      </w:r>
      <w:r w:rsidRPr="00055FF4">
        <w:rPr>
          <w:rFonts w:ascii="Calibri" w:eastAsia="Times New Roman" w:hAnsi="Calibri" w:cs="Calibri"/>
          <w:i/>
          <w:iCs/>
          <w:color w:val="000000" w:themeColor="text1"/>
          <w:kern w:val="0"/>
          <w:sz w:val="24"/>
          <w:szCs w:val="24"/>
          <w:lang w:val="en-GB" w:eastAsia="el-GR"/>
          <w14:ligatures w14:val="none"/>
        </w:rPr>
        <w:t xml:space="preserve">Cognitive and </w:t>
      </w:r>
      <w:proofErr w:type="spellStart"/>
      <w:r w:rsidRPr="00055FF4">
        <w:rPr>
          <w:rFonts w:ascii="Calibri" w:eastAsia="Times New Roman" w:hAnsi="Calibri" w:cs="Calibri"/>
          <w:i/>
          <w:iCs/>
          <w:color w:val="000000" w:themeColor="text1"/>
          <w:kern w:val="0"/>
          <w:sz w:val="24"/>
          <w:szCs w:val="24"/>
          <w:lang w:val="en-GB" w:eastAsia="el-GR"/>
          <w14:ligatures w14:val="none"/>
        </w:rPr>
        <w:t>Behavioral</w:t>
      </w:r>
      <w:proofErr w:type="spellEnd"/>
      <w:r w:rsidRPr="00055FF4">
        <w:rPr>
          <w:rFonts w:ascii="Calibri" w:eastAsia="Times New Roman" w:hAnsi="Calibri" w:cs="Calibri"/>
          <w:i/>
          <w:iCs/>
          <w:color w:val="000000" w:themeColor="text1"/>
          <w:kern w:val="0"/>
          <w:sz w:val="24"/>
          <w:szCs w:val="24"/>
          <w:lang w:val="en-GB" w:eastAsia="el-GR"/>
          <w14:ligatures w14:val="none"/>
        </w:rPr>
        <w:t xml:space="preserve"> Practice</w:t>
      </w:r>
      <w:r w:rsidRPr="00055FF4">
        <w:rPr>
          <w:rFonts w:ascii="Calibri" w:eastAsia="Times New Roman" w:hAnsi="Calibri" w:cs="Calibri"/>
          <w:color w:val="000000" w:themeColor="text1"/>
          <w:kern w:val="0"/>
          <w:sz w:val="24"/>
          <w:szCs w:val="24"/>
          <w:lang w:val="en-GB" w:eastAsia="el-GR"/>
          <w14:ligatures w14:val="none"/>
        </w:rPr>
        <w:t xml:space="preserve">, 24(1), 23–33. </w:t>
      </w:r>
      <w:r w:rsidRPr="00055FF4">
        <w:rPr>
          <w:rFonts w:ascii="Calibri" w:eastAsia="Times New Roman" w:hAnsi="Calibri" w:cs="Calibri"/>
          <w:color w:val="000000" w:themeColor="text1"/>
          <w:kern w:val="0"/>
          <w:sz w:val="24"/>
          <w:szCs w:val="24"/>
          <w:u w:val="single"/>
          <w:lang w:val="en-GB" w:eastAsia="el-GR"/>
          <w14:ligatures w14:val="none"/>
        </w:rPr>
        <w:t>https://doi.org/10.1016/j.cbpra.2016.09.001</w:t>
      </w:r>
    </w:p>
    <w:p w14:paraId="16D5A420" w14:textId="77777777" w:rsidR="00D80C76" w:rsidRPr="00055FF4" w:rsidRDefault="00D80C76" w:rsidP="007E04D1">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National Child Traumatic Stress Network (</w:t>
      </w:r>
      <w:proofErr w:type="spellStart"/>
      <w:r w:rsidRPr="00055FF4">
        <w:rPr>
          <w:rFonts w:ascii="Calibri" w:eastAsia="Times New Roman" w:hAnsi="Calibri" w:cs="Calibri"/>
          <w:color w:val="000000" w:themeColor="text1"/>
          <w:kern w:val="0"/>
          <w:sz w:val="24"/>
          <w:szCs w:val="24"/>
          <w:lang w:val="en-GB" w:eastAsia="el-GR"/>
          <w14:ligatures w14:val="none"/>
        </w:rPr>
        <w:t>NCTSN</w:t>
      </w:r>
      <w:proofErr w:type="spellEnd"/>
      <w:r w:rsidRPr="00055FF4">
        <w:rPr>
          <w:rFonts w:ascii="Calibri" w:eastAsia="Times New Roman" w:hAnsi="Calibri" w:cs="Calibri"/>
          <w:color w:val="000000" w:themeColor="text1"/>
          <w:kern w:val="0"/>
          <w:sz w:val="24"/>
          <w:szCs w:val="24"/>
          <w:lang w:val="en-GB" w:eastAsia="el-GR"/>
          <w14:ligatures w14:val="none"/>
        </w:rPr>
        <w:t xml:space="preserve">). (2020). </w:t>
      </w:r>
      <w:r w:rsidRPr="00055FF4">
        <w:rPr>
          <w:rFonts w:ascii="Calibri" w:eastAsia="Times New Roman" w:hAnsi="Calibri" w:cs="Calibri"/>
          <w:i/>
          <w:iCs/>
          <w:color w:val="000000" w:themeColor="text1"/>
          <w:kern w:val="0"/>
          <w:sz w:val="24"/>
          <w:szCs w:val="24"/>
          <w:lang w:val="en-GB" w:eastAsia="el-GR"/>
          <w14:ligatures w14:val="none"/>
        </w:rPr>
        <w:t>Psychological first aid: Field operations guide</w:t>
      </w:r>
      <w:r w:rsidRPr="00055FF4">
        <w:rPr>
          <w:rFonts w:ascii="Calibri" w:eastAsia="Times New Roman" w:hAnsi="Calibri" w:cs="Calibri"/>
          <w:color w:val="000000" w:themeColor="text1"/>
          <w:kern w:val="0"/>
          <w:sz w:val="24"/>
          <w:szCs w:val="24"/>
          <w:lang w:val="en-GB" w:eastAsia="el-GR"/>
          <w14:ligatures w14:val="none"/>
        </w:rPr>
        <w:t xml:space="preserve"> (2nd ed.).</w:t>
      </w:r>
    </w:p>
    <w:p w14:paraId="1D06229D" w14:textId="77777777" w:rsidR="00D80C76" w:rsidRPr="00055FF4" w:rsidRDefault="00D80C76" w:rsidP="007E04D1">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National Child Traumatic Stress Network (</w:t>
      </w:r>
      <w:proofErr w:type="spellStart"/>
      <w:r w:rsidRPr="00055FF4">
        <w:rPr>
          <w:rFonts w:ascii="Calibri" w:eastAsia="Times New Roman" w:hAnsi="Calibri" w:cs="Calibri"/>
          <w:color w:val="000000" w:themeColor="text1"/>
          <w:kern w:val="0"/>
          <w:sz w:val="24"/>
          <w:szCs w:val="24"/>
          <w:lang w:val="en-GB" w:eastAsia="el-GR"/>
          <w14:ligatures w14:val="none"/>
        </w:rPr>
        <w:t>NCTSN</w:t>
      </w:r>
      <w:proofErr w:type="spellEnd"/>
      <w:r w:rsidRPr="00055FF4">
        <w:rPr>
          <w:rFonts w:ascii="Calibri" w:eastAsia="Times New Roman" w:hAnsi="Calibri" w:cs="Calibri"/>
          <w:color w:val="000000" w:themeColor="text1"/>
          <w:kern w:val="0"/>
          <w:sz w:val="24"/>
          <w:szCs w:val="24"/>
          <w:lang w:val="en-GB" w:eastAsia="el-GR"/>
          <w14:ligatures w14:val="none"/>
        </w:rPr>
        <w:t xml:space="preserve">). (2023). </w:t>
      </w:r>
      <w:r w:rsidRPr="00055FF4">
        <w:rPr>
          <w:rFonts w:ascii="Calibri" w:eastAsia="Times New Roman" w:hAnsi="Calibri" w:cs="Calibri"/>
          <w:i/>
          <w:iCs/>
          <w:color w:val="000000" w:themeColor="text1"/>
          <w:kern w:val="0"/>
          <w:sz w:val="24"/>
          <w:szCs w:val="24"/>
          <w:lang w:val="en-GB" w:eastAsia="el-GR"/>
          <w14:ligatures w14:val="none"/>
        </w:rPr>
        <w:t>Trauma-informed care resources for youth</w:t>
      </w:r>
      <w:r w:rsidRPr="00055FF4">
        <w:rPr>
          <w:rFonts w:ascii="Calibri" w:eastAsia="Times New Roman" w:hAnsi="Calibri" w:cs="Calibri"/>
          <w:color w:val="000000" w:themeColor="text1"/>
          <w:kern w:val="0"/>
          <w:sz w:val="24"/>
          <w:szCs w:val="24"/>
          <w:lang w:val="en-GB" w:eastAsia="el-GR"/>
          <w14:ligatures w14:val="none"/>
        </w:rPr>
        <w:t xml:space="preserve">. </w:t>
      </w:r>
      <w:r w:rsidRPr="00055FF4">
        <w:rPr>
          <w:rFonts w:ascii="Calibri" w:eastAsia="Times New Roman" w:hAnsi="Calibri" w:cs="Calibri"/>
          <w:color w:val="000000" w:themeColor="text1"/>
          <w:kern w:val="0"/>
          <w:sz w:val="24"/>
          <w:szCs w:val="24"/>
          <w:u w:val="single"/>
          <w:lang w:val="en-GB" w:eastAsia="el-GR"/>
          <w14:ligatures w14:val="none"/>
        </w:rPr>
        <w:t>https://www.nctsn.org/resources/trauma-informed-care</w:t>
      </w:r>
    </w:p>
    <w:p w14:paraId="0F6AA35A" w14:textId="77777777" w:rsidR="00D80C76" w:rsidRPr="00055FF4" w:rsidRDefault="00D80C76" w:rsidP="007E04D1">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Oliver, M. (1990). </w:t>
      </w:r>
      <w:r w:rsidRPr="00055FF4">
        <w:rPr>
          <w:rFonts w:ascii="Calibri" w:eastAsia="Times New Roman" w:hAnsi="Calibri" w:cs="Calibri"/>
          <w:i/>
          <w:iCs/>
          <w:color w:val="000000" w:themeColor="text1"/>
          <w:kern w:val="0"/>
          <w:sz w:val="24"/>
          <w:szCs w:val="24"/>
          <w:lang w:val="en-GB" w:eastAsia="el-GR"/>
          <w14:ligatures w14:val="none"/>
        </w:rPr>
        <w:t>The politics of disablement</w:t>
      </w:r>
      <w:r w:rsidRPr="00055FF4">
        <w:rPr>
          <w:rFonts w:ascii="Calibri" w:eastAsia="Times New Roman" w:hAnsi="Calibri" w:cs="Calibri"/>
          <w:color w:val="000000" w:themeColor="text1"/>
          <w:kern w:val="0"/>
          <w:sz w:val="24"/>
          <w:szCs w:val="24"/>
          <w:lang w:val="en-GB" w:eastAsia="el-GR"/>
          <w14:ligatures w14:val="none"/>
        </w:rPr>
        <w:t>. Macmillan.</w:t>
      </w:r>
    </w:p>
    <w:p w14:paraId="09095DA9" w14:textId="77777777" w:rsidR="00D80C76" w:rsidRPr="00055FF4" w:rsidRDefault="00D80C76" w:rsidP="007E04D1">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Papadopoulos, R. K. (2014). </w:t>
      </w:r>
      <w:r w:rsidRPr="00055FF4">
        <w:rPr>
          <w:rFonts w:ascii="Calibri" w:eastAsia="Times New Roman" w:hAnsi="Calibri" w:cs="Calibri"/>
          <w:i/>
          <w:iCs/>
          <w:color w:val="000000" w:themeColor="text1"/>
          <w:kern w:val="0"/>
          <w:sz w:val="24"/>
          <w:szCs w:val="24"/>
          <w:lang w:val="en-GB" w:eastAsia="el-GR"/>
          <w14:ligatures w14:val="none"/>
        </w:rPr>
        <w:t>Trauma and resilience: Theory, research, and intervention</w:t>
      </w:r>
      <w:r w:rsidRPr="00055FF4">
        <w:rPr>
          <w:rFonts w:ascii="Calibri" w:eastAsia="Times New Roman" w:hAnsi="Calibri" w:cs="Calibri"/>
          <w:color w:val="000000" w:themeColor="text1"/>
          <w:kern w:val="0"/>
          <w:sz w:val="24"/>
          <w:szCs w:val="24"/>
          <w:lang w:val="en-GB" w:eastAsia="el-GR"/>
          <w14:ligatures w14:val="none"/>
        </w:rPr>
        <w:t>. Routledge.</w:t>
      </w:r>
    </w:p>
    <w:p w14:paraId="525ED5B5" w14:textId="04BBD640" w:rsidR="00D80C76" w:rsidRPr="00055FF4" w:rsidRDefault="00D80C76" w:rsidP="007E04D1">
      <w:pPr>
        <w:spacing w:before="100" w:beforeAutospacing="1" w:after="100" w:afterAutospacing="1" w:line="360" w:lineRule="auto"/>
        <w:ind w:left="709" w:hanging="720"/>
        <w:rPr>
          <w:rFonts w:ascii="Calibri" w:eastAsia="Times New Roman" w:hAnsi="Calibri" w:cs="Calibri"/>
          <w:color w:val="000000" w:themeColor="text1"/>
          <w:kern w:val="0"/>
          <w:sz w:val="24"/>
          <w:szCs w:val="24"/>
          <w:u w:val="single"/>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Papadopoulos, R. K. (2019). Cultural challenges in mental health care for Greek and Cypriot youth. </w:t>
      </w:r>
      <w:r w:rsidRPr="00055FF4">
        <w:rPr>
          <w:rFonts w:ascii="Calibri" w:eastAsia="Times New Roman" w:hAnsi="Calibri" w:cs="Calibri"/>
          <w:i/>
          <w:iCs/>
          <w:color w:val="000000" w:themeColor="text1"/>
          <w:kern w:val="0"/>
          <w:sz w:val="24"/>
          <w:szCs w:val="24"/>
          <w:lang w:val="en-GB" w:eastAsia="el-GR"/>
          <w14:ligatures w14:val="none"/>
        </w:rPr>
        <w:t>European Journal of Social Work</w:t>
      </w:r>
      <w:r w:rsidRPr="00055FF4">
        <w:rPr>
          <w:rFonts w:ascii="Calibri" w:eastAsia="Times New Roman" w:hAnsi="Calibri" w:cs="Calibri"/>
          <w:color w:val="000000" w:themeColor="text1"/>
          <w:kern w:val="0"/>
          <w:sz w:val="24"/>
          <w:szCs w:val="24"/>
          <w:lang w:val="en-GB" w:eastAsia="el-GR"/>
          <w14:ligatures w14:val="none"/>
        </w:rPr>
        <w:t xml:space="preserve">, 22(5), 841–852. </w:t>
      </w:r>
      <w:hyperlink r:id="rId42" w:history="1">
        <w:r w:rsidR="00251833" w:rsidRPr="00055FF4">
          <w:rPr>
            <w:rFonts w:ascii="Calibri" w:eastAsia="Times New Roman" w:hAnsi="Calibri" w:cs="Calibri"/>
            <w:color w:val="000000" w:themeColor="text1"/>
            <w:kern w:val="0"/>
            <w:sz w:val="24"/>
            <w:szCs w:val="24"/>
            <w:u w:val="single"/>
            <w:lang w:val="en-GB" w:eastAsia="el-GR"/>
            <w14:ligatures w14:val="none"/>
          </w:rPr>
          <w:t>https://doi.org/10.1080/13691457.2018.1455772</w:t>
        </w:r>
      </w:hyperlink>
    </w:p>
    <w:p w14:paraId="4B292C0F" w14:textId="51D69C3A" w:rsidR="00251833" w:rsidRPr="00055FF4" w:rsidRDefault="00251833" w:rsidP="007E04D1">
      <w:pPr>
        <w:spacing w:before="100" w:beforeAutospacing="1" w:after="100" w:afterAutospacing="1" w:line="360" w:lineRule="auto"/>
        <w:ind w:left="720" w:hanging="720"/>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Papadopoulos, R. K., Nimmons, D., &amp; Gebrehiwet, T. (2022). Systemic approaches to trauma: Implications for psychotherapy. </w:t>
      </w:r>
      <w:r w:rsidRPr="00055FF4">
        <w:rPr>
          <w:rFonts w:ascii="Calibri" w:eastAsia="Times New Roman" w:hAnsi="Calibri" w:cs="Calibri"/>
          <w:i/>
          <w:iCs/>
          <w:color w:val="000000" w:themeColor="text1"/>
          <w:kern w:val="0"/>
          <w:sz w:val="24"/>
          <w:szCs w:val="24"/>
          <w:lang w:val="en-GB" w:eastAsia="el-GR"/>
          <w14:ligatures w14:val="none"/>
        </w:rPr>
        <w:t xml:space="preserve">European Journal of </w:t>
      </w:r>
      <w:proofErr w:type="spellStart"/>
      <w:r w:rsidRPr="00055FF4">
        <w:rPr>
          <w:rFonts w:ascii="Calibri" w:eastAsia="Times New Roman" w:hAnsi="Calibri" w:cs="Calibri"/>
          <w:i/>
          <w:iCs/>
          <w:color w:val="000000" w:themeColor="text1"/>
          <w:kern w:val="0"/>
          <w:sz w:val="24"/>
          <w:szCs w:val="24"/>
          <w:lang w:val="en-GB" w:eastAsia="el-GR"/>
          <w14:ligatures w14:val="none"/>
        </w:rPr>
        <w:t>Psychotraumatology</w:t>
      </w:r>
      <w:proofErr w:type="spellEnd"/>
      <w:r w:rsidRPr="00055FF4">
        <w:rPr>
          <w:rFonts w:ascii="Calibri" w:eastAsia="Times New Roman" w:hAnsi="Calibri" w:cs="Calibri"/>
          <w:color w:val="000000" w:themeColor="text1"/>
          <w:kern w:val="0"/>
          <w:sz w:val="24"/>
          <w:szCs w:val="24"/>
          <w:lang w:val="en-GB" w:eastAsia="el-GR"/>
          <w14:ligatures w14:val="none"/>
        </w:rPr>
        <w:t>, 13(1), 203-212.</w:t>
      </w:r>
    </w:p>
    <w:p w14:paraId="4E4A6F18" w14:textId="77777777" w:rsidR="00D80C76" w:rsidRPr="00055FF4" w:rsidRDefault="00D80C76" w:rsidP="007E04D1">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proofErr w:type="spellStart"/>
      <w:r w:rsidRPr="00055FF4">
        <w:rPr>
          <w:rFonts w:ascii="Calibri" w:eastAsia="Times New Roman" w:hAnsi="Calibri" w:cs="Calibri"/>
          <w:color w:val="000000" w:themeColor="text1"/>
          <w:kern w:val="0"/>
          <w:sz w:val="24"/>
          <w:szCs w:val="24"/>
          <w:lang w:val="en-GB" w:eastAsia="el-GR"/>
          <w14:ligatures w14:val="none"/>
        </w:rPr>
        <w:lastRenderedPageBreak/>
        <w:t>Parlalis</w:t>
      </w:r>
      <w:proofErr w:type="spellEnd"/>
      <w:r w:rsidRPr="00055FF4">
        <w:rPr>
          <w:rFonts w:ascii="Calibri" w:eastAsia="Times New Roman" w:hAnsi="Calibri" w:cs="Calibri"/>
          <w:color w:val="000000" w:themeColor="text1"/>
          <w:kern w:val="0"/>
          <w:sz w:val="24"/>
          <w:szCs w:val="24"/>
          <w:lang w:val="en-GB" w:eastAsia="el-GR"/>
          <w14:ligatures w14:val="none"/>
        </w:rPr>
        <w:t xml:space="preserve">, S. K., &amp; Christodoulou, P. (2017). Social welfare services staff burnout in Cyprus: Who is responsible? </w:t>
      </w:r>
      <w:r w:rsidRPr="00055FF4">
        <w:rPr>
          <w:rFonts w:ascii="Calibri" w:eastAsia="Times New Roman" w:hAnsi="Calibri" w:cs="Calibri"/>
          <w:i/>
          <w:iCs/>
          <w:color w:val="000000" w:themeColor="text1"/>
          <w:kern w:val="0"/>
          <w:sz w:val="24"/>
          <w:szCs w:val="24"/>
          <w:lang w:val="en-GB" w:eastAsia="el-GR"/>
          <w14:ligatures w14:val="none"/>
        </w:rPr>
        <w:t>International Journal of Social Welfare, 27</w:t>
      </w:r>
      <w:r w:rsidRPr="00055FF4">
        <w:rPr>
          <w:rFonts w:ascii="Calibri" w:eastAsia="Times New Roman" w:hAnsi="Calibri" w:cs="Calibri"/>
          <w:color w:val="000000" w:themeColor="text1"/>
          <w:kern w:val="0"/>
          <w:sz w:val="24"/>
          <w:szCs w:val="24"/>
          <w:lang w:val="en-GB" w:eastAsia="el-GR"/>
          <w14:ligatures w14:val="none"/>
        </w:rPr>
        <w:t xml:space="preserve">(3), 248–257. </w:t>
      </w:r>
      <w:r w:rsidRPr="00055FF4">
        <w:rPr>
          <w:rFonts w:ascii="Calibri" w:eastAsia="Times New Roman" w:hAnsi="Calibri" w:cs="Calibri"/>
          <w:color w:val="000000" w:themeColor="text1"/>
          <w:kern w:val="0"/>
          <w:sz w:val="24"/>
          <w:szCs w:val="24"/>
          <w:u w:val="single"/>
          <w:lang w:val="en-GB" w:eastAsia="el-GR"/>
          <w14:ligatures w14:val="none"/>
        </w:rPr>
        <w:t>https://doi.org/10.1111/ijsw.12297</w:t>
      </w:r>
    </w:p>
    <w:p w14:paraId="1894D9CB" w14:textId="1F28A002" w:rsidR="00D80C76" w:rsidRPr="00055FF4" w:rsidRDefault="00D80C76" w:rsidP="007E04D1">
      <w:pPr>
        <w:spacing w:before="100" w:beforeAutospacing="1" w:after="100" w:afterAutospacing="1" w:line="360" w:lineRule="auto"/>
        <w:ind w:left="709" w:hanging="720"/>
        <w:rPr>
          <w:rFonts w:ascii="Calibri" w:eastAsia="Times New Roman" w:hAnsi="Calibri" w:cs="Calibri"/>
          <w:color w:val="000000" w:themeColor="text1"/>
          <w:kern w:val="0"/>
          <w:sz w:val="24"/>
          <w:szCs w:val="24"/>
          <w:u w:val="single"/>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Patel, V., Saxena, S., Lund, C., Thornicroft, G., Baingana, F., Bolton, P., ... &amp; </w:t>
      </w:r>
      <w:proofErr w:type="spellStart"/>
      <w:r w:rsidRPr="00055FF4">
        <w:rPr>
          <w:rFonts w:ascii="Calibri" w:eastAsia="Times New Roman" w:hAnsi="Calibri" w:cs="Calibri"/>
          <w:color w:val="000000" w:themeColor="text1"/>
          <w:kern w:val="0"/>
          <w:sz w:val="24"/>
          <w:szCs w:val="24"/>
          <w:lang w:val="en-GB" w:eastAsia="el-GR"/>
          <w14:ligatures w14:val="none"/>
        </w:rPr>
        <w:t>UnÜtzer</w:t>
      </w:r>
      <w:proofErr w:type="spellEnd"/>
      <w:r w:rsidRPr="00055FF4">
        <w:rPr>
          <w:rFonts w:ascii="Calibri" w:eastAsia="Times New Roman" w:hAnsi="Calibri" w:cs="Calibri"/>
          <w:color w:val="000000" w:themeColor="text1"/>
          <w:kern w:val="0"/>
          <w:sz w:val="24"/>
          <w:szCs w:val="24"/>
          <w:lang w:val="en-GB" w:eastAsia="el-GR"/>
          <w14:ligatures w14:val="none"/>
        </w:rPr>
        <w:t xml:space="preserve">, J. (2018). The Lancet Commission on global mental health and sustainable development. </w:t>
      </w:r>
      <w:r w:rsidRPr="00055FF4">
        <w:rPr>
          <w:rFonts w:ascii="Calibri" w:eastAsia="Times New Roman" w:hAnsi="Calibri" w:cs="Calibri"/>
          <w:i/>
          <w:iCs/>
          <w:color w:val="000000" w:themeColor="text1"/>
          <w:kern w:val="0"/>
          <w:sz w:val="24"/>
          <w:szCs w:val="24"/>
          <w:lang w:val="en-GB" w:eastAsia="el-GR"/>
          <w14:ligatures w14:val="none"/>
        </w:rPr>
        <w:t>The Lancet,</w:t>
      </w:r>
      <w:r w:rsidRPr="00055FF4">
        <w:rPr>
          <w:rFonts w:ascii="Calibri" w:eastAsia="Times New Roman" w:hAnsi="Calibri" w:cs="Calibri"/>
          <w:color w:val="000000" w:themeColor="text1"/>
          <w:kern w:val="0"/>
          <w:sz w:val="24"/>
          <w:szCs w:val="24"/>
          <w:lang w:val="en-GB" w:eastAsia="el-GR"/>
          <w14:ligatures w14:val="none"/>
        </w:rPr>
        <w:t xml:space="preserve"> 392(10157), 1553–1598. </w:t>
      </w:r>
      <w:hyperlink r:id="rId43" w:history="1">
        <w:r w:rsidR="00E671CD" w:rsidRPr="00055FF4">
          <w:rPr>
            <w:rFonts w:ascii="Calibri" w:eastAsia="Times New Roman" w:hAnsi="Calibri" w:cs="Calibri"/>
            <w:color w:val="000000" w:themeColor="text1"/>
            <w:kern w:val="0"/>
            <w:sz w:val="24"/>
            <w:szCs w:val="24"/>
            <w:u w:val="single"/>
            <w:lang w:val="en-GB" w:eastAsia="el-GR"/>
            <w14:ligatures w14:val="none"/>
          </w:rPr>
          <w:t>https://doi.org/10.1016/S0140-6736(18)31612-X</w:t>
        </w:r>
      </w:hyperlink>
    </w:p>
    <w:p w14:paraId="50CC2D0E" w14:textId="7E653907" w:rsidR="00E671CD" w:rsidRPr="00055FF4" w:rsidRDefault="00E671CD" w:rsidP="007E04D1">
      <w:pPr>
        <w:pStyle w:val="Web"/>
        <w:spacing w:line="360" w:lineRule="auto"/>
        <w:ind w:left="720" w:hanging="720"/>
        <w:rPr>
          <w:rFonts w:ascii="Calibri" w:hAnsi="Calibri" w:cs="Calibri"/>
          <w:color w:val="000000" w:themeColor="text1"/>
          <w:lang w:val="en-GB"/>
        </w:rPr>
      </w:pPr>
      <w:r w:rsidRPr="00055FF4">
        <w:rPr>
          <w:rFonts w:ascii="Calibri" w:hAnsi="Calibri" w:cs="Calibri"/>
          <w:color w:val="000000" w:themeColor="text1"/>
          <w:lang w:val="en-GB"/>
        </w:rPr>
        <w:t xml:space="preserve">Perry, B. D., &amp; Szalavitz, M. (2006). </w:t>
      </w:r>
      <w:r w:rsidRPr="00055FF4">
        <w:rPr>
          <w:rStyle w:val="ab"/>
          <w:rFonts w:ascii="Calibri" w:eastAsiaTheme="majorEastAsia" w:hAnsi="Calibri" w:cs="Calibri"/>
          <w:color w:val="000000" w:themeColor="text1"/>
          <w:lang w:val="en-GB"/>
        </w:rPr>
        <w:t>The boy who was raised as a dog: And other stories from a child psychiatrist's notebook</w:t>
      </w:r>
      <w:r w:rsidRPr="00055FF4">
        <w:rPr>
          <w:rFonts w:ascii="Calibri" w:hAnsi="Calibri" w:cs="Calibri"/>
          <w:color w:val="000000" w:themeColor="text1"/>
          <w:lang w:val="en-GB"/>
        </w:rPr>
        <w:t>. Basic Books.</w:t>
      </w:r>
    </w:p>
    <w:p w14:paraId="2173EDB5" w14:textId="77777777" w:rsidR="00D80C76" w:rsidRPr="00055FF4" w:rsidRDefault="00D80C76" w:rsidP="007E04D1">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Petersen, I., Lund, C., &amp; Stein, D. J. (2014). Optimizing mental health interventions in low-income and middle-income countries. </w:t>
      </w:r>
      <w:r w:rsidRPr="00055FF4">
        <w:rPr>
          <w:rFonts w:ascii="Calibri" w:eastAsia="Times New Roman" w:hAnsi="Calibri" w:cs="Calibri"/>
          <w:i/>
          <w:iCs/>
          <w:color w:val="000000" w:themeColor="text1"/>
          <w:kern w:val="0"/>
          <w:sz w:val="24"/>
          <w:szCs w:val="24"/>
          <w:lang w:val="en-GB" w:eastAsia="el-GR"/>
          <w14:ligatures w14:val="none"/>
        </w:rPr>
        <w:t>The Lancet Psychiatry</w:t>
      </w:r>
      <w:r w:rsidRPr="00055FF4">
        <w:rPr>
          <w:rFonts w:ascii="Calibri" w:eastAsia="Times New Roman" w:hAnsi="Calibri" w:cs="Calibri"/>
          <w:color w:val="000000" w:themeColor="text1"/>
          <w:kern w:val="0"/>
          <w:sz w:val="24"/>
          <w:szCs w:val="24"/>
          <w:lang w:val="en-GB" w:eastAsia="el-GR"/>
          <w14:ligatures w14:val="none"/>
        </w:rPr>
        <w:t>, 1(7), 561–563.</w:t>
      </w:r>
    </w:p>
    <w:p w14:paraId="7772EBA1" w14:textId="77777777" w:rsidR="00D80C76" w:rsidRPr="00055FF4" w:rsidRDefault="00D80C76" w:rsidP="007E04D1">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proofErr w:type="spellStart"/>
      <w:r w:rsidRPr="00055FF4">
        <w:rPr>
          <w:rFonts w:ascii="Calibri" w:eastAsia="Times New Roman" w:hAnsi="Calibri" w:cs="Calibri"/>
          <w:color w:val="000000" w:themeColor="text1"/>
          <w:kern w:val="0"/>
          <w:sz w:val="24"/>
          <w:szCs w:val="24"/>
          <w:lang w:val="en-GB" w:eastAsia="el-GR"/>
          <w14:ligatures w14:val="none"/>
        </w:rPr>
        <w:t>Pfefferbaum</w:t>
      </w:r>
      <w:proofErr w:type="spellEnd"/>
      <w:r w:rsidRPr="00055FF4">
        <w:rPr>
          <w:rFonts w:ascii="Calibri" w:eastAsia="Times New Roman" w:hAnsi="Calibri" w:cs="Calibri"/>
          <w:color w:val="000000" w:themeColor="text1"/>
          <w:kern w:val="0"/>
          <w:sz w:val="24"/>
          <w:szCs w:val="24"/>
          <w:lang w:val="en-GB" w:eastAsia="el-GR"/>
          <w14:ligatures w14:val="none"/>
        </w:rPr>
        <w:t xml:space="preserve">, B., Jacobs, A. K., Griffin, N., &amp; Houston, J. B. (2015). Children's disaster reactions: The influence of exposure and social support. </w:t>
      </w:r>
      <w:r w:rsidRPr="00055FF4">
        <w:rPr>
          <w:rFonts w:ascii="Calibri" w:eastAsia="Times New Roman" w:hAnsi="Calibri" w:cs="Calibri"/>
          <w:i/>
          <w:iCs/>
          <w:color w:val="000000" w:themeColor="text1"/>
          <w:kern w:val="0"/>
          <w:sz w:val="24"/>
          <w:szCs w:val="24"/>
          <w:lang w:val="en-GB" w:eastAsia="el-GR"/>
          <w14:ligatures w14:val="none"/>
        </w:rPr>
        <w:t>Current Psychiatry Reports</w:t>
      </w:r>
      <w:r w:rsidRPr="00055FF4">
        <w:rPr>
          <w:rFonts w:ascii="Calibri" w:eastAsia="Times New Roman" w:hAnsi="Calibri" w:cs="Calibri"/>
          <w:color w:val="000000" w:themeColor="text1"/>
          <w:kern w:val="0"/>
          <w:sz w:val="24"/>
          <w:szCs w:val="24"/>
          <w:lang w:val="en-GB" w:eastAsia="el-GR"/>
          <w14:ligatures w14:val="none"/>
        </w:rPr>
        <w:t>, 17(7), 1–8.</w:t>
      </w:r>
    </w:p>
    <w:p w14:paraId="0EC66625" w14:textId="77777777" w:rsidR="00D80C76" w:rsidRPr="00055FF4" w:rsidRDefault="00D80C76" w:rsidP="007E04D1">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Rapp, C. A., &amp; Goscha, R. J. (2012). </w:t>
      </w:r>
      <w:r w:rsidRPr="00055FF4">
        <w:rPr>
          <w:rFonts w:ascii="Calibri" w:eastAsia="Times New Roman" w:hAnsi="Calibri" w:cs="Calibri"/>
          <w:i/>
          <w:iCs/>
          <w:color w:val="000000" w:themeColor="text1"/>
          <w:kern w:val="0"/>
          <w:sz w:val="24"/>
          <w:szCs w:val="24"/>
          <w:lang w:val="en-GB" w:eastAsia="el-GR"/>
          <w14:ligatures w14:val="none"/>
        </w:rPr>
        <w:t>The strengths model: Case management with people with psychiatric disabilities</w:t>
      </w:r>
      <w:r w:rsidRPr="00055FF4">
        <w:rPr>
          <w:rFonts w:ascii="Calibri" w:eastAsia="Times New Roman" w:hAnsi="Calibri" w:cs="Calibri"/>
          <w:color w:val="000000" w:themeColor="text1"/>
          <w:kern w:val="0"/>
          <w:sz w:val="24"/>
          <w:szCs w:val="24"/>
          <w:lang w:val="en-GB" w:eastAsia="el-GR"/>
          <w14:ligatures w14:val="none"/>
        </w:rPr>
        <w:t xml:space="preserve"> (3rd ed.). Oxford University Press.</w:t>
      </w:r>
    </w:p>
    <w:p w14:paraId="315F3B25" w14:textId="77777777" w:rsidR="00D80C76" w:rsidRPr="00055FF4" w:rsidRDefault="00D80C76" w:rsidP="007E04D1">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Repper, J., &amp; Carter, T. (2011). A review of the literature on peer support in mental health services. </w:t>
      </w:r>
      <w:r w:rsidRPr="00055FF4">
        <w:rPr>
          <w:rFonts w:ascii="Calibri" w:eastAsia="Times New Roman" w:hAnsi="Calibri" w:cs="Calibri"/>
          <w:i/>
          <w:iCs/>
          <w:color w:val="000000" w:themeColor="text1"/>
          <w:kern w:val="0"/>
          <w:sz w:val="24"/>
          <w:szCs w:val="24"/>
          <w:lang w:val="en-GB" w:eastAsia="el-GR"/>
          <w14:ligatures w14:val="none"/>
        </w:rPr>
        <w:t>Journal of Mental Health</w:t>
      </w:r>
      <w:r w:rsidRPr="00055FF4">
        <w:rPr>
          <w:rFonts w:ascii="Calibri" w:eastAsia="Times New Roman" w:hAnsi="Calibri" w:cs="Calibri"/>
          <w:color w:val="000000" w:themeColor="text1"/>
          <w:kern w:val="0"/>
          <w:sz w:val="24"/>
          <w:szCs w:val="24"/>
          <w:lang w:val="en-GB" w:eastAsia="el-GR"/>
          <w14:ligatures w14:val="none"/>
        </w:rPr>
        <w:t xml:space="preserve">, 20(4), 392–411. </w:t>
      </w:r>
      <w:r w:rsidRPr="00055FF4">
        <w:rPr>
          <w:rFonts w:ascii="Calibri" w:eastAsia="Times New Roman" w:hAnsi="Calibri" w:cs="Calibri"/>
          <w:color w:val="000000" w:themeColor="text1"/>
          <w:kern w:val="0"/>
          <w:sz w:val="24"/>
          <w:szCs w:val="24"/>
          <w:u w:val="single"/>
          <w:lang w:val="en-GB" w:eastAsia="el-GR"/>
          <w14:ligatures w14:val="none"/>
        </w:rPr>
        <w:t>https://doi.org/10.3109/09638237.2011.583947</w:t>
      </w:r>
    </w:p>
    <w:p w14:paraId="40302153" w14:textId="77777777" w:rsidR="00D80C76" w:rsidRPr="00055FF4" w:rsidRDefault="00D80C76" w:rsidP="007E04D1">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Russell, S. T., &amp; Fish, J. N. (2016). Mental health in lesbian, gay, bisexual, and transgender (LGBT) youth. </w:t>
      </w:r>
      <w:r w:rsidRPr="00055FF4">
        <w:rPr>
          <w:rFonts w:ascii="Calibri" w:eastAsia="Times New Roman" w:hAnsi="Calibri" w:cs="Calibri"/>
          <w:i/>
          <w:iCs/>
          <w:color w:val="000000" w:themeColor="text1"/>
          <w:kern w:val="0"/>
          <w:sz w:val="24"/>
          <w:szCs w:val="24"/>
          <w:lang w:val="en-GB" w:eastAsia="el-GR"/>
          <w14:ligatures w14:val="none"/>
        </w:rPr>
        <w:t>Annual Review of Clinical Psychology</w:t>
      </w:r>
      <w:r w:rsidRPr="00055FF4">
        <w:rPr>
          <w:rFonts w:ascii="Calibri" w:eastAsia="Times New Roman" w:hAnsi="Calibri" w:cs="Calibri"/>
          <w:color w:val="000000" w:themeColor="text1"/>
          <w:kern w:val="0"/>
          <w:sz w:val="24"/>
          <w:szCs w:val="24"/>
          <w:lang w:val="en-GB" w:eastAsia="el-GR"/>
          <w14:ligatures w14:val="none"/>
        </w:rPr>
        <w:t xml:space="preserve">, 12, 465–487. </w:t>
      </w:r>
      <w:r w:rsidRPr="00055FF4">
        <w:rPr>
          <w:rFonts w:ascii="Calibri" w:eastAsia="Times New Roman" w:hAnsi="Calibri" w:cs="Calibri"/>
          <w:color w:val="000000" w:themeColor="text1"/>
          <w:kern w:val="0"/>
          <w:sz w:val="24"/>
          <w:szCs w:val="24"/>
          <w:u w:val="single"/>
          <w:lang w:val="en-GB" w:eastAsia="el-GR"/>
          <w14:ligatures w14:val="none"/>
        </w:rPr>
        <w:t>https://doi.org/10.1146/annurev-clinpsy-021815-093153</w:t>
      </w:r>
    </w:p>
    <w:p w14:paraId="40487C7D" w14:textId="77777777" w:rsidR="00D80C76" w:rsidRPr="00055FF4" w:rsidRDefault="00D80C76" w:rsidP="007E04D1">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proofErr w:type="spellStart"/>
      <w:r w:rsidRPr="00055FF4">
        <w:rPr>
          <w:rFonts w:ascii="Calibri" w:eastAsia="Times New Roman" w:hAnsi="Calibri" w:cs="Calibri"/>
          <w:color w:val="000000" w:themeColor="text1"/>
          <w:kern w:val="0"/>
          <w:sz w:val="24"/>
          <w:szCs w:val="24"/>
          <w:lang w:val="en-GB" w:eastAsia="el-GR"/>
          <w14:ligatures w14:val="none"/>
        </w:rPr>
        <w:t>Saleebey</w:t>
      </w:r>
      <w:proofErr w:type="spellEnd"/>
      <w:r w:rsidRPr="00055FF4">
        <w:rPr>
          <w:rFonts w:ascii="Calibri" w:eastAsia="Times New Roman" w:hAnsi="Calibri" w:cs="Calibri"/>
          <w:color w:val="000000" w:themeColor="text1"/>
          <w:kern w:val="0"/>
          <w:sz w:val="24"/>
          <w:szCs w:val="24"/>
          <w:lang w:val="en-GB" w:eastAsia="el-GR"/>
          <w14:ligatures w14:val="none"/>
        </w:rPr>
        <w:t xml:space="preserve">, D. (2006). </w:t>
      </w:r>
      <w:r w:rsidRPr="00055FF4">
        <w:rPr>
          <w:rFonts w:ascii="Calibri" w:eastAsia="Times New Roman" w:hAnsi="Calibri" w:cs="Calibri"/>
          <w:i/>
          <w:iCs/>
          <w:color w:val="000000" w:themeColor="text1"/>
          <w:kern w:val="0"/>
          <w:sz w:val="24"/>
          <w:szCs w:val="24"/>
          <w:lang w:val="en-GB" w:eastAsia="el-GR"/>
          <w14:ligatures w14:val="none"/>
        </w:rPr>
        <w:t>The strengths perspective in social work practice</w:t>
      </w:r>
      <w:r w:rsidRPr="00055FF4">
        <w:rPr>
          <w:rFonts w:ascii="Calibri" w:eastAsia="Times New Roman" w:hAnsi="Calibri" w:cs="Calibri"/>
          <w:color w:val="000000" w:themeColor="text1"/>
          <w:kern w:val="0"/>
          <w:sz w:val="24"/>
          <w:szCs w:val="24"/>
          <w:lang w:val="en-GB" w:eastAsia="el-GR"/>
          <w14:ligatures w14:val="none"/>
        </w:rPr>
        <w:t xml:space="preserve"> (4th ed.). Pearson.</w:t>
      </w:r>
    </w:p>
    <w:p w14:paraId="2C985496" w14:textId="0C49B29D" w:rsidR="00D80C76" w:rsidRPr="00055FF4" w:rsidRDefault="00D80C76" w:rsidP="007E04D1">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lastRenderedPageBreak/>
        <w:t xml:space="preserve">Sandler, I., Tein, J.-Y., Mehta, P., </w:t>
      </w:r>
      <w:proofErr w:type="spellStart"/>
      <w:r w:rsidRPr="00055FF4">
        <w:rPr>
          <w:rFonts w:ascii="Calibri" w:eastAsia="Times New Roman" w:hAnsi="Calibri" w:cs="Calibri"/>
          <w:color w:val="000000" w:themeColor="text1"/>
          <w:kern w:val="0"/>
          <w:sz w:val="24"/>
          <w:szCs w:val="24"/>
          <w:lang w:val="en-GB" w:eastAsia="el-GR"/>
          <w14:ligatures w14:val="none"/>
        </w:rPr>
        <w:t>Wolchik</w:t>
      </w:r>
      <w:proofErr w:type="spellEnd"/>
      <w:r w:rsidRPr="00055FF4">
        <w:rPr>
          <w:rFonts w:ascii="Calibri" w:eastAsia="Times New Roman" w:hAnsi="Calibri" w:cs="Calibri"/>
          <w:color w:val="000000" w:themeColor="text1"/>
          <w:kern w:val="0"/>
          <w:sz w:val="24"/>
          <w:szCs w:val="24"/>
          <w:lang w:val="en-GB" w:eastAsia="el-GR"/>
          <w14:ligatures w14:val="none"/>
        </w:rPr>
        <w:t xml:space="preserve">, S., &amp; Ayers, T. (2018). Long-term effects of disaster exposure on mental health and resilience in children with disabilities. </w:t>
      </w:r>
      <w:r w:rsidRPr="00055FF4">
        <w:rPr>
          <w:rFonts w:ascii="Calibri" w:eastAsia="Times New Roman" w:hAnsi="Calibri" w:cs="Calibri"/>
          <w:i/>
          <w:iCs/>
          <w:color w:val="000000" w:themeColor="text1"/>
          <w:kern w:val="0"/>
          <w:sz w:val="24"/>
          <w:szCs w:val="24"/>
          <w:lang w:val="en-GB" w:eastAsia="el-GR"/>
          <w14:ligatures w14:val="none"/>
        </w:rPr>
        <w:t>Development and Psychopathology</w:t>
      </w:r>
      <w:r w:rsidRPr="00055FF4">
        <w:rPr>
          <w:rFonts w:ascii="Calibri" w:eastAsia="Times New Roman" w:hAnsi="Calibri" w:cs="Calibri"/>
          <w:color w:val="000000" w:themeColor="text1"/>
          <w:kern w:val="0"/>
          <w:sz w:val="24"/>
          <w:szCs w:val="24"/>
          <w:lang w:val="en-GB" w:eastAsia="el-GR"/>
          <w14:ligatures w14:val="none"/>
        </w:rPr>
        <w:t xml:space="preserve">, 30(3), 1055–1071. </w:t>
      </w:r>
      <w:r w:rsidRPr="00055FF4">
        <w:rPr>
          <w:rFonts w:ascii="Calibri" w:eastAsia="Times New Roman" w:hAnsi="Calibri" w:cs="Calibri"/>
          <w:color w:val="000000" w:themeColor="text1"/>
          <w:kern w:val="0"/>
          <w:sz w:val="24"/>
          <w:szCs w:val="24"/>
          <w:u w:val="single"/>
          <w:lang w:val="en-GB" w:eastAsia="el-GR"/>
          <w14:ligatures w14:val="none"/>
        </w:rPr>
        <w:t>https://doi.org/10.1017/S095457941700125X</w:t>
      </w:r>
    </w:p>
    <w:p w14:paraId="6AF1C96B" w14:textId="77777777" w:rsidR="00D80C76" w:rsidRPr="00055FF4" w:rsidRDefault="00D80C76" w:rsidP="007E04D1">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SEAL Cyprus. (n.d.). </w:t>
      </w:r>
      <w:r w:rsidRPr="00055FF4">
        <w:rPr>
          <w:rFonts w:ascii="Calibri" w:eastAsia="Times New Roman" w:hAnsi="Calibri" w:cs="Calibri"/>
          <w:i/>
          <w:iCs/>
          <w:color w:val="000000" w:themeColor="text1"/>
          <w:kern w:val="0"/>
          <w:sz w:val="24"/>
          <w:szCs w:val="24"/>
          <w:lang w:val="en-GB" w:eastAsia="el-GR"/>
          <w14:ligatures w14:val="none"/>
        </w:rPr>
        <w:t>Facilitating intercultural learning in work with youth groups</w:t>
      </w:r>
      <w:r w:rsidRPr="00055FF4">
        <w:rPr>
          <w:rFonts w:ascii="Calibri" w:eastAsia="Times New Roman" w:hAnsi="Calibri" w:cs="Calibri"/>
          <w:color w:val="000000" w:themeColor="text1"/>
          <w:kern w:val="0"/>
          <w:sz w:val="24"/>
          <w:szCs w:val="24"/>
          <w:lang w:val="en-GB" w:eastAsia="el-GR"/>
          <w14:ligatures w14:val="none"/>
        </w:rPr>
        <w:t xml:space="preserve">. Retrieved from </w:t>
      </w:r>
      <w:r w:rsidRPr="00055FF4">
        <w:rPr>
          <w:rFonts w:ascii="Calibri" w:eastAsia="Times New Roman" w:hAnsi="Calibri" w:cs="Calibri"/>
          <w:color w:val="000000" w:themeColor="text1"/>
          <w:kern w:val="0"/>
          <w:sz w:val="24"/>
          <w:szCs w:val="24"/>
          <w:u w:val="single"/>
          <w:lang w:val="en-GB" w:eastAsia="el-GR"/>
          <w14:ligatures w14:val="none"/>
        </w:rPr>
        <w:t>https://sealcyprus.org/partnerships/facilitating-intercultural-learning/</w:t>
      </w:r>
    </w:p>
    <w:p w14:paraId="58C90049" w14:textId="77777777" w:rsidR="00D80C76" w:rsidRPr="00055FF4" w:rsidRDefault="00D80C76" w:rsidP="007E04D1">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SEAL Cyprus. (n.d.). </w:t>
      </w:r>
      <w:proofErr w:type="spellStart"/>
      <w:r w:rsidRPr="00055FF4">
        <w:rPr>
          <w:rFonts w:ascii="Calibri" w:eastAsia="Times New Roman" w:hAnsi="Calibri" w:cs="Calibri"/>
          <w:i/>
          <w:iCs/>
          <w:color w:val="000000" w:themeColor="text1"/>
          <w:kern w:val="0"/>
          <w:sz w:val="24"/>
          <w:szCs w:val="24"/>
          <w:lang w:val="en-GB" w:eastAsia="el-GR"/>
          <w14:ligatures w14:val="none"/>
        </w:rPr>
        <w:t>RISE&amp;SHINE</w:t>
      </w:r>
      <w:proofErr w:type="spellEnd"/>
      <w:r w:rsidRPr="00055FF4">
        <w:rPr>
          <w:rFonts w:ascii="Calibri" w:eastAsia="Times New Roman" w:hAnsi="Calibri" w:cs="Calibri"/>
          <w:i/>
          <w:iCs/>
          <w:color w:val="000000" w:themeColor="text1"/>
          <w:kern w:val="0"/>
          <w:sz w:val="24"/>
          <w:szCs w:val="24"/>
          <w:lang w:val="en-GB" w:eastAsia="el-GR"/>
          <w14:ligatures w14:val="none"/>
        </w:rPr>
        <w:t xml:space="preserve"> – Empowering front-line youth workers to manage their well-being, enhancing their ability to address youth mental health</w:t>
      </w:r>
      <w:r w:rsidRPr="00055FF4">
        <w:rPr>
          <w:rFonts w:ascii="Calibri" w:eastAsia="Times New Roman" w:hAnsi="Calibri" w:cs="Calibri"/>
          <w:color w:val="000000" w:themeColor="text1"/>
          <w:kern w:val="0"/>
          <w:sz w:val="24"/>
          <w:szCs w:val="24"/>
          <w:lang w:val="en-GB" w:eastAsia="el-GR"/>
          <w14:ligatures w14:val="none"/>
        </w:rPr>
        <w:t xml:space="preserve">. Retrieved from </w:t>
      </w:r>
      <w:r w:rsidRPr="00055FF4">
        <w:rPr>
          <w:rFonts w:ascii="Calibri" w:eastAsia="Times New Roman" w:hAnsi="Calibri" w:cs="Calibri"/>
          <w:color w:val="000000" w:themeColor="text1"/>
          <w:kern w:val="0"/>
          <w:sz w:val="24"/>
          <w:szCs w:val="24"/>
          <w:u w:val="single"/>
          <w:lang w:val="en-GB" w:eastAsia="el-GR"/>
          <w14:ligatures w14:val="none"/>
        </w:rPr>
        <w:t>https://sealcyprus.org/partnerships/riseshine/</w:t>
      </w:r>
    </w:p>
    <w:p w14:paraId="321CD872" w14:textId="77777777" w:rsidR="00D80C76" w:rsidRPr="00055FF4" w:rsidRDefault="00D80C76" w:rsidP="007E04D1">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Shields, P. (2020). Chronic community violence and youth development. In </w:t>
      </w:r>
      <w:r w:rsidRPr="00055FF4">
        <w:rPr>
          <w:rFonts w:ascii="Calibri" w:eastAsia="Times New Roman" w:hAnsi="Calibri" w:cs="Calibri"/>
          <w:i/>
          <w:iCs/>
          <w:color w:val="000000" w:themeColor="text1"/>
          <w:kern w:val="0"/>
          <w:sz w:val="24"/>
          <w:szCs w:val="24"/>
          <w:lang w:val="en-GB" w:eastAsia="el-GR"/>
          <w14:ligatures w14:val="none"/>
        </w:rPr>
        <w:t>The Wiley Handbook of Violence and Aggression</w:t>
      </w:r>
      <w:r w:rsidRPr="00055FF4">
        <w:rPr>
          <w:rFonts w:ascii="Calibri" w:eastAsia="Times New Roman" w:hAnsi="Calibri" w:cs="Calibri"/>
          <w:color w:val="000000" w:themeColor="text1"/>
          <w:kern w:val="0"/>
          <w:sz w:val="24"/>
          <w:szCs w:val="24"/>
          <w:lang w:val="en-GB" w:eastAsia="el-GR"/>
          <w14:ligatures w14:val="none"/>
        </w:rPr>
        <w:t xml:space="preserve"> (pp. 487-502). Wiley.</w:t>
      </w:r>
    </w:p>
    <w:p w14:paraId="17A864C9" w14:textId="77777777" w:rsidR="00D80C76" w:rsidRPr="00055FF4" w:rsidRDefault="00D80C76" w:rsidP="007E04D1">
      <w:pPr>
        <w:spacing w:before="100" w:beforeAutospacing="1" w:after="100" w:afterAutospacing="1" w:line="360" w:lineRule="auto"/>
        <w:ind w:left="709" w:hanging="720"/>
        <w:rPr>
          <w:rFonts w:ascii="Calibri" w:eastAsia="Times New Roman" w:hAnsi="Calibri" w:cs="Calibri"/>
          <w:color w:val="000000" w:themeColor="text1"/>
          <w:kern w:val="0"/>
          <w:sz w:val="24"/>
          <w:szCs w:val="24"/>
          <w:u w:val="single"/>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Singh, A. A., Hays, D. G., &amp; Watson, L. S. (2014). Strengths-based </w:t>
      </w:r>
      <w:proofErr w:type="spellStart"/>
      <w:r w:rsidRPr="00055FF4">
        <w:rPr>
          <w:rFonts w:ascii="Calibri" w:eastAsia="Times New Roman" w:hAnsi="Calibri" w:cs="Calibri"/>
          <w:color w:val="000000" w:themeColor="text1"/>
          <w:kern w:val="0"/>
          <w:sz w:val="24"/>
          <w:szCs w:val="24"/>
          <w:lang w:val="en-GB" w:eastAsia="el-GR"/>
          <w14:ligatures w14:val="none"/>
        </w:rPr>
        <w:t>counseling</w:t>
      </w:r>
      <w:proofErr w:type="spellEnd"/>
      <w:r w:rsidRPr="00055FF4">
        <w:rPr>
          <w:rFonts w:ascii="Calibri" w:eastAsia="Times New Roman" w:hAnsi="Calibri" w:cs="Calibri"/>
          <w:color w:val="000000" w:themeColor="text1"/>
          <w:kern w:val="0"/>
          <w:sz w:val="24"/>
          <w:szCs w:val="24"/>
          <w:lang w:val="en-GB" w:eastAsia="el-GR"/>
          <w14:ligatures w14:val="none"/>
        </w:rPr>
        <w:t xml:space="preserve"> with LGBTQ populations. </w:t>
      </w:r>
      <w:r w:rsidRPr="00055FF4">
        <w:rPr>
          <w:rFonts w:ascii="Calibri" w:eastAsia="Times New Roman" w:hAnsi="Calibri" w:cs="Calibri"/>
          <w:i/>
          <w:iCs/>
          <w:color w:val="000000" w:themeColor="text1"/>
          <w:kern w:val="0"/>
          <w:sz w:val="24"/>
          <w:szCs w:val="24"/>
          <w:lang w:val="en-GB" w:eastAsia="el-GR"/>
          <w14:ligatures w14:val="none"/>
        </w:rPr>
        <w:t xml:space="preserve">Journal of </w:t>
      </w:r>
      <w:proofErr w:type="spellStart"/>
      <w:r w:rsidRPr="00055FF4">
        <w:rPr>
          <w:rFonts w:ascii="Calibri" w:eastAsia="Times New Roman" w:hAnsi="Calibri" w:cs="Calibri"/>
          <w:i/>
          <w:iCs/>
          <w:color w:val="000000" w:themeColor="text1"/>
          <w:kern w:val="0"/>
          <w:sz w:val="24"/>
          <w:szCs w:val="24"/>
          <w:lang w:val="en-GB" w:eastAsia="el-GR"/>
          <w14:ligatures w14:val="none"/>
        </w:rPr>
        <w:t>Counseling</w:t>
      </w:r>
      <w:proofErr w:type="spellEnd"/>
      <w:r w:rsidRPr="00055FF4">
        <w:rPr>
          <w:rFonts w:ascii="Calibri" w:eastAsia="Times New Roman" w:hAnsi="Calibri" w:cs="Calibri"/>
          <w:i/>
          <w:iCs/>
          <w:color w:val="000000" w:themeColor="text1"/>
          <w:kern w:val="0"/>
          <w:sz w:val="24"/>
          <w:szCs w:val="24"/>
          <w:lang w:val="en-GB" w:eastAsia="el-GR"/>
          <w14:ligatures w14:val="none"/>
        </w:rPr>
        <w:t xml:space="preserve"> &amp; Development</w:t>
      </w:r>
      <w:r w:rsidRPr="00055FF4">
        <w:rPr>
          <w:rFonts w:ascii="Calibri" w:eastAsia="Times New Roman" w:hAnsi="Calibri" w:cs="Calibri"/>
          <w:color w:val="000000" w:themeColor="text1"/>
          <w:kern w:val="0"/>
          <w:sz w:val="24"/>
          <w:szCs w:val="24"/>
          <w:lang w:val="en-GB" w:eastAsia="el-GR"/>
          <w14:ligatures w14:val="none"/>
        </w:rPr>
        <w:t xml:space="preserve">, 92(1), 3–12. </w:t>
      </w:r>
      <w:r w:rsidRPr="00055FF4">
        <w:rPr>
          <w:rFonts w:ascii="Calibri" w:eastAsia="Times New Roman" w:hAnsi="Calibri" w:cs="Calibri"/>
          <w:color w:val="000000" w:themeColor="text1"/>
          <w:kern w:val="0"/>
          <w:sz w:val="24"/>
          <w:szCs w:val="24"/>
          <w:u w:val="single"/>
          <w:lang w:val="en-GB" w:eastAsia="el-GR"/>
          <w14:ligatures w14:val="none"/>
        </w:rPr>
        <w:t>https://doi.org/10.1002/j.1556-6676.2014.00136.x</w:t>
      </w:r>
    </w:p>
    <w:p w14:paraId="322F1E8E" w14:textId="77777777" w:rsidR="00D80C76" w:rsidRPr="00055FF4" w:rsidRDefault="00D80C76" w:rsidP="007E04D1">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proofErr w:type="spellStart"/>
      <w:r w:rsidRPr="00055FF4">
        <w:rPr>
          <w:rFonts w:ascii="Calibri" w:eastAsia="Times New Roman" w:hAnsi="Calibri" w:cs="Calibri"/>
          <w:color w:val="000000" w:themeColor="text1"/>
          <w:kern w:val="0"/>
          <w:sz w:val="24"/>
          <w:szCs w:val="24"/>
          <w:lang w:val="en-GB" w:eastAsia="el-GR"/>
          <w14:ligatures w14:val="none"/>
        </w:rPr>
        <w:t>Solomonidou</w:t>
      </w:r>
      <w:proofErr w:type="spellEnd"/>
      <w:r w:rsidRPr="00055FF4">
        <w:rPr>
          <w:rFonts w:ascii="Calibri" w:eastAsia="Times New Roman" w:hAnsi="Calibri" w:cs="Calibri"/>
          <w:color w:val="000000" w:themeColor="text1"/>
          <w:kern w:val="0"/>
          <w:sz w:val="24"/>
          <w:szCs w:val="24"/>
          <w:lang w:val="en-GB" w:eastAsia="el-GR"/>
          <w14:ligatures w14:val="none"/>
        </w:rPr>
        <w:t xml:space="preserve">, A., &amp; </w:t>
      </w:r>
      <w:proofErr w:type="spellStart"/>
      <w:r w:rsidRPr="00055FF4">
        <w:rPr>
          <w:rFonts w:ascii="Calibri" w:eastAsia="Times New Roman" w:hAnsi="Calibri" w:cs="Calibri"/>
          <w:color w:val="000000" w:themeColor="text1"/>
          <w:kern w:val="0"/>
          <w:sz w:val="24"/>
          <w:szCs w:val="24"/>
          <w:lang w:val="en-GB" w:eastAsia="el-GR"/>
          <w14:ligatures w14:val="none"/>
        </w:rPr>
        <w:t>Katsounari</w:t>
      </w:r>
      <w:proofErr w:type="spellEnd"/>
      <w:r w:rsidRPr="00055FF4">
        <w:rPr>
          <w:rFonts w:ascii="Calibri" w:eastAsia="Times New Roman" w:hAnsi="Calibri" w:cs="Calibri"/>
          <w:color w:val="000000" w:themeColor="text1"/>
          <w:kern w:val="0"/>
          <w:sz w:val="24"/>
          <w:szCs w:val="24"/>
          <w:lang w:val="en-GB" w:eastAsia="el-GR"/>
          <w14:ligatures w14:val="none"/>
        </w:rPr>
        <w:t xml:space="preserve">, I. (2020). Experiences of social workers in nongovernmental services in Cyprus leading to occupational stress and burnout. </w:t>
      </w:r>
      <w:r w:rsidRPr="00055FF4">
        <w:rPr>
          <w:rFonts w:ascii="Calibri" w:eastAsia="Times New Roman" w:hAnsi="Calibri" w:cs="Calibri"/>
          <w:i/>
          <w:iCs/>
          <w:color w:val="000000" w:themeColor="text1"/>
          <w:kern w:val="0"/>
          <w:sz w:val="24"/>
          <w:szCs w:val="24"/>
          <w:lang w:val="en-GB" w:eastAsia="el-GR"/>
          <w14:ligatures w14:val="none"/>
        </w:rPr>
        <w:t>International Social Work, 65</w:t>
      </w:r>
      <w:r w:rsidRPr="00055FF4">
        <w:rPr>
          <w:rFonts w:ascii="Calibri" w:eastAsia="Times New Roman" w:hAnsi="Calibri" w:cs="Calibri"/>
          <w:color w:val="000000" w:themeColor="text1"/>
          <w:kern w:val="0"/>
          <w:sz w:val="24"/>
          <w:szCs w:val="24"/>
          <w:lang w:val="en-GB" w:eastAsia="el-GR"/>
          <w14:ligatures w14:val="none"/>
        </w:rPr>
        <w:t xml:space="preserve">(1), 88–102. </w:t>
      </w:r>
      <w:r w:rsidRPr="00055FF4">
        <w:rPr>
          <w:rFonts w:ascii="Calibri" w:eastAsia="Times New Roman" w:hAnsi="Calibri" w:cs="Calibri"/>
          <w:color w:val="000000" w:themeColor="text1"/>
          <w:kern w:val="0"/>
          <w:sz w:val="24"/>
          <w:szCs w:val="24"/>
          <w:u w:val="single"/>
          <w:lang w:val="en-GB" w:eastAsia="el-GR"/>
          <w14:ligatures w14:val="none"/>
        </w:rPr>
        <w:t>https://doi.org/10.1177/0020872819889386</w:t>
      </w:r>
    </w:p>
    <w:p w14:paraId="54B3F584" w14:textId="21752744" w:rsidR="00D80C76" w:rsidRPr="00055FF4" w:rsidRDefault="00D80C76" w:rsidP="007E04D1">
      <w:pPr>
        <w:spacing w:before="100" w:beforeAutospacing="1" w:after="100" w:afterAutospacing="1" w:line="360" w:lineRule="auto"/>
        <w:ind w:left="709" w:hanging="720"/>
        <w:rPr>
          <w:rFonts w:ascii="Calibri" w:eastAsia="Times New Roman" w:hAnsi="Calibri" w:cs="Calibri"/>
          <w:color w:val="000000" w:themeColor="text1"/>
          <w:kern w:val="0"/>
          <w:sz w:val="24"/>
          <w:szCs w:val="24"/>
          <w:u w:val="single"/>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Substance Abuse and Mental Health Services Administration (</w:t>
      </w:r>
      <w:proofErr w:type="spellStart"/>
      <w:r w:rsidRPr="00055FF4">
        <w:rPr>
          <w:rFonts w:ascii="Calibri" w:eastAsia="Times New Roman" w:hAnsi="Calibri" w:cs="Calibri"/>
          <w:color w:val="000000" w:themeColor="text1"/>
          <w:kern w:val="0"/>
          <w:sz w:val="24"/>
          <w:szCs w:val="24"/>
          <w:lang w:val="en-GB" w:eastAsia="el-GR"/>
          <w14:ligatures w14:val="none"/>
        </w:rPr>
        <w:t>SAMHSA</w:t>
      </w:r>
      <w:proofErr w:type="spellEnd"/>
      <w:r w:rsidRPr="00055FF4">
        <w:rPr>
          <w:rFonts w:ascii="Calibri" w:eastAsia="Times New Roman" w:hAnsi="Calibri" w:cs="Calibri"/>
          <w:color w:val="000000" w:themeColor="text1"/>
          <w:kern w:val="0"/>
          <w:sz w:val="24"/>
          <w:szCs w:val="24"/>
          <w:lang w:val="en-GB" w:eastAsia="el-GR"/>
          <w14:ligatures w14:val="none"/>
        </w:rPr>
        <w:t xml:space="preserve">). (2014). </w:t>
      </w:r>
      <w:r w:rsidRPr="00055FF4">
        <w:rPr>
          <w:rFonts w:ascii="Calibri" w:eastAsia="Times New Roman" w:hAnsi="Calibri" w:cs="Calibri"/>
          <w:i/>
          <w:iCs/>
          <w:color w:val="000000" w:themeColor="text1"/>
          <w:kern w:val="0"/>
          <w:sz w:val="24"/>
          <w:szCs w:val="24"/>
          <w:lang w:val="en-GB" w:eastAsia="el-GR"/>
          <w14:ligatures w14:val="none"/>
        </w:rPr>
        <w:t xml:space="preserve">Trauma-informed care in </w:t>
      </w:r>
      <w:proofErr w:type="spellStart"/>
      <w:r w:rsidRPr="00055FF4">
        <w:rPr>
          <w:rFonts w:ascii="Calibri" w:eastAsia="Times New Roman" w:hAnsi="Calibri" w:cs="Calibri"/>
          <w:i/>
          <w:iCs/>
          <w:color w:val="000000" w:themeColor="text1"/>
          <w:kern w:val="0"/>
          <w:sz w:val="24"/>
          <w:szCs w:val="24"/>
          <w:lang w:val="en-GB" w:eastAsia="el-GR"/>
          <w14:ligatures w14:val="none"/>
        </w:rPr>
        <w:t>behavioral</w:t>
      </w:r>
      <w:proofErr w:type="spellEnd"/>
      <w:r w:rsidRPr="00055FF4">
        <w:rPr>
          <w:rFonts w:ascii="Calibri" w:eastAsia="Times New Roman" w:hAnsi="Calibri" w:cs="Calibri"/>
          <w:i/>
          <w:iCs/>
          <w:color w:val="000000" w:themeColor="text1"/>
          <w:kern w:val="0"/>
          <w:sz w:val="24"/>
          <w:szCs w:val="24"/>
          <w:lang w:val="en-GB" w:eastAsia="el-GR"/>
          <w14:ligatures w14:val="none"/>
        </w:rPr>
        <w:t xml:space="preserve"> health services</w:t>
      </w:r>
      <w:r w:rsidRPr="00055FF4">
        <w:rPr>
          <w:rFonts w:ascii="Calibri" w:eastAsia="Times New Roman" w:hAnsi="Calibri" w:cs="Calibri"/>
          <w:color w:val="000000" w:themeColor="text1"/>
          <w:kern w:val="0"/>
          <w:sz w:val="24"/>
          <w:szCs w:val="24"/>
          <w:lang w:val="en-GB" w:eastAsia="el-GR"/>
          <w14:ligatures w14:val="none"/>
        </w:rPr>
        <w:t>. Treatment Improvement Protocol (TIP) Series 57.</w:t>
      </w:r>
      <w:r w:rsidR="00E671CD" w:rsidRPr="00055FF4">
        <w:rPr>
          <w:rFonts w:ascii="Calibri" w:hAnsi="Calibri" w:cs="Calibri"/>
          <w:color w:val="000000" w:themeColor="text1"/>
          <w:sz w:val="24"/>
          <w:szCs w:val="24"/>
          <w:lang w:val="en-GB"/>
        </w:rPr>
        <w:t xml:space="preserve"> </w:t>
      </w:r>
      <w:hyperlink r:id="rId44" w:history="1">
        <w:r w:rsidR="00E671CD" w:rsidRPr="00055FF4">
          <w:rPr>
            <w:rFonts w:ascii="Calibri" w:eastAsia="Times New Roman" w:hAnsi="Calibri" w:cs="Calibri"/>
            <w:color w:val="000000" w:themeColor="text1"/>
            <w:kern w:val="0"/>
            <w:sz w:val="24"/>
            <w:szCs w:val="24"/>
            <w:u w:val="single"/>
            <w:lang w:val="en-GB" w:eastAsia="el-GR"/>
            <w14:ligatures w14:val="none"/>
          </w:rPr>
          <w:t>https://ncsacw.samhsa.gov/userfiles/files/SAMHSA_Trauma.pdf</w:t>
        </w:r>
      </w:hyperlink>
    </w:p>
    <w:p w14:paraId="62422892" w14:textId="77777777" w:rsidR="00D80C76" w:rsidRPr="00055FF4" w:rsidRDefault="00D80C76" w:rsidP="007E04D1">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Terre des hommes Greece. (2023). </w:t>
      </w:r>
      <w:r w:rsidRPr="00055FF4">
        <w:rPr>
          <w:rFonts w:ascii="Calibri" w:eastAsia="Times New Roman" w:hAnsi="Calibri" w:cs="Calibri"/>
          <w:i/>
          <w:iCs/>
          <w:color w:val="000000" w:themeColor="text1"/>
          <w:kern w:val="0"/>
          <w:sz w:val="24"/>
          <w:szCs w:val="24"/>
          <w:lang w:val="en-GB" w:eastAsia="el-GR"/>
          <w14:ligatures w14:val="none"/>
        </w:rPr>
        <w:t>Unity in Care project</w:t>
      </w:r>
      <w:r w:rsidRPr="00055FF4">
        <w:rPr>
          <w:rFonts w:ascii="Calibri" w:eastAsia="Times New Roman" w:hAnsi="Calibri" w:cs="Calibri"/>
          <w:color w:val="000000" w:themeColor="text1"/>
          <w:kern w:val="0"/>
          <w:sz w:val="24"/>
          <w:szCs w:val="24"/>
          <w:lang w:val="en-GB" w:eastAsia="el-GR"/>
          <w14:ligatures w14:val="none"/>
        </w:rPr>
        <w:t xml:space="preserve">. Retrieved from </w:t>
      </w:r>
      <w:r w:rsidRPr="00055FF4">
        <w:rPr>
          <w:rFonts w:ascii="Calibri" w:eastAsia="Times New Roman" w:hAnsi="Calibri" w:cs="Calibri"/>
          <w:color w:val="000000" w:themeColor="text1"/>
          <w:kern w:val="0"/>
          <w:sz w:val="24"/>
          <w:szCs w:val="24"/>
          <w:u w:val="single"/>
          <w:lang w:val="en-GB" w:eastAsia="el-GR"/>
          <w14:ligatures w14:val="none"/>
        </w:rPr>
        <w:t>https://tdh-greece.org/unity-in-care/</w:t>
      </w:r>
    </w:p>
    <w:p w14:paraId="1F1B4A26" w14:textId="77777777" w:rsidR="00D80C76" w:rsidRPr="00055FF4" w:rsidRDefault="00D80C76" w:rsidP="007E04D1">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lastRenderedPageBreak/>
        <w:t xml:space="preserve">Thomas, N., &amp; Zolkoski, S. M. (2020). Self-care strategies for youth workers in high-stress environments. </w:t>
      </w:r>
      <w:r w:rsidRPr="00055FF4">
        <w:rPr>
          <w:rFonts w:ascii="Calibri" w:eastAsia="Times New Roman" w:hAnsi="Calibri" w:cs="Calibri"/>
          <w:i/>
          <w:iCs/>
          <w:color w:val="000000" w:themeColor="text1"/>
          <w:kern w:val="0"/>
          <w:sz w:val="24"/>
          <w:szCs w:val="24"/>
          <w:lang w:val="en-GB" w:eastAsia="el-GR"/>
          <w14:ligatures w14:val="none"/>
        </w:rPr>
        <w:t>Journal of Youth Studies</w:t>
      </w:r>
      <w:r w:rsidRPr="00055FF4">
        <w:rPr>
          <w:rFonts w:ascii="Calibri" w:eastAsia="Times New Roman" w:hAnsi="Calibri" w:cs="Calibri"/>
          <w:color w:val="000000" w:themeColor="text1"/>
          <w:kern w:val="0"/>
          <w:sz w:val="24"/>
          <w:szCs w:val="24"/>
          <w:lang w:val="en-GB" w:eastAsia="el-GR"/>
          <w14:ligatures w14:val="none"/>
        </w:rPr>
        <w:t xml:space="preserve">, 23(8), 1023–1039. </w:t>
      </w:r>
      <w:r w:rsidRPr="00055FF4">
        <w:rPr>
          <w:rFonts w:ascii="Calibri" w:eastAsia="Times New Roman" w:hAnsi="Calibri" w:cs="Calibri"/>
          <w:color w:val="000000" w:themeColor="text1"/>
          <w:kern w:val="0"/>
          <w:sz w:val="24"/>
          <w:szCs w:val="24"/>
          <w:u w:val="single"/>
          <w:lang w:val="en-GB" w:eastAsia="el-GR"/>
          <w14:ligatures w14:val="none"/>
        </w:rPr>
        <w:t>https://doi.org/10.1080/13676261.2020.1747107</w:t>
      </w:r>
    </w:p>
    <w:p w14:paraId="74F856DD" w14:textId="77777777" w:rsidR="00D80C76" w:rsidRPr="00055FF4" w:rsidRDefault="00D80C76" w:rsidP="007E04D1">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Time. (2020). The key to building resilience in a crisis. </w:t>
      </w:r>
      <w:r w:rsidRPr="00055FF4">
        <w:rPr>
          <w:rFonts w:ascii="Calibri" w:eastAsia="Times New Roman" w:hAnsi="Calibri" w:cs="Calibri"/>
          <w:i/>
          <w:iCs/>
          <w:color w:val="000000" w:themeColor="text1"/>
          <w:kern w:val="0"/>
          <w:sz w:val="24"/>
          <w:szCs w:val="24"/>
          <w:lang w:val="en-GB" w:eastAsia="el-GR"/>
          <w14:ligatures w14:val="none"/>
        </w:rPr>
        <w:t>Time</w:t>
      </w:r>
      <w:r w:rsidRPr="00055FF4">
        <w:rPr>
          <w:rFonts w:ascii="Calibri" w:eastAsia="Times New Roman" w:hAnsi="Calibri" w:cs="Calibri"/>
          <w:color w:val="000000" w:themeColor="text1"/>
          <w:kern w:val="0"/>
          <w:sz w:val="24"/>
          <w:szCs w:val="24"/>
          <w:lang w:val="en-GB" w:eastAsia="el-GR"/>
          <w14:ligatures w14:val="none"/>
        </w:rPr>
        <w:t xml:space="preserve">. </w:t>
      </w:r>
      <w:r w:rsidRPr="00055FF4">
        <w:rPr>
          <w:rFonts w:ascii="Calibri" w:eastAsia="Times New Roman" w:hAnsi="Calibri" w:cs="Calibri"/>
          <w:color w:val="000000" w:themeColor="text1"/>
          <w:kern w:val="0"/>
          <w:sz w:val="24"/>
          <w:szCs w:val="24"/>
          <w:u w:val="single"/>
          <w:lang w:val="en-GB" w:eastAsia="el-GR"/>
          <w14:ligatures w14:val="none"/>
        </w:rPr>
        <w:t>https://time.com/5944931/how-to-build-resilience-in-a-crisis/</w:t>
      </w:r>
    </w:p>
    <w:p w14:paraId="76294BED" w14:textId="77777777" w:rsidR="00D80C76" w:rsidRPr="00055FF4" w:rsidRDefault="00D80C76" w:rsidP="007E04D1">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Tough, P. (2016). </w:t>
      </w:r>
      <w:r w:rsidRPr="00055FF4">
        <w:rPr>
          <w:rFonts w:ascii="Calibri" w:eastAsia="Times New Roman" w:hAnsi="Calibri" w:cs="Calibri"/>
          <w:i/>
          <w:iCs/>
          <w:color w:val="000000" w:themeColor="text1"/>
          <w:kern w:val="0"/>
          <w:sz w:val="24"/>
          <w:szCs w:val="24"/>
          <w:lang w:val="en-GB" w:eastAsia="el-GR"/>
          <w14:ligatures w14:val="none"/>
        </w:rPr>
        <w:t>Helping children succeed: What works and why</w:t>
      </w:r>
      <w:r w:rsidRPr="00055FF4">
        <w:rPr>
          <w:rFonts w:ascii="Calibri" w:eastAsia="Times New Roman" w:hAnsi="Calibri" w:cs="Calibri"/>
          <w:color w:val="000000" w:themeColor="text1"/>
          <w:kern w:val="0"/>
          <w:sz w:val="24"/>
          <w:szCs w:val="24"/>
          <w:lang w:val="en-GB" w:eastAsia="el-GR"/>
          <w14:ligatures w14:val="none"/>
        </w:rPr>
        <w:t>. Houghton Mifflin Harcourt.</w:t>
      </w:r>
    </w:p>
    <w:p w14:paraId="50771B80" w14:textId="77777777" w:rsidR="00D80C76" w:rsidRPr="00055FF4" w:rsidRDefault="00D80C76" w:rsidP="007E04D1">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Ungar, M. (2013). Resilience, trauma, context, and culture. </w:t>
      </w:r>
      <w:r w:rsidRPr="00055FF4">
        <w:rPr>
          <w:rFonts w:ascii="Calibri" w:eastAsia="Times New Roman" w:hAnsi="Calibri" w:cs="Calibri"/>
          <w:i/>
          <w:iCs/>
          <w:color w:val="000000" w:themeColor="text1"/>
          <w:kern w:val="0"/>
          <w:sz w:val="24"/>
          <w:szCs w:val="24"/>
          <w:lang w:val="en-GB" w:eastAsia="el-GR"/>
          <w14:ligatures w14:val="none"/>
        </w:rPr>
        <w:t>Trauma, Violence, &amp; Abuse</w:t>
      </w:r>
      <w:r w:rsidRPr="00055FF4">
        <w:rPr>
          <w:rFonts w:ascii="Calibri" w:eastAsia="Times New Roman" w:hAnsi="Calibri" w:cs="Calibri"/>
          <w:color w:val="000000" w:themeColor="text1"/>
          <w:kern w:val="0"/>
          <w:sz w:val="24"/>
          <w:szCs w:val="24"/>
          <w:lang w:val="en-GB" w:eastAsia="el-GR"/>
          <w14:ligatures w14:val="none"/>
        </w:rPr>
        <w:t xml:space="preserve">, 14(3), 255–266. </w:t>
      </w:r>
      <w:r w:rsidRPr="00055FF4">
        <w:rPr>
          <w:rFonts w:ascii="Calibri" w:eastAsia="Times New Roman" w:hAnsi="Calibri" w:cs="Calibri"/>
          <w:color w:val="000000" w:themeColor="text1"/>
          <w:kern w:val="0"/>
          <w:sz w:val="24"/>
          <w:szCs w:val="24"/>
          <w:u w:val="single"/>
          <w:lang w:val="en-GB" w:eastAsia="el-GR"/>
          <w14:ligatures w14:val="none"/>
        </w:rPr>
        <w:t>https://doi.org/10.1177/1524838013487805</w:t>
      </w:r>
    </w:p>
    <w:p w14:paraId="2EDDA871" w14:textId="77777777" w:rsidR="00D80C76" w:rsidRPr="00055FF4" w:rsidRDefault="00D80C76" w:rsidP="007E04D1">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Ungar, M. (2013). </w:t>
      </w:r>
      <w:r w:rsidRPr="00055FF4">
        <w:rPr>
          <w:rFonts w:ascii="Calibri" w:eastAsia="Times New Roman" w:hAnsi="Calibri" w:cs="Calibri"/>
          <w:i/>
          <w:iCs/>
          <w:color w:val="000000" w:themeColor="text1"/>
          <w:kern w:val="0"/>
          <w:sz w:val="24"/>
          <w:szCs w:val="24"/>
          <w:lang w:val="en-GB" w:eastAsia="el-GR"/>
          <w14:ligatures w14:val="none"/>
        </w:rPr>
        <w:t>The social ecology of resilience: A handbook of theory and practice</w:t>
      </w:r>
      <w:r w:rsidRPr="00055FF4">
        <w:rPr>
          <w:rFonts w:ascii="Calibri" w:eastAsia="Times New Roman" w:hAnsi="Calibri" w:cs="Calibri"/>
          <w:color w:val="000000" w:themeColor="text1"/>
          <w:kern w:val="0"/>
          <w:sz w:val="24"/>
          <w:szCs w:val="24"/>
          <w:lang w:val="en-GB" w:eastAsia="el-GR"/>
          <w14:ligatures w14:val="none"/>
        </w:rPr>
        <w:t>. Springer Science &amp; Business Media.</w:t>
      </w:r>
    </w:p>
    <w:p w14:paraId="0893CAAD" w14:textId="77777777" w:rsidR="00D80C76" w:rsidRPr="00055FF4" w:rsidRDefault="00D80C76" w:rsidP="007E04D1">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UNHCR. (2022). </w:t>
      </w:r>
      <w:r w:rsidRPr="00055FF4">
        <w:rPr>
          <w:rFonts w:ascii="Calibri" w:eastAsia="Times New Roman" w:hAnsi="Calibri" w:cs="Calibri"/>
          <w:i/>
          <w:iCs/>
          <w:color w:val="000000" w:themeColor="text1"/>
          <w:kern w:val="0"/>
          <w:sz w:val="24"/>
          <w:szCs w:val="24"/>
          <w:lang w:val="en-GB" w:eastAsia="el-GR"/>
          <w14:ligatures w14:val="none"/>
        </w:rPr>
        <w:t>Global trends in forced displacement</w:t>
      </w:r>
      <w:r w:rsidRPr="00055FF4">
        <w:rPr>
          <w:rFonts w:ascii="Calibri" w:eastAsia="Times New Roman" w:hAnsi="Calibri" w:cs="Calibri"/>
          <w:color w:val="000000" w:themeColor="text1"/>
          <w:kern w:val="0"/>
          <w:sz w:val="24"/>
          <w:szCs w:val="24"/>
          <w:lang w:val="en-GB" w:eastAsia="el-GR"/>
          <w14:ligatures w14:val="none"/>
        </w:rPr>
        <w:t xml:space="preserve">. </w:t>
      </w:r>
      <w:r w:rsidRPr="00055FF4">
        <w:rPr>
          <w:rFonts w:ascii="Calibri" w:eastAsia="Times New Roman" w:hAnsi="Calibri" w:cs="Calibri"/>
          <w:color w:val="000000" w:themeColor="text1"/>
          <w:kern w:val="0"/>
          <w:sz w:val="24"/>
          <w:szCs w:val="24"/>
          <w:u w:val="single"/>
          <w:lang w:val="en-GB" w:eastAsia="el-GR"/>
          <w14:ligatures w14:val="none"/>
        </w:rPr>
        <w:t>https://www.unhcr.org/globaltrends2022/</w:t>
      </w:r>
    </w:p>
    <w:p w14:paraId="28D2F73C" w14:textId="77777777" w:rsidR="00D80C76" w:rsidRPr="00055FF4" w:rsidRDefault="00D80C76" w:rsidP="007E04D1">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UNHCR. (2023). Global trends: Forced displacement in 2023. </w:t>
      </w:r>
      <w:r w:rsidRPr="00055FF4">
        <w:rPr>
          <w:rFonts w:ascii="Calibri" w:eastAsia="Times New Roman" w:hAnsi="Calibri" w:cs="Calibri"/>
          <w:color w:val="000000" w:themeColor="text1"/>
          <w:kern w:val="0"/>
          <w:sz w:val="24"/>
          <w:szCs w:val="24"/>
          <w:u w:val="single"/>
          <w:lang w:val="en-GB" w:eastAsia="el-GR"/>
          <w14:ligatures w14:val="none"/>
        </w:rPr>
        <w:t>https://www.unhcr.org/global-trends-2023.html</w:t>
      </w:r>
    </w:p>
    <w:p w14:paraId="40638EF7" w14:textId="77777777" w:rsidR="00D80C76" w:rsidRPr="00055FF4" w:rsidRDefault="00D80C76" w:rsidP="007E04D1">
      <w:pPr>
        <w:spacing w:before="100" w:beforeAutospacing="1" w:after="100" w:afterAutospacing="1" w:line="360" w:lineRule="auto"/>
        <w:ind w:left="709" w:hanging="720"/>
        <w:rPr>
          <w:rFonts w:ascii="Calibri" w:eastAsia="Times New Roman" w:hAnsi="Calibri" w:cs="Calibri"/>
          <w:color w:val="000000" w:themeColor="text1"/>
          <w:kern w:val="0"/>
          <w:sz w:val="24"/>
          <w:szCs w:val="24"/>
          <w:u w:val="single"/>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UNICEF. (2020). </w:t>
      </w:r>
      <w:r w:rsidRPr="00055FF4">
        <w:rPr>
          <w:rFonts w:ascii="Calibri" w:eastAsia="Times New Roman" w:hAnsi="Calibri" w:cs="Calibri"/>
          <w:i/>
          <w:iCs/>
          <w:color w:val="000000" w:themeColor="text1"/>
          <w:kern w:val="0"/>
          <w:sz w:val="24"/>
          <w:szCs w:val="24"/>
          <w:lang w:val="en-GB" w:eastAsia="el-GR"/>
          <w14:ligatures w14:val="none"/>
        </w:rPr>
        <w:t>Children on the move: Key facts and figures.</w:t>
      </w:r>
      <w:r w:rsidRPr="00055FF4">
        <w:rPr>
          <w:rFonts w:ascii="Calibri" w:eastAsia="Times New Roman" w:hAnsi="Calibri" w:cs="Calibri"/>
          <w:color w:val="000000" w:themeColor="text1"/>
          <w:kern w:val="0"/>
          <w:sz w:val="24"/>
          <w:szCs w:val="24"/>
          <w:lang w:val="en-GB" w:eastAsia="el-GR"/>
          <w14:ligatures w14:val="none"/>
        </w:rPr>
        <w:t xml:space="preserve"> </w:t>
      </w:r>
      <w:r w:rsidRPr="00055FF4">
        <w:rPr>
          <w:rFonts w:ascii="Calibri" w:eastAsia="Times New Roman" w:hAnsi="Calibri" w:cs="Calibri"/>
          <w:color w:val="000000" w:themeColor="text1"/>
          <w:kern w:val="0"/>
          <w:sz w:val="24"/>
          <w:szCs w:val="24"/>
          <w:u w:val="single"/>
          <w:lang w:val="en-GB" w:eastAsia="el-GR"/>
          <w14:ligatures w14:val="none"/>
        </w:rPr>
        <w:t>https://www.unicef.org/children-on-the-move/key-facts-and-figures</w:t>
      </w:r>
    </w:p>
    <w:p w14:paraId="6267C136" w14:textId="77777777" w:rsidR="00D80C76" w:rsidRPr="00055FF4" w:rsidRDefault="00D80C76" w:rsidP="007E04D1">
      <w:pPr>
        <w:spacing w:before="100" w:beforeAutospacing="1" w:after="100" w:afterAutospacing="1" w:line="360" w:lineRule="auto"/>
        <w:ind w:left="709" w:hanging="720"/>
        <w:rPr>
          <w:rFonts w:ascii="Calibri" w:eastAsia="Times New Roman" w:hAnsi="Calibri" w:cs="Calibri"/>
          <w:color w:val="000000" w:themeColor="text1"/>
          <w:kern w:val="0"/>
          <w:sz w:val="24"/>
          <w:szCs w:val="24"/>
          <w:u w:val="single"/>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UNICEF. (2021). </w:t>
      </w:r>
      <w:r w:rsidRPr="00055FF4">
        <w:rPr>
          <w:rFonts w:ascii="Calibri" w:eastAsia="Times New Roman" w:hAnsi="Calibri" w:cs="Calibri"/>
          <w:i/>
          <w:iCs/>
          <w:color w:val="000000" w:themeColor="text1"/>
          <w:kern w:val="0"/>
          <w:sz w:val="24"/>
          <w:szCs w:val="24"/>
          <w:lang w:val="en-GB" w:eastAsia="el-GR"/>
          <w14:ligatures w14:val="none"/>
        </w:rPr>
        <w:t>Supporting children and young people affected by crises</w:t>
      </w:r>
      <w:r w:rsidRPr="00055FF4">
        <w:rPr>
          <w:rFonts w:ascii="Calibri" w:eastAsia="Times New Roman" w:hAnsi="Calibri" w:cs="Calibri"/>
          <w:color w:val="000000" w:themeColor="text1"/>
          <w:kern w:val="0"/>
          <w:sz w:val="24"/>
          <w:szCs w:val="24"/>
          <w:lang w:val="en-GB" w:eastAsia="el-GR"/>
          <w14:ligatures w14:val="none"/>
        </w:rPr>
        <w:t xml:space="preserve">. </w:t>
      </w:r>
      <w:r w:rsidRPr="00055FF4">
        <w:rPr>
          <w:rFonts w:ascii="Calibri" w:eastAsia="Times New Roman" w:hAnsi="Calibri" w:cs="Calibri"/>
          <w:color w:val="000000" w:themeColor="text1"/>
          <w:kern w:val="0"/>
          <w:sz w:val="24"/>
          <w:szCs w:val="24"/>
          <w:u w:val="single"/>
          <w:lang w:val="en-GB" w:eastAsia="el-GR"/>
          <w14:ligatures w14:val="none"/>
        </w:rPr>
        <w:t>https://www.unicef.org/media/108501/file</w:t>
      </w:r>
    </w:p>
    <w:p w14:paraId="6AB561B0" w14:textId="77777777" w:rsidR="00D80C76" w:rsidRPr="00055FF4" w:rsidRDefault="00D80C76" w:rsidP="007E04D1">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UNICEF. (2024). </w:t>
      </w:r>
      <w:r w:rsidRPr="00055FF4">
        <w:rPr>
          <w:rFonts w:ascii="Calibri" w:eastAsia="Times New Roman" w:hAnsi="Calibri" w:cs="Calibri"/>
          <w:i/>
          <w:iCs/>
          <w:color w:val="000000" w:themeColor="text1"/>
          <w:kern w:val="0"/>
          <w:sz w:val="24"/>
          <w:szCs w:val="24"/>
          <w:lang w:val="en-GB" w:eastAsia="el-GR"/>
          <w14:ligatures w14:val="none"/>
        </w:rPr>
        <w:t>Put the most vulnerable and marginalized first in New European Youth Strategy</w:t>
      </w:r>
      <w:r w:rsidRPr="00055FF4">
        <w:rPr>
          <w:rFonts w:ascii="Calibri" w:eastAsia="Times New Roman" w:hAnsi="Calibri" w:cs="Calibri"/>
          <w:color w:val="000000" w:themeColor="text1"/>
          <w:kern w:val="0"/>
          <w:sz w:val="24"/>
          <w:szCs w:val="24"/>
          <w:lang w:val="en-GB" w:eastAsia="el-GR"/>
          <w14:ligatures w14:val="none"/>
        </w:rPr>
        <w:t xml:space="preserve">. Retrieved from </w:t>
      </w:r>
      <w:r w:rsidRPr="00055FF4">
        <w:rPr>
          <w:rFonts w:ascii="Calibri" w:eastAsia="Times New Roman" w:hAnsi="Calibri" w:cs="Calibri"/>
          <w:color w:val="000000" w:themeColor="text1"/>
          <w:kern w:val="0"/>
          <w:sz w:val="24"/>
          <w:szCs w:val="24"/>
          <w:u w:val="single"/>
          <w:lang w:val="en-GB" w:eastAsia="el-GR"/>
          <w14:ligatures w14:val="none"/>
        </w:rPr>
        <w:t>https://www.unicef.org/eca/press-releases/put-most-vulnerable-and-marginalized-first-new-european-youth-strategy</w:t>
      </w:r>
    </w:p>
    <w:p w14:paraId="4B719B7E" w14:textId="77777777" w:rsidR="00D80C76" w:rsidRPr="00055FF4" w:rsidRDefault="00D80C76" w:rsidP="007E04D1">
      <w:pPr>
        <w:spacing w:before="100" w:beforeAutospacing="1" w:after="100" w:afterAutospacing="1" w:line="360" w:lineRule="auto"/>
        <w:ind w:left="709" w:hanging="720"/>
        <w:rPr>
          <w:rFonts w:ascii="Calibri" w:eastAsia="Times New Roman" w:hAnsi="Calibri" w:cs="Calibri"/>
          <w:color w:val="000000" w:themeColor="text1"/>
          <w:kern w:val="0"/>
          <w:sz w:val="24"/>
          <w:szCs w:val="24"/>
          <w:u w:val="single"/>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UNICEF. (n.d.). </w:t>
      </w:r>
      <w:r w:rsidRPr="00055FF4">
        <w:rPr>
          <w:rFonts w:ascii="Calibri" w:eastAsia="Times New Roman" w:hAnsi="Calibri" w:cs="Calibri"/>
          <w:i/>
          <w:iCs/>
          <w:color w:val="000000" w:themeColor="text1"/>
          <w:kern w:val="0"/>
          <w:sz w:val="24"/>
          <w:szCs w:val="24"/>
          <w:lang w:val="en-GB" w:eastAsia="el-GR"/>
          <w14:ligatures w14:val="none"/>
        </w:rPr>
        <w:t>Children in Greece</w:t>
      </w:r>
      <w:r w:rsidRPr="00055FF4">
        <w:rPr>
          <w:rFonts w:ascii="Calibri" w:eastAsia="Times New Roman" w:hAnsi="Calibri" w:cs="Calibri"/>
          <w:color w:val="000000" w:themeColor="text1"/>
          <w:kern w:val="0"/>
          <w:sz w:val="24"/>
          <w:szCs w:val="24"/>
          <w:lang w:val="en-GB" w:eastAsia="el-GR"/>
          <w14:ligatures w14:val="none"/>
        </w:rPr>
        <w:t xml:space="preserve">. Retrieved from </w:t>
      </w:r>
      <w:r w:rsidRPr="00055FF4">
        <w:rPr>
          <w:rFonts w:ascii="Calibri" w:eastAsia="Times New Roman" w:hAnsi="Calibri" w:cs="Calibri"/>
          <w:color w:val="000000" w:themeColor="text1"/>
          <w:kern w:val="0"/>
          <w:sz w:val="24"/>
          <w:szCs w:val="24"/>
          <w:u w:val="single"/>
          <w:lang w:val="en-GB" w:eastAsia="el-GR"/>
          <w14:ligatures w14:val="none"/>
        </w:rPr>
        <w:t>https://www.unicef.org/greece/en/children-in-greece</w:t>
      </w:r>
    </w:p>
    <w:p w14:paraId="60670298" w14:textId="77777777" w:rsidR="00D80C76" w:rsidRPr="00055FF4" w:rsidRDefault="00D80C76" w:rsidP="007E04D1">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lastRenderedPageBreak/>
        <w:t xml:space="preserve">van der Kolk, B. A. (2015). </w:t>
      </w:r>
      <w:r w:rsidRPr="00055FF4">
        <w:rPr>
          <w:rFonts w:ascii="Calibri" w:eastAsia="Times New Roman" w:hAnsi="Calibri" w:cs="Calibri"/>
          <w:i/>
          <w:iCs/>
          <w:color w:val="000000" w:themeColor="text1"/>
          <w:kern w:val="0"/>
          <w:sz w:val="24"/>
          <w:szCs w:val="24"/>
          <w:lang w:val="en-GB" w:eastAsia="el-GR"/>
          <w14:ligatures w14:val="none"/>
        </w:rPr>
        <w:t>The body keeps the score: Brain, mind, and body in the healing of trauma</w:t>
      </w:r>
      <w:r w:rsidRPr="00055FF4">
        <w:rPr>
          <w:rFonts w:ascii="Calibri" w:eastAsia="Times New Roman" w:hAnsi="Calibri" w:cs="Calibri"/>
          <w:color w:val="000000" w:themeColor="text1"/>
          <w:kern w:val="0"/>
          <w:sz w:val="24"/>
          <w:szCs w:val="24"/>
          <w:lang w:val="en-GB" w:eastAsia="el-GR"/>
          <w14:ligatures w14:val="none"/>
        </w:rPr>
        <w:t>. Penguin Books.</w:t>
      </w:r>
    </w:p>
    <w:p w14:paraId="1F4D4A00" w14:textId="77777777" w:rsidR="00D80C76" w:rsidRPr="00055FF4" w:rsidRDefault="00D80C76" w:rsidP="007E04D1">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Walsh, F. (2016). </w:t>
      </w:r>
      <w:r w:rsidRPr="00055FF4">
        <w:rPr>
          <w:rFonts w:ascii="Calibri" w:eastAsia="Times New Roman" w:hAnsi="Calibri" w:cs="Calibri"/>
          <w:i/>
          <w:iCs/>
          <w:color w:val="000000" w:themeColor="text1"/>
          <w:kern w:val="0"/>
          <w:sz w:val="24"/>
          <w:szCs w:val="24"/>
          <w:lang w:val="en-GB" w:eastAsia="el-GR"/>
          <w14:ligatures w14:val="none"/>
        </w:rPr>
        <w:t>Strengthening family resilience</w:t>
      </w:r>
      <w:r w:rsidRPr="00055FF4">
        <w:rPr>
          <w:rFonts w:ascii="Calibri" w:eastAsia="Times New Roman" w:hAnsi="Calibri" w:cs="Calibri"/>
          <w:color w:val="000000" w:themeColor="text1"/>
          <w:kern w:val="0"/>
          <w:sz w:val="24"/>
          <w:szCs w:val="24"/>
          <w:lang w:val="en-GB" w:eastAsia="el-GR"/>
          <w14:ligatures w14:val="none"/>
        </w:rPr>
        <w:t xml:space="preserve"> (3rd ed.). Guilford Press.</w:t>
      </w:r>
    </w:p>
    <w:p w14:paraId="6C54DCE8" w14:textId="77777777" w:rsidR="00AF6150" w:rsidRPr="00055FF4" w:rsidRDefault="00AF6150" w:rsidP="007E04D1">
      <w:pPr>
        <w:spacing w:before="100" w:beforeAutospacing="1" w:after="100" w:afterAutospacing="1" w:line="360" w:lineRule="auto"/>
        <w:ind w:left="709" w:hanging="720"/>
        <w:rPr>
          <w:rFonts w:ascii="Calibri" w:hAnsi="Calibri" w:cs="Calibri"/>
          <w:color w:val="000000" w:themeColor="text1"/>
          <w:sz w:val="24"/>
          <w:szCs w:val="24"/>
          <w:lang w:val="en-GB"/>
        </w:rPr>
      </w:pPr>
      <w:r w:rsidRPr="00055FF4">
        <w:rPr>
          <w:rFonts w:ascii="Calibri" w:hAnsi="Calibri" w:cs="Calibri"/>
          <w:color w:val="000000" w:themeColor="text1"/>
          <w:sz w:val="24"/>
          <w:szCs w:val="24"/>
          <w:shd w:val="clear" w:color="auto" w:fill="FFFFFF"/>
          <w:lang w:val="en-GB"/>
        </w:rPr>
        <w:t>Weist, M. D., Lever, N. A., Bradshaw, C. P., &amp; Owens, J. S. (2014). Further advancing the field of school mental health. In M. D. Weist, N. A. Lever, C. P. Bradshaw, &amp; J. Sarno Owens (Eds.), </w:t>
      </w:r>
      <w:r w:rsidRPr="00055FF4">
        <w:rPr>
          <w:rFonts w:ascii="Calibri" w:hAnsi="Calibri" w:cs="Calibri"/>
          <w:i/>
          <w:iCs/>
          <w:color w:val="000000" w:themeColor="text1"/>
          <w:sz w:val="24"/>
          <w:szCs w:val="24"/>
          <w:shd w:val="clear" w:color="auto" w:fill="FFFFFF"/>
          <w:lang w:val="en-GB"/>
        </w:rPr>
        <w:t>Handbook of school mental health: Research, training, practice, and policy</w:t>
      </w:r>
      <w:r w:rsidRPr="00055FF4">
        <w:rPr>
          <w:rFonts w:ascii="Calibri" w:hAnsi="Calibri" w:cs="Calibri"/>
          <w:color w:val="000000" w:themeColor="text1"/>
          <w:sz w:val="24"/>
          <w:szCs w:val="24"/>
          <w:shd w:val="clear" w:color="auto" w:fill="FFFFFF"/>
          <w:lang w:val="en-GB"/>
        </w:rPr>
        <w:t> (2nd ed., pp. 1–14). Springer Science + Business Media.</w:t>
      </w:r>
      <w:r w:rsidRPr="00055FF4">
        <w:rPr>
          <w:rFonts w:ascii="Calibri" w:eastAsia="Times New Roman" w:hAnsi="Calibri" w:cs="Calibri"/>
          <w:color w:val="000000" w:themeColor="text1"/>
          <w:kern w:val="0"/>
          <w:sz w:val="24"/>
          <w:szCs w:val="24"/>
          <w:u w:val="single"/>
          <w:lang w:val="en-GB" w:eastAsia="el-GR"/>
          <w14:ligatures w14:val="none"/>
        </w:rPr>
        <w:t> </w:t>
      </w:r>
      <w:hyperlink r:id="rId45" w:tgtFrame="_blank" w:history="1">
        <w:r w:rsidRPr="00055FF4">
          <w:rPr>
            <w:rFonts w:ascii="Calibri" w:eastAsia="Times New Roman" w:hAnsi="Calibri" w:cs="Calibri"/>
            <w:color w:val="000000" w:themeColor="text1"/>
            <w:kern w:val="0"/>
            <w:sz w:val="24"/>
            <w:szCs w:val="24"/>
            <w:u w:val="single"/>
            <w:lang w:val="en-GB" w:eastAsia="el-GR"/>
            <w14:ligatures w14:val="none"/>
          </w:rPr>
          <w:t>https://doi.org/10.1007/978-1-4614-7624-5_1</w:t>
        </w:r>
      </w:hyperlink>
    </w:p>
    <w:p w14:paraId="2A34DFC7" w14:textId="73CF21E9" w:rsidR="00D80C76" w:rsidRPr="00055FF4" w:rsidRDefault="00D80C76" w:rsidP="007E04D1">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White, M., &amp; </w:t>
      </w:r>
      <w:proofErr w:type="spellStart"/>
      <w:r w:rsidRPr="00055FF4">
        <w:rPr>
          <w:rFonts w:ascii="Calibri" w:eastAsia="Times New Roman" w:hAnsi="Calibri" w:cs="Calibri"/>
          <w:color w:val="000000" w:themeColor="text1"/>
          <w:kern w:val="0"/>
          <w:sz w:val="24"/>
          <w:szCs w:val="24"/>
          <w:lang w:val="en-GB" w:eastAsia="el-GR"/>
          <w14:ligatures w14:val="none"/>
        </w:rPr>
        <w:t>Epston</w:t>
      </w:r>
      <w:proofErr w:type="spellEnd"/>
      <w:r w:rsidRPr="00055FF4">
        <w:rPr>
          <w:rFonts w:ascii="Calibri" w:eastAsia="Times New Roman" w:hAnsi="Calibri" w:cs="Calibri"/>
          <w:color w:val="000000" w:themeColor="text1"/>
          <w:kern w:val="0"/>
          <w:sz w:val="24"/>
          <w:szCs w:val="24"/>
          <w:lang w:val="en-GB" w:eastAsia="el-GR"/>
          <w14:ligatures w14:val="none"/>
        </w:rPr>
        <w:t xml:space="preserve">, D. (1990). </w:t>
      </w:r>
      <w:r w:rsidRPr="00055FF4">
        <w:rPr>
          <w:rFonts w:ascii="Calibri" w:eastAsia="Times New Roman" w:hAnsi="Calibri" w:cs="Calibri"/>
          <w:i/>
          <w:iCs/>
          <w:color w:val="000000" w:themeColor="text1"/>
          <w:kern w:val="0"/>
          <w:sz w:val="24"/>
          <w:szCs w:val="24"/>
          <w:lang w:val="en-GB" w:eastAsia="el-GR"/>
          <w14:ligatures w14:val="none"/>
        </w:rPr>
        <w:t>Narrative means to therapeutic ends</w:t>
      </w:r>
      <w:r w:rsidRPr="00055FF4">
        <w:rPr>
          <w:rFonts w:ascii="Calibri" w:eastAsia="Times New Roman" w:hAnsi="Calibri" w:cs="Calibri"/>
          <w:color w:val="000000" w:themeColor="text1"/>
          <w:kern w:val="0"/>
          <w:sz w:val="24"/>
          <w:szCs w:val="24"/>
          <w:lang w:val="en-GB" w:eastAsia="el-GR"/>
          <w14:ligatures w14:val="none"/>
        </w:rPr>
        <w:t>. Norton.</w:t>
      </w:r>
    </w:p>
    <w:p w14:paraId="013FE022" w14:textId="77777777" w:rsidR="00D80C76" w:rsidRPr="00055FF4" w:rsidRDefault="00D80C76" w:rsidP="007E04D1">
      <w:pPr>
        <w:spacing w:before="100" w:beforeAutospacing="1" w:after="100" w:afterAutospacing="1" w:line="360" w:lineRule="auto"/>
        <w:ind w:left="709" w:hanging="720"/>
        <w:rPr>
          <w:rFonts w:ascii="Calibri" w:eastAsia="Times New Roman" w:hAnsi="Calibri" w:cs="Calibri"/>
          <w:color w:val="000000" w:themeColor="text1"/>
          <w:kern w:val="0"/>
          <w:sz w:val="24"/>
          <w:szCs w:val="24"/>
          <w:u w:val="single"/>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White, S. W., Keonig, K., &amp; Scahill, L. (2021). Social skills development and technology interventions for youth with autism spectrum disorders</w:t>
      </w:r>
      <w:r w:rsidRPr="00055FF4">
        <w:rPr>
          <w:rFonts w:ascii="Calibri" w:eastAsia="Times New Roman" w:hAnsi="Calibri" w:cs="Calibri"/>
          <w:i/>
          <w:iCs/>
          <w:color w:val="000000" w:themeColor="text1"/>
          <w:kern w:val="0"/>
          <w:sz w:val="24"/>
          <w:szCs w:val="24"/>
          <w:lang w:val="en-GB" w:eastAsia="el-GR"/>
          <w14:ligatures w14:val="none"/>
        </w:rPr>
        <w:t>. Journal of Autism and Developmental Disorders</w:t>
      </w:r>
      <w:r w:rsidRPr="00055FF4">
        <w:rPr>
          <w:rFonts w:ascii="Calibri" w:eastAsia="Times New Roman" w:hAnsi="Calibri" w:cs="Calibri"/>
          <w:color w:val="000000" w:themeColor="text1"/>
          <w:kern w:val="0"/>
          <w:sz w:val="24"/>
          <w:szCs w:val="24"/>
          <w:lang w:val="en-GB" w:eastAsia="el-GR"/>
          <w14:ligatures w14:val="none"/>
        </w:rPr>
        <w:t xml:space="preserve">, 51(5), 1781–1794. </w:t>
      </w:r>
      <w:r w:rsidRPr="00055FF4">
        <w:rPr>
          <w:rFonts w:ascii="Calibri" w:eastAsia="Times New Roman" w:hAnsi="Calibri" w:cs="Calibri"/>
          <w:color w:val="000000" w:themeColor="text1"/>
          <w:kern w:val="0"/>
          <w:sz w:val="24"/>
          <w:szCs w:val="24"/>
          <w:u w:val="single"/>
          <w:lang w:val="en-GB" w:eastAsia="el-GR"/>
          <w14:ligatures w14:val="none"/>
        </w:rPr>
        <w:t>https://doi.org/10.1007/s10803-020-04888-9</w:t>
      </w:r>
    </w:p>
    <w:p w14:paraId="0A8629A8" w14:textId="77777777" w:rsidR="00D80C76" w:rsidRPr="00055FF4" w:rsidRDefault="00D80C76" w:rsidP="007E04D1">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Youth Board of Cyprus. (2022). </w:t>
      </w:r>
      <w:r w:rsidRPr="00055FF4">
        <w:rPr>
          <w:rFonts w:ascii="Calibri" w:eastAsia="Times New Roman" w:hAnsi="Calibri" w:cs="Calibri"/>
          <w:i/>
          <w:iCs/>
          <w:color w:val="000000" w:themeColor="text1"/>
          <w:kern w:val="0"/>
          <w:sz w:val="24"/>
          <w:szCs w:val="24"/>
          <w:lang w:val="en-GB" w:eastAsia="el-GR"/>
          <w14:ligatures w14:val="none"/>
        </w:rPr>
        <w:t>Youth work in Cyprus: Challenges and opportunities</w:t>
      </w:r>
      <w:r w:rsidRPr="00055FF4">
        <w:rPr>
          <w:rFonts w:ascii="Calibri" w:eastAsia="Times New Roman" w:hAnsi="Calibri" w:cs="Calibri"/>
          <w:color w:val="000000" w:themeColor="text1"/>
          <w:kern w:val="0"/>
          <w:sz w:val="24"/>
          <w:szCs w:val="24"/>
          <w:lang w:val="en-GB" w:eastAsia="el-GR"/>
          <w14:ligatures w14:val="none"/>
        </w:rPr>
        <w:t xml:space="preserve">. Retrieved from </w:t>
      </w:r>
      <w:hyperlink r:id="rId46" w:tgtFrame="_new" w:history="1">
        <w:r w:rsidRPr="00055FF4">
          <w:rPr>
            <w:rFonts w:ascii="Calibri" w:eastAsia="Times New Roman" w:hAnsi="Calibri" w:cs="Calibri"/>
            <w:color w:val="000000" w:themeColor="text1"/>
            <w:kern w:val="0"/>
            <w:sz w:val="24"/>
            <w:szCs w:val="24"/>
            <w:u w:val="single"/>
            <w:lang w:val="en-GB" w:eastAsia="el-GR"/>
            <w14:ligatures w14:val="none"/>
          </w:rPr>
          <w:t>https://www.youthboard.org.cy/</w:t>
        </w:r>
      </w:hyperlink>
    </w:p>
    <w:p w14:paraId="57F8D970" w14:textId="77777777" w:rsidR="00D80C76" w:rsidRPr="00055FF4" w:rsidRDefault="00D80C76" w:rsidP="007E04D1">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Youth in Action. (n.d.). </w:t>
      </w:r>
      <w:r w:rsidRPr="00055FF4">
        <w:rPr>
          <w:rFonts w:ascii="Calibri" w:eastAsia="Times New Roman" w:hAnsi="Calibri" w:cs="Calibri"/>
          <w:i/>
          <w:iCs/>
          <w:color w:val="000000" w:themeColor="text1"/>
          <w:kern w:val="0"/>
          <w:sz w:val="24"/>
          <w:szCs w:val="24"/>
          <w:lang w:val="en-GB" w:eastAsia="el-GR"/>
          <w14:ligatures w14:val="none"/>
        </w:rPr>
        <w:t>Developing dialogue through culture</w:t>
      </w:r>
      <w:r w:rsidRPr="00055FF4">
        <w:rPr>
          <w:rFonts w:ascii="Calibri" w:eastAsia="Times New Roman" w:hAnsi="Calibri" w:cs="Calibri"/>
          <w:color w:val="000000" w:themeColor="text1"/>
          <w:kern w:val="0"/>
          <w:sz w:val="24"/>
          <w:szCs w:val="24"/>
          <w:lang w:val="en-GB" w:eastAsia="el-GR"/>
          <w14:ligatures w14:val="none"/>
        </w:rPr>
        <w:t xml:space="preserve">. Retrieved from </w:t>
      </w:r>
      <w:hyperlink r:id="rId47" w:tgtFrame="_new" w:history="1">
        <w:r w:rsidRPr="00055FF4">
          <w:rPr>
            <w:rFonts w:ascii="Calibri" w:eastAsia="Times New Roman" w:hAnsi="Calibri" w:cs="Calibri"/>
            <w:color w:val="000000" w:themeColor="text1"/>
            <w:kern w:val="0"/>
            <w:sz w:val="24"/>
            <w:szCs w:val="24"/>
            <w:u w:val="single"/>
            <w:lang w:val="en-GB" w:eastAsia="el-GR"/>
            <w14:ligatures w14:val="none"/>
          </w:rPr>
          <w:t>https://youthhope.eu/</w:t>
        </w:r>
      </w:hyperlink>
    </w:p>
    <w:p w14:paraId="00BA8701" w14:textId="77777777" w:rsidR="00D80C76" w:rsidRPr="00055FF4" w:rsidRDefault="00D80C76" w:rsidP="007E04D1">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Youth Partnership. (2020). </w:t>
      </w:r>
      <w:r w:rsidRPr="00055FF4">
        <w:rPr>
          <w:rFonts w:ascii="Calibri" w:eastAsia="Times New Roman" w:hAnsi="Calibri" w:cs="Calibri"/>
          <w:i/>
          <w:iCs/>
          <w:color w:val="000000" w:themeColor="text1"/>
          <w:kern w:val="0"/>
          <w:sz w:val="24"/>
          <w:szCs w:val="24"/>
          <w:lang w:val="en-GB" w:eastAsia="el-GR"/>
          <w14:ligatures w14:val="none"/>
        </w:rPr>
        <w:t>Greece - Youth Partnership.</w:t>
      </w:r>
      <w:r w:rsidRPr="00055FF4">
        <w:rPr>
          <w:rFonts w:ascii="Calibri" w:eastAsia="Times New Roman" w:hAnsi="Calibri" w:cs="Calibri"/>
          <w:color w:val="000000" w:themeColor="text1"/>
          <w:kern w:val="0"/>
          <w:sz w:val="24"/>
          <w:szCs w:val="24"/>
          <w:lang w:val="en-GB" w:eastAsia="el-GR"/>
          <w14:ligatures w14:val="none"/>
        </w:rPr>
        <w:t xml:space="preserve"> Retrieved from </w:t>
      </w:r>
      <w:r w:rsidRPr="00055FF4">
        <w:rPr>
          <w:rFonts w:ascii="Calibri" w:eastAsia="Times New Roman" w:hAnsi="Calibri" w:cs="Calibri"/>
          <w:color w:val="000000" w:themeColor="text1"/>
          <w:kern w:val="0"/>
          <w:sz w:val="24"/>
          <w:szCs w:val="24"/>
          <w:u w:val="single"/>
          <w:lang w:val="en-GB" w:eastAsia="el-GR"/>
          <w14:ligatures w14:val="none"/>
        </w:rPr>
        <w:t>https://pjp-eu.coe.int/en/web/youth-partnership/national-situations/-/asset_publisher/yTXkP9XUfXHe/content/greece</w:t>
      </w:r>
    </w:p>
    <w:p w14:paraId="56FF0B5B" w14:textId="09ED2E6A" w:rsidR="00FE2237" w:rsidRPr="00055FF4" w:rsidRDefault="00D80C76" w:rsidP="007E04D1">
      <w:pPr>
        <w:spacing w:before="100" w:beforeAutospacing="1" w:after="100" w:afterAutospacing="1" w:line="360" w:lineRule="auto"/>
        <w:ind w:left="709" w:hanging="720"/>
        <w:rPr>
          <w:rFonts w:ascii="Calibri" w:eastAsia="Times New Roman" w:hAnsi="Calibri" w:cs="Calibri"/>
          <w:color w:val="000000" w:themeColor="text1"/>
          <w:kern w:val="0"/>
          <w:sz w:val="24"/>
          <w:szCs w:val="24"/>
          <w:u w:val="single"/>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Youth Policy. (2023). </w:t>
      </w:r>
      <w:r w:rsidRPr="00055FF4">
        <w:rPr>
          <w:rFonts w:ascii="Calibri" w:eastAsia="Times New Roman" w:hAnsi="Calibri" w:cs="Calibri"/>
          <w:i/>
          <w:iCs/>
          <w:color w:val="000000" w:themeColor="text1"/>
          <w:kern w:val="0"/>
          <w:sz w:val="24"/>
          <w:szCs w:val="24"/>
          <w:lang w:val="en-GB" w:eastAsia="el-GR"/>
          <w14:ligatures w14:val="none"/>
        </w:rPr>
        <w:t>Description – Youth Policy</w:t>
      </w:r>
      <w:r w:rsidRPr="00055FF4">
        <w:rPr>
          <w:rFonts w:ascii="Calibri" w:eastAsia="Times New Roman" w:hAnsi="Calibri" w:cs="Calibri"/>
          <w:color w:val="000000" w:themeColor="text1"/>
          <w:kern w:val="0"/>
          <w:sz w:val="24"/>
          <w:szCs w:val="24"/>
          <w:lang w:val="en-GB" w:eastAsia="el-GR"/>
          <w14:ligatures w14:val="none"/>
        </w:rPr>
        <w:t xml:space="preserve">. Retrieved from </w:t>
      </w:r>
      <w:r w:rsidRPr="00055FF4">
        <w:rPr>
          <w:rFonts w:ascii="Calibri" w:eastAsia="Times New Roman" w:hAnsi="Calibri" w:cs="Calibri"/>
          <w:color w:val="000000" w:themeColor="text1"/>
          <w:kern w:val="0"/>
          <w:sz w:val="24"/>
          <w:szCs w:val="24"/>
          <w:u w:val="single"/>
          <w:lang w:val="en-GB" w:eastAsia="el-GR"/>
          <w14:ligatures w14:val="none"/>
        </w:rPr>
        <w:t>https://youthpolicy.onek.org.cy/en/youth-work/introduction/</w:t>
      </w:r>
    </w:p>
    <w:p w14:paraId="6B1A3F9E" w14:textId="77777777" w:rsidR="00FE2237" w:rsidRPr="00055FF4" w:rsidRDefault="00FE2237" w:rsidP="007E04D1">
      <w:pPr>
        <w:spacing w:line="360" w:lineRule="auto"/>
        <w:rPr>
          <w:rFonts w:ascii="Calibri" w:eastAsia="Times New Roman" w:hAnsi="Calibri" w:cs="Calibri"/>
          <w:color w:val="000000" w:themeColor="text1"/>
          <w:kern w:val="0"/>
          <w:sz w:val="24"/>
          <w:szCs w:val="24"/>
          <w:u w:val="single"/>
          <w:lang w:val="en-GB" w:eastAsia="el-GR"/>
          <w14:ligatures w14:val="none"/>
        </w:rPr>
      </w:pPr>
      <w:r w:rsidRPr="00055FF4">
        <w:rPr>
          <w:rFonts w:ascii="Calibri" w:eastAsia="Times New Roman" w:hAnsi="Calibri" w:cs="Calibri"/>
          <w:color w:val="000000" w:themeColor="text1"/>
          <w:kern w:val="0"/>
          <w:sz w:val="24"/>
          <w:szCs w:val="24"/>
          <w:u w:val="single"/>
          <w:lang w:val="en-GB" w:eastAsia="el-GR"/>
          <w14:ligatures w14:val="none"/>
        </w:rPr>
        <w:br w:type="page"/>
      </w:r>
    </w:p>
    <w:p w14:paraId="613501D9" w14:textId="77777777" w:rsidR="00FE2237" w:rsidRPr="00055FF4" w:rsidRDefault="00FE2237" w:rsidP="007E04D1">
      <w:pPr>
        <w:spacing w:before="100" w:beforeAutospacing="1" w:after="100" w:afterAutospacing="1" w:line="360" w:lineRule="auto"/>
        <w:outlineLvl w:val="1"/>
        <w:rPr>
          <w:rFonts w:ascii="Calibri" w:eastAsia="Times New Roman" w:hAnsi="Calibri" w:cs="Calibri"/>
          <w:b/>
          <w:bCs/>
          <w:color w:val="000000" w:themeColor="text1"/>
          <w:kern w:val="0"/>
          <w:sz w:val="24"/>
          <w:szCs w:val="24"/>
          <w:lang w:val="en-GB" w:eastAsia="el-GR"/>
          <w14:ligatures w14:val="none"/>
        </w:rPr>
      </w:pPr>
      <w:bookmarkStart w:id="210" w:name="_Toc213163071"/>
      <w:r w:rsidRPr="00055FF4">
        <w:rPr>
          <w:rFonts w:ascii="Calibri" w:eastAsia="Times New Roman" w:hAnsi="Calibri" w:cs="Calibri"/>
          <w:b/>
          <w:bCs/>
          <w:color w:val="000000" w:themeColor="text1"/>
          <w:kern w:val="0"/>
          <w:sz w:val="24"/>
          <w:szCs w:val="24"/>
          <w:lang w:val="en-GB" w:eastAsia="el-GR"/>
          <w14:ligatures w14:val="none"/>
        </w:rPr>
        <w:lastRenderedPageBreak/>
        <w:t>Appendix</w:t>
      </w:r>
      <w:bookmarkEnd w:id="210"/>
    </w:p>
    <w:p w14:paraId="4994C5F0" w14:textId="3AA4BF2F" w:rsidR="00FE2237" w:rsidRPr="00055FF4" w:rsidRDefault="00FE2237"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val="en-GB" w:eastAsia="el-GR"/>
          <w14:ligatures w14:val="none"/>
        </w:rPr>
      </w:pPr>
      <w:bookmarkStart w:id="211" w:name="_Toc213163072"/>
      <w:r w:rsidRPr="00055FF4">
        <w:rPr>
          <w:rFonts w:ascii="Calibri" w:eastAsia="Times New Roman" w:hAnsi="Calibri" w:cs="Calibri"/>
          <w:b/>
          <w:bCs/>
          <w:color w:val="000000" w:themeColor="text1"/>
          <w:kern w:val="0"/>
          <w:sz w:val="24"/>
          <w:szCs w:val="24"/>
          <w:lang w:val="en-GB" w:eastAsia="el-GR"/>
          <w14:ligatures w14:val="none"/>
        </w:rPr>
        <w:t>Referral Mapping and Resource Lists: Greece and Cyprus</w:t>
      </w:r>
      <w:bookmarkEnd w:id="211"/>
    </w:p>
    <w:p w14:paraId="6B7A5570" w14:textId="6C0BBB1D" w:rsidR="00FE2237" w:rsidRPr="00055FF4" w:rsidRDefault="00FE2237"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eastAsia="el-GR"/>
          <w14:ligatures w14:val="none"/>
        </w:rPr>
      </w:pPr>
      <w:bookmarkStart w:id="212" w:name="_Toc213163073"/>
      <w:proofErr w:type="spellStart"/>
      <w:r w:rsidRPr="00055FF4">
        <w:rPr>
          <w:rFonts w:ascii="Calibri" w:eastAsia="Times New Roman" w:hAnsi="Calibri" w:cs="Calibri"/>
          <w:b/>
          <w:bCs/>
          <w:color w:val="000000" w:themeColor="text1"/>
          <w:kern w:val="0"/>
          <w:sz w:val="24"/>
          <w:szCs w:val="24"/>
          <w:lang w:eastAsia="el-GR"/>
          <w14:ligatures w14:val="none"/>
        </w:rPr>
        <w:t>Greece</w:t>
      </w:r>
      <w:bookmarkEnd w:id="212"/>
      <w:proofErr w:type="spellEnd"/>
    </w:p>
    <w:p w14:paraId="4F2C8DF1" w14:textId="77777777" w:rsidR="00FE2237" w:rsidRPr="00055FF4" w:rsidRDefault="00FE2237" w:rsidP="007E04D1">
      <w:pPr>
        <w:numPr>
          <w:ilvl w:val="0"/>
          <w:numId w:val="3"/>
        </w:num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b/>
          <w:bCs/>
          <w:color w:val="000000" w:themeColor="text1"/>
          <w:kern w:val="0"/>
          <w:sz w:val="24"/>
          <w:szCs w:val="24"/>
          <w:lang w:val="en-GB" w:eastAsia="el-GR"/>
          <w14:ligatures w14:val="none"/>
        </w:rPr>
        <w:t>Greek Ministry of Labour and Social Affairs – Youth and Social Inclusion Department</w:t>
      </w:r>
    </w:p>
    <w:p w14:paraId="7B4E31E3" w14:textId="77777777" w:rsidR="00FE2237" w:rsidRPr="00055FF4" w:rsidRDefault="00FE2237" w:rsidP="007E04D1">
      <w:pPr>
        <w:numPr>
          <w:ilvl w:val="1"/>
          <w:numId w:val="3"/>
        </w:num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Role: Coordinates social services and youth welfare programs</w:t>
      </w:r>
    </w:p>
    <w:p w14:paraId="01DCBB6B" w14:textId="77777777" w:rsidR="00FE2237" w:rsidRPr="00055FF4" w:rsidRDefault="00FE2237" w:rsidP="007E04D1">
      <w:pPr>
        <w:numPr>
          <w:ilvl w:val="1"/>
          <w:numId w:val="3"/>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r w:rsidRPr="00055FF4">
        <w:rPr>
          <w:rFonts w:ascii="Calibri" w:eastAsia="Times New Roman" w:hAnsi="Calibri" w:cs="Calibri"/>
          <w:color w:val="000000" w:themeColor="text1"/>
          <w:kern w:val="0"/>
          <w:sz w:val="24"/>
          <w:szCs w:val="24"/>
          <w:lang w:eastAsia="el-GR"/>
          <w14:ligatures w14:val="none"/>
        </w:rPr>
        <w:t>Tel: +30 210 527 5000</w:t>
      </w:r>
    </w:p>
    <w:p w14:paraId="0C0EA55B" w14:textId="77777777" w:rsidR="00FE2237" w:rsidRPr="00055FF4" w:rsidRDefault="00FE2237" w:rsidP="007E04D1">
      <w:pPr>
        <w:numPr>
          <w:ilvl w:val="1"/>
          <w:numId w:val="3"/>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r w:rsidRPr="00055FF4">
        <w:rPr>
          <w:rFonts w:ascii="Calibri" w:eastAsia="Times New Roman" w:hAnsi="Calibri" w:cs="Calibri"/>
          <w:color w:val="000000" w:themeColor="text1"/>
          <w:kern w:val="0"/>
          <w:sz w:val="24"/>
          <w:szCs w:val="24"/>
          <w:lang w:eastAsia="el-GR"/>
          <w14:ligatures w14:val="none"/>
        </w:rPr>
        <w:t>Email: info@ypakp.gr</w:t>
      </w:r>
    </w:p>
    <w:p w14:paraId="28EA515B" w14:textId="77777777" w:rsidR="00FE2237" w:rsidRPr="00055FF4" w:rsidRDefault="00FE2237" w:rsidP="007E04D1">
      <w:pPr>
        <w:numPr>
          <w:ilvl w:val="1"/>
          <w:numId w:val="3"/>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r w:rsidRPr="00055FF4">
        <w:rPr>
          <w:rFonts w:ascii="Calibri" w:eastAsia="Times New Roman" w:hAnsi="Calibri" w:cs="Calibri"/>
          <w:color w:val="000000" w:themeColor="text1"/>
          <w:kern w:val="0"/>
          <w:sz w:val="24"/>
          <w:szCs w:val="24"/>
          <w:lang w:eastAsia="el-GR"/>
          <w14:ligatures w14:val="none"/>
        </w:rPr>
        <w:t xml:space="preserve">Website: </w:t>
      </w:r>
      <w:hyperlink r:id="rId48" w:tgtFrame="_new" w:history="1">
        <w:r w:rsidRPr="00055FF4">
          <w:rPr>
            <w:rFonts w:ascii="Calibri" w:eastAsia="Times New Roman" w:hAnsi="Calibri" w:cs="Calibri"/>
            <w:color w:val="000000" w:themeColor="text1"/>
            <w:kern w:val="0"/>
            <w:sz w:val="24"/>
            <w:szCs w:val="24"/>
            <w:u w:val="single"/>
            <w:lang w:eastAsia="el-GR"/>
            <w14:ligatures w14:val="none"/>
          </w:rPr>
          <w:t>https://www.ypakp.gr</w:t>
        </w:r>
      </w:hyperlink>
    </w:p>
    <w:p w14:paraId="403FCA7E" w14:textId="77777777" w:rsidR="00FE2237" w:rsidRPr="00055FF4" w:rsidRDefault="00FE2237" w:rsidP="007E04D1">
      <w:pPr>
        <w:numPr>
          <w:ilvl w:val="0"/>
          <w:numId w:val="3"/>
        </w:num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b/>
          <w:bCs/>
          <w:color w:val="000000" w:themeColor="text1"/>
          <w:kern w:val="0"/>
          <w:sz w:val="24"/>
          <w:szCs w:val="24"/>
          <w:lang w:val="en-GB" w:eastAsia="el-GR"/>
          <w14:ligatures w14:val="none"/>
        </w:rPr>
        <w:t>National Centre for Social Solidarity (EKKA)</w:t>
      </w:r>
    </w:p>
    <w:p w14:paraId="6A482870" w14:textId="77777777" w:rsidR="00FE2237" w:rsidRPr="00055FF4" w:rsidRDefault="00FE2237" w:rsidP="007E04D1">
      <w:pPr>
        <w:numPr>
          <w:ilvl w:val="1"/>
          <w:numId w:val="3"/>
        </w:num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Role: Coordinates protection services for vulnerable groups, including youth in crisis</w:t>
      </w:r>
    </w:p>
    <w:p w14:paraId="6D443EFB" w14:textId="77777777" w:rsidR="00FE2237" w:rsidRPr="00055FF4" w:rsidRDefault="00FE2237" w:rsidP="007E04D1">
      <w:pPr>
        <w:numPr>
          <w:ilvl w:val="1"/>
          <w:numId w:val="3"/>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r w:rsidRPr="00055FF4">
        <w:rPr>
          <w:rFonts w:ascii="Calibri" w:eastAsia="Times New Roman" w:hAnsi="Calibri" w:cs="Calibri"/>
          <w:color w:val="000000" w:themeColor="text1"/>
          <w:kern w:val="0"/>
          <w:sz w:val="24"/>
          <w:szCs w:val="24"/>
          <w:lang w:eastAsia="el-GR"/>
          <w14:ligatures w14:val="none"/>
        </w:rPr>
        <w:t>Tel: 1135 (24-hour hotline)</w:t>
      </w:r>
    </w:p>
    <w:p w14:paraId="6E310B68" w14:textId="77777777" w:rsidR="00FE2237" w:rsidRPr="00055FF4" w:rsidRDefault="00FE2237" w:rsidP="007E04D1">
      <w:pPr>
        <w:numPr>
          <w:ilvl w:val="1"/>
          <w:numId w:val="3"/>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r w:rsidRPr="00055FF4">
        <w:rPr>
          <w:rFonts w:ascii="Calibri" w:eastAsia="Times New Roman" w:hAnsi="Calibri" w:cs="Calibri"/>
          <w:color w:val="000000" w:themeColor="text1"/>
          <w:kern w:val="0"/>
          <w:sz w:val="24"/>
          <w:szCs w:val="24"/>
          <w:lang w:eastAsia="el-GR"/>
          <w14:ligatures w14:val="none"/>
        </w:rPr>
        <w:t>Email: info@ekka.org.gr</w:t>
      </w:r>
    </w:p>
    <w:p w14:paraId="6A8F8818" w14:textId="77777777" w:rsidR="00FE2237" w:rsidRPr="00055FF4" w:rsidRDefault="00FE2237" w:rsidP="007E04D1">
      <w:pPr>
        <w:numPr>
          <w:ilvl w:val="1"/>
          <w:numId w:val="3"/>
        </w:num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Website: </w:t>
      </w:r>
      <w:hyperlink r:id="rId49" w:tgtFrame="_new" w:history="1">
        <w:r w:rsidRPr="00055FF4">
          <w:rPr>
            <w:rFonts w:ascii="Calibri" w:eastAsia="Times New Roman" w:hAnsi="Calibri" w:cs="Calibri"/>
            <w:color w:val="000000" w:themeColor="text1"/>
            <w:kern w:val="0"/>
            <w:sz w:val="24"/>
            <w:szCs w:val="24"/>
            <w:u w:val="single"/>
            <w:lang w:val="en-GB" w:eastAsia="el-GR"/>
            <w14:ligatures w14:val="none"/>
          </w:rPr>
          <w:t>https://www.ekka.org.gr</w:t>
        </w:r>
      </w:hyperlink>
    </w:p>
    <w:p w14:paraId="1F64EF8A" w14:textId="77777777" w:rsidR="00FE2237" w:rsidRPr="00055FF4" w:rsidRDefault="00FE2237" w:rsidP="007E04D1">
      <w:pPr>
        <w:numPr>
          <w:ilvl w:val="0"/>
          <w:numId w:val="3"/>
        </w:num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b/>
          <w:bCs/>
          <w:color w:val="000000" w:themeColor="text1"/>
          <w:kern w:val="0"/>
          <w:sz w:val="24"/>
          <w:szCs w:val="24"/>
          <w:lang w:val="en-GB" w:eastAsia="el-GR"/>
          <w14:ligatures w14:val="none"/>
        </w:rPr>
        <w:t>KETHEA – Therapy Center for Dependent Individuals</w:t>
      </w:r>
    </w:p>
    <w:p w14:paraId="7E464D68" w14:textId="77777777" w:rsidR="00FE2237" w:rsidRPr="00055FF4" w:rsidRDefault="00FE2237" w:rsidP="007E04D1">
      <w:pPr>
        <w:numPr>
          <w:ilvl w:val="1"/>
          <w:numId w:val="3"/>
        </w:num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Role: Provides psychosocial support and rehabilitation for youth with addiction and mental health issues</w:t>
      </w:r>
    </w:p>
    <w:p w14:paraId="6A148B89" w14:textId="77777777" w:rsidR="00FE2237" w:rsidRPr="00055FF4" w:rsidRDefault="00FE2237" w:rsidP="007E04D1">
      <w:pPr>
        <w:numPr>
          <w:ilvl w:val="1"/>
          <w:numId w:val="3"/>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r w:rsidRPr="00055FF4">
        <w:rPr>
          <w:rFonts w:ascii="Calibri" w:eastAsia="Times New Roman" w:hAnsi="Calibri" w:cs="Calibri"/>
          <w:color w:val="000000" w:themeColor="text1"/>
          <w:kern w:val="0"/>
          <w:sz w:val="24"/>
          <w:szCs w:val="24"/>
          <w:lang w:eastAsia="el-GR"/>
          <w14:ligatures w14:val="none"/>
        </w:rPr>
        <w:t>Tel: +30 210 866 8500</w:t>
      </w:r>
    </w:p>
    <w:p w14:paraId="3139F13E" w14:textId="77777777" w:rsidR="00FE2237" w:rsidRPr="00055FF4" w:rsidRDefault="00FE2237" w:rsidP="007E04D1">
      <w:pPr>
        <w:numPr>
          <w:ilvl w:val="1"/>
          <w:numId w:val="3"/>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r w:rsidRPr="00055FF4">
        <w:rPr>
          <w:rFonts w:ascii="Calibri" w:eastAsia="Times New Roman" w:hAnsi="Calibri" w:cs="Calibri"/>
          <w:color w:val="000000" w:themeColor="text1"/>
          <w:kern w:val="0"/>
          <w:sz w:val="24"/>
          <w:szCs w:val="24"/>
          <w:lang w:eastAsia="el-GR"/>
          <w14:ligatures w14:val="none"/>
        </w:rPr>
        <w:t>Email: info@kethea.gr</w:t>
      </w:r>
    </w:p>
    <w:p w14:paraId="16E8B5A3" w14:textId="77777777" w:rsidR="00FE2237" w:rsidRPr="00055FF4" w:rsidRDefault="00FE2237" w:rsidP="007E04D1">
      <w:pPr>
        <w:numPr>
          <w:ilvl w:val="1"/>
          <w:numId w:val="3"/>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r w:rsidRPr="00055FF4">
        <w:rPr>
          <w:rFonts w:ascii="Calibri" w:eastAsia="Times New Roman" w:hAnsi="Calibri" w:cs="Calibri"/>
          <w:color w:val="000000" w:themeColor="text1"/>
          <w:kern w:val="0"/>
          <w:sz w:val="24"/>
          <w:szCs w:val="24"/>
          <w:lang w:eastAsia="el-GR"/>
          <w14:ligatures w14:val="none"/>
        </w:rPr>
        <w:t xml:space="preserve">Website: </w:t>
      </w:r>
      <w:hyperlink r:id="rId50" w:tgtFrame="_new" w:history="1">
        <w:r w:rsidRPr="00055FF4">
          <w:rPr>
            <w:rFonts w:ascii="Calibri" w:eastAsia="Times New Roman" w:hAnsi="Calibri" w:cs="Calibri"/>
            <w:color w:val="000000" w:themeColor="text1"/>
            <w:kern w:val="0"/>
            <w:sz w:val="24"/>
            <w:szCs w:val="24"/>
            <w:u w:val="single"/>
            <w:lang w:eastAsia="el-GR"/>
            <w14:ligatures w14:val="none"/>
          </w:rPr>
          <w:t>https://www.kethea.gr</w:t>
        </w:r>
      </w:hyperlink>
    </w:p>
    <w:p w14:paraId="788CE715" w14:textId="77777777" w:rsidR="00FE2237" w:rsidRPr="00055FF4" w:rsidRDefault="00FE2237" w:rsidP="007E04D1">
      <w:pPr>
        <w:numPr>
          <w:ilvl w:val="0"/>
          <w:numId w:val="3"/>
        </w:num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b/>
          <w:bCs/>
          <w:color w:val="000000" w:themeColor="text1"/>
          <w:kern w:val="0"/>
          <w:sz w:val="24"/>
          <w:szCs w:val="24"/>
          <w:lang w:val="en-GB" w:eastAsia="el-GR"/>
          <w14:ligatures w14:val="none"/>
        </w:rPr>
        <w:t>Smile of the Child (</w:t>
      </w:r>
      <w:r w:rsidRPr="00055FF4">
        <w:rPr>
          <w:rFonts w:ascii="Calibri" w:eastAsia="Times New Roman" w:hAnsi="Calibri" w:cs="Calibri"/>
          <w:b/>
          <w:bCs/>
          <w:color w:val="000000" w:themeColor="text1"/>
          <w:kern w:val="0"/>
          <w:sz w:val="24"/>
          <w:szCs w:val="24"/>
          <w:lang w:eastAsia="el-GR"/>
          <w14:ligatures w14:val="none"/>
        </w:rPr>
        <w:t>Χαμόγελο</w:t>
      </w:r>
      <w:r w:rsidRPr="00055FF4">
        <w:rPr>
          <w:rFonts w:ascii="Calibri" w:eastAsia="Times New Roman" w:hAnsi="Calibri" w:cs="Calibri"/>
          <w:b/>
          <w:bCs/>
          <w:color w:val="000000" w:themeColor="text1"/>
          <w:kern w:val="0"/>
          <w:sz w:val="24"/>
          <w:szCs w:val="24"/>
          <w:lang w:val="en-GB" w:eastAsia="el-GR"/>
          <w14:ligatures w14:val="none"/>
        </w:rPr>
        <w:t xml:space="preserve"> </w:t>
      </w:r>
      <w:r w:rsidRPr="00055FF4">
        <w:rPr>
          <w:rFonts w:ascii="Calibri" w:eastAsia="Times New Roman" w:hAnsi="Calibri" w:cs="Calibri"/>
          <w:b/>
          <w:bCs/>
          <w:color w:val="000000" w:themeColor="text1"/>
          <w:kern w:val="0"/>
          <w:sz w:val="24"/>
          <w:szCs w:val="24"/>
          <w:lang w:eastAsia="el-GR"/>
          <w14:ligatures w14:val="none"/>
        </w:rPr>
        <w:t>του</w:t>
      </w:r>
      <w:r w:rsidRPr="00055FF4">
        <w:rPr>
          <w:rFonts w:ascii="Calibri" w:eastAsia="Times New Roman" w:hAnsi="Calibri" w:cs="Calibri"/>
          <w:b/>
          <w:bCs/>
          <w:color w:val="000000" w:themeColor="text1"/>
          <w:kern w:val="0"/>
          <w:sz w:val="24"/>
          <w:szCs w:val="24"/>
          <w:lang w:val="en-GB" w:eastAsia="el-GR"/>
          <w14:ligatures w14:val="none"/>
        </w:rPr>
        <w:t xml:space="preserve"> </w:t>
      </w:r>
      <w:r w:rsidRPr="00055FF4">
        <w:rPr>
          <w:rFonts w:ascii="Calibri" w:eastAsia="Times New Roman" w:hAnsi="Calibri" w:cs="Calibri"/>
          <w:b/>
          <w:bCs/>
          <w:color w:val="000000" w:themeColor="text1"/>
          <w:kern w:val="0"/>
          <w:sz w:val="24"/>
          <w:szCs w:val="24"/>
          <w:lang w:eastAsia="el-GR"/>
          <w14:ligatures w14:val="none"/>
        </w:rPr>
        <w:t>Παιδιού</w:t>
      </w:r>
      <w:r w:rsidRPr="00055FF4">
        <w:rPr>
          <w:rFonts w:ascii="Calibri" w:eastAsia="Times New Roman" w:hAnsi="Calibri" w:cs="Calibri"/>
          <w:b/>
          <w:bCs/>
          <w:color w:val="000000" w:themeColor="text1"/>
          <w:kern w:val="0"/>
          <w:sz w:val="24"/>
          <w:szCs w:val="24"/>
          <w:lang w:val="en-GB" w:eastAsia="el-GR"/>
          <w14:ligatures w14:val="none"/>
        </w:rPr>
        <w:t>)</w:t>
      </w:r>
    </w:p>
    <w:p w14:paraId="508A0BA9" w14:textId="77777777" w:rsidR="00FE2237" w:rsidRPr="00055FF4" w:rsidRDefault="00FE2237" w:rsidP="007E04D1">
      <w:pPr>
        <w:numPr>
          <w:ilvl w:val="1"/>
          <w:numId w:val="3"/>
        </w:num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Role: Child protection, emergency support, and crisis intervention for children and adolescents</w:t>
      </w:r>
    </w:p>
    <w:p w14:paraId="5AEE361F" w14:textId="77777777" w:rsidR="00FE2237" w:rsidRPr="00055FF4" w:rsidRDefault="00FE2237" w:rsidP="007E04D1">
      <w:pPr>
        <w:numPr>
          <w:ilvl w:val="1"/>
          <w:numId w:val="3"/>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r w:rsidRPr="00055FF4">
        <w:rPr>
          <w:rFonts w:ascii="Calibri" w:eastAsia="Times New Roman" w:hAnsi="Calibri" w:cs="Calibri"/>
          <w:color w:val="000000" w:themeColor="text1"/>
          <w:kern w:val="0"/>
          <w:sz w:val="24"/>
          <w:szCs w:val="24"/>
          <w:lang w:eastAsia="el-GR"/>
          <w14:ligatures w14:val="none"/>
        </w:rPr>
        <w:t>Tel: 1056 (24-hour helpline)</w:t>
      </w:r>
    </w:p>
    <w:p w14:paraId="7F9F3A65" w14:textId="77777777" w:rsidR="00FE2237" w:rsidRPr="00055FF4" w:rsidRDefault="00FE2237" w:rsidP="007E04D1">
      <w:pPr>
        <w:numPr>
          <w:ilvl w:val="1"/>
          <w:numId w:val="3"/>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r w:rsidRPr="00055FF4">
        <w:rPr>
          <w:rFonts w:ascii="Calibri" w:eastAsia="Times New Roman" w:hAnsi="Calibri" w:cs="Calibri"/>
          <w:color w:val="000000" w:themeColor="text1"/>
          <w:kern w:val="0"/>
          <w:sz w:val="24"/>
          <w:szCs w:val="24"/>
          <w:lang w:eastAsia="el-GR"/>
          <w14:ligatures w14:val="none"/>
        </w:rPr>
        <w:t>Email: contact@hamogelo.gr</w:t>
      </w:r>
    </w:p>
    <w:p w14:paraId="1A902D8E" w14:textId="77777777" w:rsidR="00FE2237" w:rsidRPr="00055FF4" w:rsidRDefault="00FE2237" w:rsidP="007E04D1">
      <w:pPr>
        <w:numPr>
          <w:ilvl w:val="1"/>
          <w:numId w:val="3"/>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r w:rsidRPr="00055FF4">
        <w:rPr>
          <w:rFonts w:ascii="Calibri" w:eastAsia="Times New Roman" w:hAnsi="Calibri" w:cs="Calibri"/>
          <w:color w:val="000000" w:themeColor="text1"/>
          <w:kern w:val="0"/>
          <w:sz w:val="24"/>
          <w:szCs w:val="24"/>
          <w:lang w:eastAsia="el-GR"/>
          <w14:ligatures w14:val="none"/>
        </w:rPr>
        <w:t xml:space="preserve">Website: </w:t>
      </w:r>
      <w:hyperlink r:id="rId51" w:tgtFrame="_new" w:history="1">
        <w:r w:rsidRPr="00055FF4">
          <w:rPr>
            <w:rFonts w:ascii="Calibri" w:eastAsia="Times New Roman" w:hAnsi="Calibri" w:cs="Calibri"/>
            <w:color w:val="000000" w:themeColor="text1"/>
            <w:kern w:val="0"/>
            <w:sz w:val="24"/>
            <w:szCs w:val="24"/>
            <w:u w:val="single"/>
            <w:lang w:eastAsia="el-GR"/>
            <w14:ligatures w14:val="none"/>
          </w:rPr>
          <w:t>https://www.hamogelo.gr</w:t>
        </w:r>
      </w:hyperlink>
    </w:p>
    <w:p w14:paraId="2830539D" w14:textId="77777777" w:rsidR="00FE2237" w:rsidRPr="00055FF4" w:rsidRDefault="00FE2237" w:rsidP="007E04D1">
      <w:pPr>
        <w:numPr>
          <w:ilvl w:val="0"/>
          <w:numId w:val="3"/>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r w:rsidRPr="00055FF4">
        <w:rPr>
          <w:rFonts w:ascii="Calibri" w:eastAsia="Times New Roman" w:hAnsi="Calibri" w:cs="Calibri"/>
          <w:b/>
          <w:bCs/>
          <w:color w:val="000000" w:themeColor="text1"/>
          <w:kern w:val="0"/>
          <w:sz w:val="24"/>
          <w:szCs w:val="24"/>
          <w:lang w:eastAsia="el-GR"/>
          <w14:ligatures w14:val="none"/>
        </w:rPr>
        <w:t>Praksis</w:t>
      </w:r>
    </w:p>
    <w:p w14:paraId="61047C42" w14:textId="77777777" w:rsidR="00FE2237" w:rsidRPr="00055FF4" w:rsidRDefault="00FE2237" w:rsidP="007E04D1">
      <w:pPr>
        <w:numPr>
          <w:ilvl w:val="1"/>
          <w:numId w:val="3"/>
        </w:num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Role: Provides humanitarian and medical support, including for migrant and refugee youth</w:t>
      </w:r>
    </w:p>
    <w:p w14:paraId="041FE219" w14:textId="77777777" w:rsidR="00FE2237" w:rsidRPr="00055FF4" w:rsidRDefault="00FE2237" w:rsidP="007E04D1">
      <w:pPr>
        <w:numPr>
          <w:ilvl w:val="1"/>
          <w:numId w:val="3"/>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r w:rsidRPr="00055FF4">
        <w:rPr>
          <w:rFonts w:ascii="Calibri" w:eastAsia="Times New Roman" w:hAnsi="Calibri" w:cs="Calibri"/>
          <w:color w:val="000000" w:themeColor="text1"/>
          <w:kern w:val="0"/>
          <w:sz w:val="24"/>
          <w:szCs w:val="24"/>
          <w:lang w:eastAsia="el-GR"/>
          <w14:ligatures w14:val="none"/>
        </w:rPr>
        <w:lastRenderedPageBreak/>
        <w:t>Tel: +30 210 823 0920</w:t>
      </w:r>
    </w:p>
    <w:p w14:paraId="56317EB2" w14:textId="77777777" w:rsidR="00FE2237" w:rsidRPr="00055FF4" w:rsidRDefault="00FE2237" w:rsidP="007E04D1">
      <w:pPr>
        <w:numPr>
          <w:ilvl w:val="1"/>
          <w:numId w:val="3"/>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r w:rsidRPr="00055FF4">
        <w:rPr>
          <w:rFonts w:ascii="Calibri" w:eastAsia="Times New Roman" w:hAnsi="Calibri" w:cs="Calibri"/>
          <w:color w:val="000000" w:themeColor="text1"/>
          <w:kern w:val="0"/>
          <w:sz w:val="24"/>
          <w:szCs w:val="24"/>
          <w:lang w:eastAsia="el-GR"/>
          <w14:ligatures w14:val="none"/>
        </w:rPr>
        <w:t>Email: info@praksis.gr</w:t>
      </w:r>
    </w:p>
    <w:p w14:paraId="43D6538C" w14:textId="77777777" w:rsidR="00FE2237" w:rsidRPr="00055FF4" w:rsidRDefault="00FE2237" w:rsidP="007E04D1">
      <w:pPr>
        <w:numPr>
          <w:ilvl w:val="1"/>
          <w:numId w:val="3"/>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r w:rsidRPr="00055FF4">
        <w:rPr>
          <w:rFonts w:ascii="Calibri" w:eastAsia="Times New Roman" w:hAnsi="Calibri" w:cs="Calibri"/>
          <w:color w:val="000000" w:themeColor="text1"/>
          <w:kern w:val="0"/>
          <w:sz w:val="24"/>
          <w:szCs w:val="24"/>
          <w:lang w:eastAsia="el-GR"/>
          <w14:ligatures w14:val="none"/>
        </w:rPr>
        <w:t xml:space="preserve">Website: </w:t>
      </w:r>
      <w:hyperlink r:id="rId52" w:tgtFrame="_new" w:history="1">
        <w:r w:rsidRPr="00055FF4">
          <w:rPr>
            <w:rFonts w:ascii="Calibri" w:eastAsia="Times New Roman" w:hAnsi="Calibri" w:cs="Calibri"/>
            <w:color w:val="000000" w:themeColor="text1"/>
            <w:kern w:val="0"/>
            <w:sz w:val="24"/>
            <w:szCs w:val="24"/>
            <w:u w:val="single"/>
            <w:lang w:eastAsia="el-GR"/>
            <w14:ligatures w14:val="none"/>
          </w:rPr>
          <w:t>https://www.praksis.gr</w:t>
        </w:r>
      </w:hyperlink>
    </w:p>
    <w:p w14:paraId="104FF662" w14:textId="77777777" w:rsidR="00FE2237" w:rsidRPr="00055FF4" w:rsidRDefault="00FE2237" w:rsidP="007E04D1">
      <w:pPr>
        <w:numPr>
          <w:ilvl w:val="0"/>
          <w:numId w:val="3"/>
        </w:num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b/>
          <w:bCs/>
          <w:color w:val="000000" w:themeColor="text1"/>
          <w:kern w:val="0"/>
          <w:sz w:val="24"/>
          <w:szCs w:val="24"/>
          <w:lang w:val="en-GB" w:eastAsia="el-GR"/>
          <w14:ligatures w14:val="none"/>
        </w:rPr>
        <w:t>National Centre for Mental Health (EKEPY)</w:t>
      </w:r>
    </w:p>
    <w:p w14:paraId="66ABBCE1" w14:textId="77777777" w:rsidR="00FE2237" w:rsidRPr="00055FF4" w:rsidRDefault="00FE2237" w:rsidP="007E04D1">
      <w:pPr>
        <w:numPr>
          <w:ilvl w:val="1"/>
          <w:numId w:val="3"/>
        </w:num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Role: Offers mental health services and coordinates psychiatric care for youth</w:t>
      </w:r>
    </w:p>
    <w:p w14:paraId="6579F52E" w14:textId="77777777" w:rsidR="00FE2237" w:rsidRPr="00055FF4" w:rsidRDefault="00FE2237" w:rsidP="007E04D1">
      <w:pPr>
        <w:numPr>
          <w:ilvl w:val="1"/>
          <w:numId w:val="3"/>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r w:rsidRPr="00055FF4">
        <w:rPr>
          <w:rFonts w:ascii="Calibri" w:eastAsia="Times New Roman" w:hAnsi="Calibri" w:cs="Calibri"/>
          <w:color w:val="000000" w:themeColor="text1"/>
          <w:kern w:val="0"/>
          <w:sz w:val="24"/>
          <w:szCs w:val="24"/>
          <w:lang w:eastAsia="el-GR"/>
          <w14:ligatures w14:val="none"/>
        </w:rPr>
        <w:t>Tel: +30 213 202 1000</w:t>
      </w:r>
    </w:p>
    <w:p w14:paraId="12BFBFB4" w14:textId="5D4749B6" w:rsidR="00FE2237" w:rsidRPr="00055FF4" w:rsidRDefault="00FE2237" w:rsidP="007E04D1">
      <w:pPr>
        <w:numPr>
          <w:ilvl w:val="1"/>
          <w:numId w:val="3"/>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r w:rsidRPr="00055FF4">
        <w:rPr>
          <w:rFonts w:ascii="Calibri" w:eastAsia="Times New Roman" w:hAnsi="Calibri" w:cs="Calibri"/>
          <w:color w:val="000000" w:themeColor="text1"/>
          <w:kern w:val="0"/>
          <w:sz w:val="24"/>
          <w:szCs w:val="24"/>
          <w:lang w:eastAsia="el-GR"/>
          <w14:ligatures w14:val="none"/>
        </w:rPr>
        <w:t>Email: info@ekepy.gr</w:t>
      </w:r>
    </w:p>
    <w:p w14:paraId="612A15A2" w14:textId="60E33732" w:rsidR="00FE2237" w:rsidRPr="007F57B1" w:rsidRDefault="00FE2237" w:rsidP="007E04D1">
      <w:pPr>
        <w:numPr>
          <w:ilvl w:val="1"/>
          <w:numId w:val="3"/>
        </w:num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7F57B1">
        <w:rPr>
          <w:rFonts w:ascii="Calibri" w:eastAsia="Times New Roman" w:hAnsi="Calibri" w:cs="Calibri"/>
          <w:color w:val="000000" w:themeColor="text1"/>
          <w:kern w:val="0"/>
          <w:sz w:val="24"/>
          <w:szCs w:val="24"/>
          <w:lang w:val="en-GB" w:eastAsia="el-GR"/>
          <w14:ligatures w14:val="none"/>
        </w:rPr>
        <w:t xml:space="preserve">Website: </w:t>
      </w:r>
      <w:hyperlink r:id="rId53" w:tgtFrame="_new" w:history="1">
        <w:r w:rsidRPr="007F57B1">
          <w:rPr>
            <w:rFonts w:ascii="Calibri" w:eastAsia="Times New Roman" w:hAnsi="Calibri" w:cs="Calibri"/>
            <w:color w:val="000000" w:themeColor="text1"/>
            <w:kern w:val="0"/>
            <w:sz w:val="24"/>
            <w:szCs w:val="24"/>
            <w:u w:val="single"/>
            <w:lang w:val="en-GB" w:eastAsia="el-GR"/>
            <w14:ligatures w14:val="none"/>
          </w:rPr>
          <w:t>https://www.ekepy.gr</w:t>
        </w:r>
      </w:hyperlink>
    </w:p>
    <w:p w14:paraId="0561C1C3" w14:textId="362FE242" w:rsidR="00FE2237" w:rsidRPr="00055FF4" w:rsidRDefault="00FE2237"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eastAsia="el-GR"/>
          <w14:ligatures w14:val="none"/>
        </w:rPr>
      </w:pPr>
      <w:bookmarkStart w:id="213" w:name="_Toc213163074"/>
      <w:r w:rsidRPr="00055FF4">
        <w:rPr>
          <w:rFonts w:ascii="Calibri" w:eastAsia="Times New Roman" w:hAnsi="Calibri" w:cs="Calibri"/>
          <w:b/>
          <w:bCs/>
          <w:color w:val="000000" w:themeColor="text1"/>
          <w:kern w:val="0"/>
          <w:sz w:val="24"/>
          <w:szCs w:val="24"/>
          <w:lang w:eastAsia="el-GR"/>
          <w14:ligatures w14:val="none"/>
        </w:rPr>
        <w:t>Cyprus</w:t>
      </w:r>
      <w:bookmarkEnd w:id="213"/>
    </w:p>
    <w:p w14:paraId="12531A8D" w14:textId="77777777" w:rsidR="00FE2237" w:rsidRPr="00055FF4" w:rsidRDefault="00FE2237" w:rsidP="007E04D1">
      <w:pPr>
        <w:numPr>
          <w:ilvl w:val="0"/>
          <w:numId w:val="4"/>
        </w:num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b/>
          <w:bCs/>
          <w:color w:val="000000" w:themeColor="text1"/>
          <w:kern w:val="0"/>
          <w:sz w:val="24"/>
          <w:szCs w:val="24"/>
          <w:lang w:val="en-GB" w:eastAsia="el-GR"/>
          <w14:ligatures w14:val="none"/>
        </w:rPr>
        <w:t>Cyprus Ministry of Labour, Welfare and Social Insurance – Social Welfare Services</w:t>
      </w:r>
    </w:p>
    <w:p w14:paraId="192E5C5B" w14:textId="77777777" w:rsidR="00FE2237" w:rsidRPr="00055FF4" w:rsidRDefault="00FE2237" w:rsidP="007E04D1">
      <w:pPr>
        <w:numPr>
          <w:ilvl w:val="1"/>
          <w:numId w:val="4"/>
        </w:num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Role: Oversees social support and welfare programs for vulnerable youth</w:t>
      </w:r>
    </w:p>
    <w:p w14:paraId="2299CD53" w14:textId="77777777" w:rsidR="00FE2237" w:rsidRPr="00055FF4" w:rsidRDefault="00FE2237" w:rsidP="007E04D1">
      <w:pPr>
        <w:numPr>
          <w:ilvl w:val="1"/>
          <w:numId w:val="4"/>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r w:rsidRPr="00055FF4">
        <w:rPr>
          <w:rFonts w:ascii="Calibri" w:eastAsia="Times New Roman" w:hAnsi="Calibri" w:cs="Calibri"/>
          <w:color w:val="000000" w:themeColor="text1"/>
          <w:kern w:val="0"/>
          <w:sz w:val="24"/>
          <w:szCs w:val="24"/>
          <w:lang w:eastAsia="el-GR"/>
          <w14:ligatures w14:val="none"/>
        </w:rPr>
        <w:t>Tel: +357 2280 5200</w:t>
      </w:r>
    </w:p>
    <w:p w14:paraId="0166C0D3" w14:textId="77777777" w:rsidR="00FE2237" w:rsidRPr="00055FF4" w:rsidRDefault="00FE2237" w:rsidP="007E04D1">
      <w:pPr>
        <w:numPr>
          <w:ilvl w:val="1"/>
          <w:numId w:val="4"/>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r w:rsidRPr="00055FF4">
        <w:rPr>
          <w:rFonts w:ascii="Calibri" w:eastAsia="Times New Roman" w:hAnsi="Calibri" w:cs="Calibri"/>
          <w:color w:val="000000" w:themeColor="text1"/>
          <w:kern w:val="0"/>
          <w:sz w:val="24"/>
          <w:szCs w:val="24"/>
          <w:lang w:eastAsia="el-GR"/>
          <w14:ligatures w14:val="none"/>
        </w:rPr>
        <w:t>Email: socialwelfare@mlsi.gov.cy</w:t>
      </w:r>
    </w:p>
    <w:p w14:paraId="5DFFFFB2" w14:textId="77777777" w:rsidR="00FE2237" w:rsidRPr="00055FF4" w:rsidRDefault="00FE2237" w:rsidP="007E04D1">
      <w:pPr>
        <w:numPr>
          <w:ilvl w:val="1"/>
          <w:numId w:val="4"/>
        </w:num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Website: </w:t>
      </w:r>
      <w:hyperlink r:id="rId54" w:tgtFrame="_new" w:history="1">
        <w:r w:rsidRPr="00055FF4">
          <w:rPr>
            <w:rFonts w:ascii="Calibri" w:eastAsia="Times New Roman" w:hAnsi="Calibri" w:cs="Calibri"/>
            <w:color w:val="000000" w:themeColor="text1"/>
            <w:kern w:val="0"/>
            <w:sz w:val="24"/>
            <w:szCs w:val="24"/>
            <w:u w:val="single"/>
            <w:lang w:val="en-GB" w:eastAsia="el-GR"/>
            <w14:ligatures w14:val="none"/>
          </w:rPr>
          <w:t>https://www.mlsi.gov.cy</w:t>
        </w:r>
      </w:hyperlink>
    </w:p>
    <w:p w14:paraId="41012D7A" w14:textId="77777777" w:rsidR="00FE2237" w:rsidRPr="00055FF4" w:rsidRDefault="00FE2237" w:rsidP="007E04D1">
      <w:pPr>
        <w:numPr>
          <w:ilvl w:val="0"/>
          <w:numId w:val="4"/>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r w:rsidRPr="00055FF4">
        <w:rPr>
          <w:rFonts w:ascii="Calibri" w:eastAsia="Times New Roman" w:hAnsi="Calibri" w:cs="Calibri"/>
          <w:b/>
          <w:bCs/>
          <w:color w:val="000000" w:themeColor="text1"/>
          <w:kern w:val="0"/>
          <w:sz w:val="24"/>
          <w:szCs w:val="24"/>
          <w:lang w:eastAsia="el-GR"/>
          <w14:ligatures w14:val="none"/>
        </w:rPr>
        <w:t>Cyprus Red Cross Youth Section</w:t>
      </w:r>
    </w:p>
    <w:p w14:paraId="653A7025" w14:textId="77777777" w:rsidR="00FE2237" w:rsidRPr="00055FF4" w:rsidRDefault="00FE2237" w:rsidP="007E04D1">
      <w:pPr>
        <w:numPr>
          <w:ilvl w:val="1"/>
          <w:numId w:val="4"/>
        </w:num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Role: Engages youth in humanitarian activities and provides psychosocial support during crises</w:t>
      </w:r>
    </w:p>
    <w:p w14:paraId="0DED1895" w14:textId="77777777" w:rsidR="00FE2237" w:rsidRPr="00055FF4" w:rsidRDefault="00FE2237" w:rsidP="007E04D1">
      <w:pPr>
        <w:numPr>
          <w:ilvl w:val="1"/>
          <w:numId w:val="4"/>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r w:rsidRPr="00055FF4">
        <w:rPr>
          <w:rFonts w:ascii="Calibri" w:eastAsia="Times New Roman" w:hAnsi="Calibri" w:cs="Calibri"/>
          <w:color w:val="000000" w:themeColor="text1"/>
          <w:kern w:val="0"/>
          <w:sz w:val="24"/>
          <w:szCs w:val="24"/>
          <w:lang w:eastAsia="el-GR"/>
          <w14:ligatures w14:val="none"/>
        </w:rPr>
        <w:t>Tel: +357 2276 6000</w:t>
      </w:r>
    </w:p>
    <w:p w14:paraId="5BD4B723" w14:textId="77777777" w:rsidR="00FE2237" w:rsidRPr="00055FF4" w:rsidRDefault="00FE2237" w:rsidP="007E04D1">
      <w:pPr>
        <w:numPr>
          <w:ilvl w:val="1"/>
          <w:numId w:val="4"/>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r w:rsidRPr="00055FF4">
        <w:rPr>
          <w:rFonts w:ascii="Calibri" w:eastAsia="Times New Roman" w:hAnsi="Calibri" w:cs="Calibri"/>
          <w:color w:val="000000" w:themeColor="text1"/>
          <w:kern w:val="0"/>
          <w:sz w:val="24"/>
          <w:szCs w:val="24"/>
          <w:lang w:eastAsia="el-GR"/>
          <w14:ligatures w14:val="none"/>
        </w:rPr>
        <w:t>Email: info@redcross.org.cy</w:t>
      </w:r>
    </w:p>
    <w:p w14:paraId="0A829D99" w14:textId="77777777" w:rsidR="00FE2237" w:rsidRPr="00055FF4" w:rsidRDefault="00FE2237" w:rsidP="007E04D1">
      <w:pPr>
        <w:numPr>
          <w:ilvl w:val="1"/>
          <w:numId w:val="4"/>
        </w:num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Website: </w:t>
      </w:r>
      <w:hyperlink r:id="rId55" w:tgtFrame="_new" w:history="1">
        <w:r w:rsidRPr="00055FF4">
          <w:rPr>
            <w:rFonts w:ascii="Calibri" w:eastAsia="Times New Roman" w:hAnsi="Calibri" w:cs="Calibri"/>
            <w:color w:val="000000" w:themeColor="text1"/>
            <w:kern w:val="0"/>
            <w:sz w:val="24"/>
            <w:szCs w:val="24"/>
            <w:u w:val="single"/>
            <w:lang w:val="en-GB" w:eastAsia="el-GR"/>
            <w14:ligatures w14:val="none"/>
          </w:rPr>
          <w:t>https://www.redcross.org.cy</w:t>
        </w:r>
      </w:hyperlink>
    </w:p>
    <w:p w14:paraId="4FE4AEED" w14:textId="77777777" w:rsidR="00FE2237" w:rsidRPr="00055FF4" w:rsidRDefault="00FE2237" w:rsidP="007E04D1">
      <w:pPr>
        <w:numPr>
          <w:ilvl w:val="0"/>
          <w:numId w:val="4"/>
        </w:num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b/>
          <w:bCs/>
          <w:color w:val="000000" w:themeColor="text1"/>
          <w:kern w:val="0"/>
          <w:sz w:val="24"/>
          <w:szCs w:val="24"/>
          <w:lang w:val="en-GB" w:eastAsia="el-GR"/>
          <w14:ligatures w14:val="none"/>
        </w:rPr>
        <w:t>Hope For Children CRC Policy Center</w:t>
      </w:r>
    </w:p>
    <w:p w14:paraId="1317AAB8" w14:textId="77777777" w:rsidR="00FE2237" w:rsidRPr="00055FF4" w:rsidRDefault="00FE2237" w:rsidP="007E04D1">
      <w:pPr>
        <w:numPr>
          <w:ilvl w:val="1"/>
          <w:numId w:val="4"/>
        </w:num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Role: Advocates for child rights and protection, provides support for children in crisis</w:t>
      </w:r>
    </w:p>
    <w:p w14:paraId="0DFD088C" w14:textId="77777777" w:rsidR="00FE2237" w:rsidRPr="00055FF4" w:rsidRDefault="00FE2237" w:rsidP="007E04D1">
      <w:pPr>
        <w:numPr>
          <w:ilvl w:val="1"/>
          <w:numId w:val="4"/>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r w:rsidRPr="00055FF4">
        <w:rPr>
          <w:rFonts w:ascii="Calibri" w:eastAsia="Times New Roman" w:hAnsi="Calibri" w:cs="Calibri"/>
          <w:color w:val="000000" w:themeColor="text1"/>
          <w:kern w:val="0"/>
          <w:sz w:val="24"/>
          <w:szCs w:val="24"/>
          <w:lang w:eastAsia="el-GR"/>
          <w14:ligatures w14:val="none"/>
        </w:rPr>
        <w:t>Tel: +357 2249 9950</w:t>
      </w:r>
    </w:p>
    <w:p w14:paraId="3F3DA313" w14:textId="77777777" w:rsidR="00FE2237" w:rsidRPr="00055FF4" w:rsidRDefault="00FE2237" w:rsidP="007E04D1">
      <w:pPr>
        <w:numPr>
          <w:ilvl w:val="1"/>
          <w:numId w:val="4"/>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r w:rsidRPr="00055FF4">
        <w:rPr>
          <w:rFonts w:ascii="Calibri" w:eastAsia="Times New Roman" w:hAnsi="Calibri" w:cs="Calibri"/>
          <w:color w:val="000000" w:themeColor="text1"/>
          <w:kern w:val="0"/>
          <w:sz w:val="24"/>
          <w:szCs w:val="24"/>
          <w:lang w:eastAsia="el-GR"/>
          <w14:ligatures w14:val="none"/>
        </w:rPr>
        <w:t>Email: info@hopeforchildren.org.cy</w:t>
      </w:r>
    </w:p>
    <w:p w14:paraId="3AA5DCEE" w14:textId="77777777" w:rsidR="00FE2237" w:rsidRPr="00055FF4" w:rsidRDefault="00FE2237" w:rsidP="007E04D1">
      <w:pPr>
        <w:numPr>
          <w:ilvl w:val="1"/>
          <w:numId w:val="4"/>
        </w:num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Website: </w:t>
      </w:r>
      <w:hyperlink r:id="rId56" w:tgtFrame="_new" w:history="1">
        <w:r w:rsidRPr="00055FF4">
          <w:rPr>
            <w:rFonts w:ascii="Calibri" w:eastAsia="Times New Roman" w:hAnsi="Calibri" w:cs="Calibri"/>
            <w:color w:val="000000" w:themeColor="text1"/>
            <w:kern w:val="0"/>
            <w:sz w:val="24"/>
            <w:szCs w:val="24"/>
            <w:u w:val="single"/>
            <w:lang w:val="en-GB" w:eastAsia="el-GR"/>
            <w14:ligatures w14:val="none"/>
          </w:rPr>
          <w:t>https://www.hopeforchildren.org.cy</w:t>
        </w:r>
      </w:hyperlink>
    </w:p>
    <w:p w14:paraId="081965D0" w14:textId="77777777" w:rsidR="00FE2237" w:rsidRPr="00055FF4" w:rsidRDefault="00FE2237" w:rsidP="007E04D1">
      <w:pPr>
        <w:numPr>
          <w:ilvl w:val="0"/>
          <w:numId w:val="4"/>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r w:rsidRPr="00055FF4">
        <w:rPr>
          <w:rFonts w:ascii="Calibri" w:eastAsia="Times New Roman" w:hAnsi="Calibri" w:cs="Calibri"/>
          <w:b/>
          <w:bCs/>
          <w:color w:val="000000" w:themeColor="text1"/>
          <w:kern w:val="0"/>
          <w:sz w:val="24"/>
          <w:szCs w:val="24"/>
          <w:lang w:eastAsia="el-GR"/>
          <w14:ligatures w14:val="none"/>
        </w:rPr>
        <w:t>Praksis Cyprus</w:t>
      </w:r>
    </w:p>
    <w:p w14:paraId="51639DC0" w14:textId="77777777" w:rsidR="00FE2237" w:rsidRPr="00055FF4" w:rsidRDefault="00FE2237" w:rsidP="007E04D1">
      <w:pPr>
        <w:numPr>
          <w:ilvl w:val="1"/>
          <w:numId w:val="4"/>
        </w:num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lastRenderedPageBreak/>
        <w:t>Role: Offers assistance to migrants, refugees, and vulnerable youth, including psychosocial services</w:t>
      </w:r>
    </w:p>
    <w:p w14:paraId="75A7A9A3" w14:textId="77777777" w:rsidR="00FE2237" w:rsidRPr="00055FF4" w:rsidRDefault="00FE2237" w:rsidP="007E04D1">
      <w:pPr>
        <w:numPr>
          <w:ilvl w:val="1"/>
          <w:numId w:val="4"/>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r w:rsidRPr="00055FF4">
        <w:rPr>
          <w:rFonts w:ascii="Calibri" w:eastAsia="Times New Roman" w:hAnsi="Calibri" w:cs="Calibri"/>
          <w:color w:val="000000" w:themeColor="text1"/>
          <w:kern w:val="0"/>
          <w:sz w:val="24"/>
          <w:szCs w:val="24"/>
          <w:lang w:eastAsia="el-GR"/>
          <w14:ligatures w14:val="none"/>
        </w:rPr>
        <w:t>Tel: +357 2246 0666</w:t>
      </w:r>
    </w:p>
    <w:p w14:paraId="3C23B8B8" w14:textId="77777777" w:rsidR="00FE2237" w:rsidRPr="00055FF4" w:rsidRDefault="00FE2237" w:rsidP="007E04D1">
      <w:pPr>
        <w:numPr>
          <w:ilvl w:val="1"/>
          <w:numId w:val="4"/>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r w:rsidRPr="00055FF4">
        <w:rPr>
          <w:rFonts w:ascii="Calibri" w:eastAsia="Times New Roman" w:hAnsi="Calibri" w:cs="Calibri"/>
          <w:color w:val="000000" w:themeColor="text1"/>
          <w:kern w:val="0"/>
          <w:sz w:val="24"/>
          <w:szCs w:val="24"/>
          <w:lang w:eastAsia="el-GR"/>
          <w14:ligatures w14:val="none"/>
        </w:rPr>
        <w:t>Email: info@praksiscyprus.org</w:t>
      </w:r>
    </w:p>
    <w:p w14:paraId="417230E7" w14:textId="77777777" w:rsidR="00FE2237" w:rsidRPr="00055FF4" w:rsidRDefault="00FE2237" w:rsidP="007E04D1">
      <w:pPr>
        <w:numPr>
          <w:ilvl w:val="1"/>
          <w:numId w:val="4"/>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r w:rsidRPr="00055FF4">
        <w:rPr>
          <w:rFonts w:ascii="Calibri" w:eastAsia="Times New Roman" w:hAnsi="Calibri" w:cs="Calibri"/>
          <w:color w:val="000000" w:themeColor="text1"/>
          <w:kern w:val="0"/>
          <w:sz w:val="24"/>
          <w:szCs w:val="24"/>
          <w:lang w:eastAsia="el-GR"/>
          <w14:ligatures w14:val="none"/>
        </w:rPr>
        <w:t xml:space="preserve">Website: </w:t>
      </w:r>
      <w:hyperlink r:id="rId57" w:tgtFrame="_new" w:history="1">
        <w:r w:rsidRPr="00055FF4">
          <w:rPr>
            <w:rFonts w:ascii="Calibri" w:eastAsia="Times New Roman" w:hAnsi="Calibri" w:cs="Calibri"/>
            <w:color w:val="000000" w:themeColor="text1"/>
            <w:kern w:val="0"/>
            <w:sz w:val="24"/>
            <w:szCs w:val="24"/>
            <w:u w:val="single"/>
            <w:lang w:eastAsia="el-GR"/>
            <w14:ligatures w14:val="none"/>
          </w:rPr>
          <w:t>https://www.praksiscyprus.org</w:t>
        </w:r>
      </w:hyperlink>
    </w:p>
    <w:p w14:paraId="54CAE163" w14:textId="77777777" w:rsidR="00FE2237" w:rsidRPr="00055FF4" w:rsidRDefault="00FE2237" w:rsidP="007E04D1">
      <w:pPr>
        <w:numPr>
          <w:ilvl w:val="0"/>
          <w:numId w:val="4"/>
        </w:num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b/>
          <w:bCs/>
          <w:color w:val="000000" w:themeColor="text1"/>
          <w:kern w:val="0"/>
          <w:sz w:val="24"/>
          <w:szCs w:val="24"/>
          <w:lang w:val="en-GB" w:eastAsia="el-GR"/>
          <w14:ligatures w14:val="none"/>
        </w:rPr>
        <w:t>Mental Health Services – Ministry of Health</w:t>
      </w:r>
    </w:p>
    <w:p w14:paraId="06357A25" w14:textId="77777777" w:rsidR="00FE2237" w:rsidRPr="00055FF4" w:rsidRDefault="00FE2237" w:rsidP="007E04D1">
      <w:pPr>
        <w:numPr>
          <w:ilvl w:val="1"/>
          <w:numId w:val="4"/>
        </w:num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Role: Provides mental health care, counseling, and crisis intervention for youth</w:t>
      </w:r>
    </w:p>
    <w:p w14:paraId="4C9B957D" w14:textId="77777777" w:rsidR="00FE2237" w:rsidRPr="00055FF4" w:rsidRDefault="00FE2237" w:rsidP="007E04D1">
      <w:pPr>
        <w:numPr>
          <w:ilvl w:val="1"/>
          <w:numId w:val="4"/>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r w:rsidRPr="00055FF4">
        <w:rPr>
          <w:rFonts w:ascii="Calibri" w:eastAsia="Times New Roman" w:hAnsi="Calibri" w:cs="Calibri"/>
          <w:color w:val="000000" w:themeColor="text1"/>
          <w:kern w:val="0"/>
          <w:sz w:val="24"/>
          <w:szCs w:val="24"/>
          <w:lang w:eastAsia="el-GR"/>
          <w14:ligatures w14:val="none"/>
        </w:rPr>
        <w:t>Tel: +357 2240 1111</w:t>
      </w:r>
    </w:p>
    <w:p w14:paraId="07C2B128" w14:textId="1D5E72DE" w:rsidR="00FE2237" w:rsidRPr="00C163DB" w:rsidRDefault="00FE2237" w:rsidP="007E04D1">
      <w:pPr>
        <w:numPr>
          <w:ilvl w:val="1"/>
          <w:numId w:val="4"/>
        </w:num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C163DB">
        <w:rPr>
          <w:rFonts w:ascii="Calibri" w:eastAsia="Times New Roman" w:hAnsi="Calibri" w:cs="Calibri"/>
          <w:color w:val="000000" w:themeColor="text1"/>
          <w:kern w:val="0"/>
          <w:sz w:val="24"/>
          <w:szCs w:val="24"/>
          <w:lang w:val="en-GB" w:eastAsia="el-GR"/>
          <w14:ligatures w14:val="none"/>
        </w:rPr>
        <w:t>Email: mentalhealth@health.gov.cy</w:t>
      </w:r>
    </w:p>
    <w:p w14:paraId="1D4EC490" w14:textId="12E3AA94" w:rsidR="00FE2237" w:rsidRPr="00055FF4" w:rsidRDefault="00FE2237" w:rsidP="007E04D1">
      <w:pPr>
        <w:numPr>
          <w:ilvl w:val="1"/>
          <w:numId w:val="4"/>
        </w:num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Website: </w:t>
      </w:r>
      <w:hyperlink r:id="rId58" w:tgtFrame="_new" w:history="1">
        <w:r w:rsidRPr="00055FF4">
          <w:rPr>
            <w:rFonts w:ascii="Calibri" w:eastAsia="Times New Roman" w:hAnsi="Calibri" w:cs="Calibri"/>
            <w:color w:val="000000" w:themeColor="text1"/>
            <w:kern w:val="0"/>
            <w:sz w:val="24"/>
            <w:szCs w:val="24"/>
            <w:u w:val="single"/>
            <w:lang w:val="en-GB" w:eastAsia="el-GR"/>
            <w14:ligatures w14:val="none"/>
          </w:rPr>
          <w:t>https://www.moh.gov.cy</w:t>
        </w:r>
      </w:hyperlink>
    </w:p>
    <w:p w14:paraId="71D77D0F" w14:textId="7982BCF6" w:rsidR="00FE2237" w:rsidRPr="00055FF4" w:rsidRDefault="00FE2237" w:rsidP="007E04D1">
      <w:pPr>
        <w:spacing w:before="100" w:beforeAutospacing="1" w:after="100" w:afterAutospacing="1" w:line="360" w:lineRule="auto"/>
        <w:outlineLvl w:val="2"/>
        <w:rPr>
          <w:rFonts w:ascii="Calibri" w:eastAsia="Times New Roman" w:hAnsi="Calibri" w:cs="Calibri"/>
          <w:b/>
          <w:bCs/>
          <w:color w:val="000000" w:themeColor="text1"/>
          <w:kern w:val="0"/>
          <w:sz w:val="24"/>
          <w:szCs w:val="24"/>
          <w:lang w:eastAsia="el-GR"/>
          <w14:ligatures w14:val="none"/>
        </w:rPr>
      </w:pPr>
      <w:bookmarkStart w:id="214" w:name="_Toc213163075"/>
      <w:r w:rsidRPr="00055FF4">
        <w:rPr>
          <w:rFonts w:ascii="Calibri" w:eastAsia="Times New Roman" w:hAnsi="Calibri" w:cs="Calibri"/>
          <w:b/>
          <w:bCs/>
          <w:color w:val="000000" w:themeColor="text1"/>
          <w:kern w:val="0"/>
          <w:sz w:val="24"/>
          <w:szCs w:val="24"/>
          <w:lang w:eastAsia="el-GR"/>
          <w14:ligatures w14:val="none"/>
        </w:rPr>
        <w:t>European and International Resources</w:t>
      </w:r>
      <w:bookmarkEnd w:id="214"/>
    </w:p>
    <w:p w14:paraId="72E5A3DA" w14:textId="77777777" w:rsidR="00FE2237" w:rsidRPr="00055FF4" w:rsidRDefault="00FE2237" w:rsidP="007E04D1">
      <w:pPr>
        <w:numPr>
          <w:ilvl w:val="0"/>
          <w:numId w:val="5"/>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r w:rsidRPr="00055FF4">
        <w:rPr>
          <w:rFonts w:ascii="Calibri" w:eastAsia="Times New Roman" w:hAnsi="Calibri" w:cs="Calibri"/>
          <w:b/>
          <w:bCs/>
          <w:color w:val="000000" w:themeColor="text1"/>
          <w:kern w:val="0"/>
          <w:sz w:val="24"/>
          <w:szCs w:val="24"/>
          <w:lang w:eastAsia="el-GR"/>
          <w14:ligatures w14:val="none"/>
        </w:rPr>
        <w:t>European Youth Portal</w:t>
      </w:r>
    </w:p>
    <w:p w14:paraId="6ECBE8B0" w14:textId="77777777" w:rsidR="00FE2237" w:rsidRPr="00055FF4" w:rsidRDefault="00FE2237" w:rsidP="007E04D1">
      <w:pPr>
        <w:numPr>
          <w:ilvl w:val="1"/>
          <w:numId w:val="5"/>
        </w:num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Role: Offers information on youth programs, support networks, and EU initiatives</w:t>
      </w:r>
    </w:p>
    <w:p w14:paraId="1FAAA9F1" w14:textId="77777777" w:rsidR="00FE2237" w:rsidRPr="00055FF4" w:rsidRDefault="00FE2237" w:rsidP="007E04D1">
      <w:pPr>
        <w:numPr>
          <w:ilvl w:val="1"/>
          <w:numId w:val="5"/>
        </w:num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Website: </w:t>
      </w:r>
      <w:hyperlink r:id="rId59" w:tgtFrame="_new" w:history="1">
        <w:r w:rsidRPr="00055FF4">
          <w:rPr>
            <w:rFonts w:ascii="Calibri" w:eastAsia="Times New Roman" w:hAnsi="Calibri" w:cs="Calibri"/>
            <w:color w:val="000000" w:themeColor="text1"/>
            <w:kern w:val="0"/>
            <w:sz w:val="24"/>
            <w:szCs w:val="24"/>
            <w:u w:val="single"/>
            <w:lang w:val="en-GB" w:eastAsia="el-GR"/>
            <w14:ligatures w14:val="none"/>
          </w:rPr>
          <w:t>https://europa.eu/youth/home_en</w:t>
        </w:r>
      </w:hyperlink>
    </w:p>
    <w:p w14:paraId="71463BB8" w14:textId="77777777" w:rsidR="00FE2237" w:rsidRPr="00055FF4" w:rsidRDefault="00FE2237" w:rsidP="007E04D1">
      <w:pPr>
        <w:numPr>
          <w:ilvl w:val="0"/>
          <w:numId w:val="5"/>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r w:rsidRPr="00055FF4">
        <w:rPr>
          <w:rFonts w:ascii="Calibri" w:eastAsia="Times New Roman" w:hAnsi="Calibri" w:cs="Calibri"/>
          <w:b/>
          <w:bCs/>
          <w:color w:val="000000" w:themeColor="text1"/>
          <w:kern w:val="0"/>
          <w:sz w:val="24"/>
          <w:szCs w:val="24"/>
          <w:lang w:eastAsia="el-GR"/>
          <w14:ligatures w14:val="none"/>
        </w:rPr>
        <w:t>Terre des Hommes Greece</w:t>
      </w:r>
    </w:p>
    <w:p w14:paraId="2E6DF263" w14:textId="77777777" w:rsidR="00FE2237" w:rsidRPr="00055FF4" w:rsidRDefault="00FE2237" w:rsidP="007E04D1">
      <w:pPr>
        <w:numPr>
          <w:ilvl w:val="1"/>
          <w:numId w:val="5"/>
        </w:num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Role: NGO focused on child protection and youth support in crisis contexts</w:t>
      </w:r>
    </w:p>
    <w:p w14:paraId="4AF89336" w14:textId="77777777" w:rsidR="00FE2237" w:rsidRPr="00055FF4" w:rsidRDefault="00FE2237" w:rsidP="007E04D1">
      <w:pPr>
        <w:numPr>
          <w:ilvl w:val="1"/>
          <w:numId w:val="5"/>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r w:rsidRPr="00055FF4">
        <w:rPr>
          <w:rFonts w:ascii="Calibri" w:eastAsia="Times New Roman" w:hAnsi="Calibri" w:cs="Calibri"/>
          <w:color w:val="000000" w:themeColor="text1"/>
          <w:kern w:val="0"/>
          <w:sz w:val="24"/>
          <w:szCs w:val="24"/>
          <w:lang w:eastAsia="el-GR"/>
          <w14:ligatures w14:val="none"/>
        </w:rPr>
        <w:t>Tel: +30 210 515 5900</w:t>
      </w:r>
    </w:p>
    <w:p w14:paraId="3D3450E4" w14:textId="77777777" w:rsidR="00FE2237" w:rsidRPr="00055FF4" w:rsidRDefault="00FE2237" w:rsidP="007E04D1">
      <w:pPr>
        <w:numPr>
          <w:ilvl w:val="1"/>
          <w:numId w:val="5"/>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r w:rsidRPr="00055FF4">
        <w:rPr>
          <w:rFonts w:ascii="Calibri" w:eastAsia="Times New Roman" w:hAnsi="Calibri" w:cs="Calibri"/>
          <w:color w:val="000000" w:themeColor="text1"/>
          <w:kern w:val="0"/>
          <w:sz w:val="24"/>
          <w:szCs w:val="24"/>
          <w:lang w:eastAsia="el-GR"/>
          <w14:ligatures w14:val="none"/>
        </w:rPr>
        <w:t>Email: info@tdh-greece.org</w:t>
      </w:r>
    </w:p>
    <w:p w14:paraId="1B0FFF3E" w14:textId="77777777" w:rsidR="00FE2237" w:rsidRPr="00055FF4" w:rsidRDefault="00FE2237" w:rsidP="007E04D1">
      <w:pPr>
        <w:numPr>
          <w:ilvl w:val="1"/>
          <w:numId w:val="5"/>
        </w:num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 xml:space="preserve">Website: </w:t>
      </w:r>
      <w:hyperlink r:id="rId60" w:tgtFrame="_new" w:history="1">
        <w:r w:rsidRPr="00055FF4">
          <w:rPr>
            <w:rFonts w:ascii="Calibri" w:eastAsia="Times New Roman" w:hAnsi="Calibri" w:cs="Calibri"/>
            <w:color w:val="000000" w:themeColor="text1"/>
            <w:kern w:val="0"/>
            <w:sz w:val="24"/>
            <w:szCs w:val="24"/>
            <w:u w:val="single"/>
            <w:lang w:val="en-GB" w:eastAsia="el-GR"/>
            <w14:ligatures w14:val="none"/>
          </w:rPr>
          <w:t>https://www.tdh-greece.org</w:t>
        </w:r>
      </w:hyperlink>
    </w:p>
    <w:p w14:paraId="4FBF9AC8" w14:textId="77777777" w:rsidR="00FE2237" w:rsidRPr="00055FF4" w:rsidRDefault="00FE2237" w:rsidP="007E04D1">
      <w:pPr>
        <w:numPr>
          <w:ilvl w:val="0"/>
          <w:numId w:val="5"/>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r w:rsidRPr="00055FF4">
        <w:rPr>
          <w:rFonts w:ascii="Calibri" w:eastAsia="Times New Roman" w:hAnsi="Calibri" w:cs="Calibri"/>
          <w:b/>
          <w:bCs/>
          <w:color w:val="000000" w:themeColor="text1"/>
          <w:kern w:val="0"/>
          <w:sz w:val="24"/>
          <w:szCs w:val="24"/>
          <w:lang w:eastAsia="el-GR"/>
          <w14:ligatures w14:val="none"/>
        </w:rPr>
        <w:t>UNHCR Greece and Cyprus</w:t>
      </w:r>
    </w:p>
    <w:p w14:paraId="04A1B969" w14:textId="77777777" w:rsidR="00FE2237" w:rsidRPr="00055FF4" w:rsidRDefault="00FE2237" w:rsidP="007E04D1">
      <w:pPr>
        <w:numPr>
          <w:ilvl w:val="1"/>
          <w:numId w:val="5"/>
        </w:num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Role: Provides protection and assistance to refugees and asylum seekers, including youth</w:t>
      </w:r>
    </w:p>
    <w:p w14:paraId="4B52A0F3" w14:textId="77777777" w:rsidR="00FE2237" w:rsidRPr="00055FF4" w:rsidRDefault="00FE2237" w:rsidP="007E04D1">
      <w:pPr>
        <w:numPr>
          <w:ilvl w:val="1"/>
          <w:numId w:val="5"/>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r w:rsidRPr="00055FF4">
        <w:rPr>
          <w:rFonts w:ascii="Calibri" w:eastAsia="Times New Roman" w:hAnsi="Calibri" w:cs="Calibri"/>
          <w:color w:val="000000" w:themeColor="text1"/>
          <w:kern w:val="0"/>
          <w:sz w:val="24"/>
          <w:szCs w:val="24"/>
          <w:lang w:eastAsia="el-GR"/>
          <w14:ligatures w14:val="none"/>
        </w:rPr>
        <w:t>UNHCR Greece Tel: +30 210 6737 700</w:t>
      </w:r>
    </w:p>
    <w:p w14:paraId="3BF55FC5" w14:textId="77777777" w:rsidR="00FE2237" w:rsidRPr="00055FF4" w:rsidRDefault="00FE2237" w:rsidP="007E04D1">
      <w:pPr>
        <w:numPr>
          <w:ilvl w:val="1"/>
          <w:numId w:val="5"/>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r w:rsidRPr="00055FF4">
        <w:rPr>
          <w:rFonts w:ascii="Calibri" w:eastAsia="Times New Roman" w:hAnsi="Calibri" w:cs="Calibri"/>
          <w:color w:val="000000" w:themeColor="text1"/>
          <w:kern w:val="0"/>
          <w:sz w:val="24"/>
          <w:szCs w:val="24"/>
          <w:lang w:eastAsia="el-GR"/>
          <w14:ligatures w14:val="none"/>
        </w:rPr>
        <w:t>UNHCR Cyprus Tel: +357 2287 7400</w:t>
      </w:r>
    </w:p>
    <w:p w14:paraId="23769B7C" w14:textId="41D2094B" w:rsidR="007E04D1" w:rsidRPr="00055FF4" w:rsidRDefault="00FE2237" w:rsidP="007E04D1">
      <w:pPr>
        <w:numPr>
          <w:ilvl w:val="1"/>
          <w:numId w:val="5"/>
        </w:num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t>Websites: https://www.unhcr.org/gr/, https://www.unhcr.org/cy/</w:t>
      </w:r>
    </w:p>
    <w:p w14:paraId="31BB6B99" w14:textId="77777777" w:rsidR="007E04D1" w:rsidRPr="00055FF4" w:rsidRDefault="007E04D1" w:rsidP="007E04D1">
      <w:pPr>
        <w:spacing w:line="360" w:lineRule="auto"/>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color w:val="000000" w:themeColor="text1"/>
          <w:kern w:val="0"/>
          <w:sz w:val="24"/>
          <w:szCs w:val="24"/>
          <w:lang w:val="en-GB" w:eastAsia="el-GR"/>
          <w14:ligatures w14:val="none"/>
        </w:rPr>
        <w:br w:type="page"/>
      </w:r>
    </w:p>
    <w:p w14:paraId="0D66F502" w14:textId="77CB00B6" w:rsidR="00076D9C" w:rsidRPr="00055FF4" w:rsidRDefault="007E04D1" w:rsidP="007E04D1">
      <w:pPr>
        <w:spacing w:before="100" w:beforeAutospacing="1" w:after="100" w:afterAutospacing="1" w:line="360" w:lineRule="auto"/>
        <w:ind w:left="1440"/>
        <w:rPr>
          <w:rFonts w:ascii="Calibri" w:eastAsia="Times New Roman" w:hAnsi="Calibri" w:cs="Calibri"/>
          <w:color w:val="000000" w:themeColor="text1"/>
          <w:kern w:val="0"/>
          <w:sz w:val="24"/>
          <w:szCs w:val="24"/>
          <w:lang w:val="en-GB" w:eastAsia="el-GR"/>
          <w14:ligatures w14:val="none"/>
        </w:rPr>
      </w:pPr>
      <w:r w:rsidRPr="00055FF4">
        <w:rPr>
          <w:rFonts w:ascii="Calibri" w:eastAsia="Times New Roman" w:hAnsi="Calibri" w:cs="Calibri"/>
          <w:noProof/>
          <w:color w:val="000000" w:themeColor="text1"/>
          <w:kern w:val="0"/>
          <w:sz w:val="24"/>
          <w:szCs w:val="24"/>
          <w:lang w:val="en-GB" w:eastAsia="el-GR"/>
        </w:rPr>
        <w:lastRenderedPageBreak/>
        <w:drawing>
          <wp:anchor distT="0" distB="0" distL="114300" distR="114300" simplePos="0" relativeHeight="251660288" behindDoc="0" locked="0" layoutInCell="1" allowOverlap="1" wp14:anchorId="479E1201" wp14:editId="27AB7FD3">
            <wp:simplePos x="0" y="0"/>
            <wp:positionH relativeFrom="column">
              <wp:posOffset>-1171280</wp:posOffset>
            </wp:positionH>
            <wp:positionV relativeFrom="paragraph">
              <wp:posOffset>-988208</wp:posOffset>
            </wp:positionV>
            <wp:extent cx="7626284" cy="10787528"/>
            <wp:effectExtent l="0" t="0" r="0" b="0"/>
            <wp:wrapNone/>
            <wp:docPr id="1672720102" name="Εικόνα 2" descr="Backpage of the RESCOM Guide for Youth Workers.&#10;On the bottom of the page there are three logos and one emblem.&#10;1.The logo of Rescom project. &#10;2.The logo of the partner Poreia Ygeias that consists of a circular structure on the left and the greek words for Poreia Ygeias (meaning health route) in small letters on the right. The logo uses the colours green and grey. The circular stricture depicts a grey circle with a green leaf. The stem of the leaf is white and resembles an ascending road. And a round drop on the side of the stem makes the road resemble a human figure with the leaf as a wing of the figure.European Union with the phrase &quot;Co-funded by the European Union&quot;, and also a graphic that depicts two human figures thet try to balance and stabilize objects one next or on top of another. The objects resemble square shapes, circles and a leaf or candle flame.&#10;3.The logo of the partner The Serendipitous Black Cloud that consists of a circular structure in which the name of the organization is written in calligraphic and modern font. The circular structure depicts a half sketched circle, with open areas, and golden form, like a wave or an essence, filling half the circle and  surging out of it.&#10;4. The emblem &quot;Co-funded by the European Union&quot; that consists of the blue flag of the EU with the 12 yellow stars in a circular assembly, and the words &quot;Co-funded by the European Union&quot; on the 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720102" name="Εικόνα 2" descr="Backpage of the RESCOM Guide for Youth Workers.&#10;On the bottom of the page there are three logos and one emblem.&#10;1.The logo of Rescom project. &#10;2.The logo of the partner Poreia Ygeias that consists of a circular structure on the left and the greek words for Poreia Ygeias (meaning health route) in small letters on the right. The logo uses the colours green and grey. The circular stricture depicts a grey circle with a green leaf. The stem of the leaf is white and resembles an ascending road. And a round drop on the side of the stem makes the road resemble a human figure with the leaf as a wing of the figure.European Union with the phrase &quot;Co-funded by the European Union&quot;, and also a graphic that depicts two human figures thet try to balance and stabilize objects one next or on top of another. The objects resemble square shapes, circles and a leaf or candle flame.&#10;3.The logo of the partner The Serendipitous Black Cloud that consists of a circular structure in which the name of the organization is written in calligraphic and modern font. The circular structure depicts a half sketched circle, with open areas, and golden form, like a wave or an essence, filling half the circle and  surging out of it.&#10;4. The emblem &quot;Co-funded by the European Union&quot; that consists of the blue flag of the EU with the 12 yellow stars in a circular assembly, and the words &quot;Co-funded by the European Union&quot; on the left."/>
                    <pic:cNvPicPr/>
                  </pic:nvPicPr>
                  <pic:blipFill>
                    <a:blip r:embed="rId61" cstate="print">
                      <a:extLst>
                        <a:ext uri="{28A0092B-C50C-407E-A947-70E740481C1C}">
                          <a14:useLocalDpi xmlns:a14="http://schemas.microsoft.com/office/drawing/2010/main" val="0"/>
                        </a:ext>
                      </a:extLst>
                    </a:blip>
                    <a:stretch>
                      <a:fillRect/>
                    </a:stretch>
                  </pic:blipFill>
                  <pic:spPr>
                    <a:xfrm>
                      <a:off x="0" y="0"/>
                      <a:ext cx="7640012" cy="10806947"/>
                    </a:xfrm>
                    <a:prstGeom prst="rect">
                      <a:avLst/>
                    </a:prstGeom>
                  </pic:spPr>
                </pic:pic>
              </a:graphicData>
            </a:graphic>
            <wp14:sizeRelH relativeFrom="margin">
              <wp14:pctWidth>0</wp14:pctWidth>
            </wp14:sizeRelH>
            <wp14:sizeRelV relativeFrom="margin">
              <wp14:pctHeight>0</wp14:pctHeight>
            </wp14:sizeRelV>
          </wp:anchor>
        </w:drawing>
      </w:r>
    </w:p>
    <w:sectPr w:rsidR="00076D9C" w:rsidRPr="00055FF4" w:rsidSect="007E04D1">
      <w:headerReference w:type="default" r:id="rId62"/>
      <w:footerReference w:type="default" r:id="rId63"/>
      <w:headerReference w:type="first" r:id="rId64"/>
      <w:pgSz w:w="11906" w:h="16838"/>
      <w:pgMar w:top="1440" w:right="1800" w:bottom="1440" w:left="180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F313F" w14:textId="77777777" w:rsidR="006B6AC7" w:rsidRDefault="006B6AC7" w:rsidP="00FE2237">
      <w:pPr>
        <w:spacing w:after="0" w:line="240" w:lineRule="auto"/>
      </w:pPr>
      <w:r>
        <w:separator/>
      </w:r>
    </w:p>
  </w:endnote>
  <w:endnote w:type="continuationSeparator" w:id="0">
    <w:p w14:paraId="267B51CA" w14:textId="77777777" w:rsidR="006B6AC7" w:rsidRDefault="006B6AC7" w:rsidP="00FE2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A1"/>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CB709" w14:textId="4E522786" w:rsidR="00FE2237" w:rsidRDefault="00FE2237" w:rsidP="00FE2237">
    <w:pPr>
      <w:pStyle w:val="af"/>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A4950" w14:textId="77777777" w:rsidR="006B6AC7" w:rsidRDefault="006B6AC7" w:rsidP="00FE2237">
      <w:pPr>
        <w:spacing w:after="0" w:line="240" w:lineRule="auto"/>
      </w:pPr>
      <w:r>
        <w:separator/>
      </w:r>
    </w:p>
  </w:footnote>
  <w:footnote w:type="continuationSeparator" w:id="0">
    <w:p w14:paraId="2501B041" w14:textId="77777777" w:rsidR="006B6AC7" w:rsidRDefault="006B6AC7" w:rsidP="00FE22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3873288"/>
      <w:docPartObj>
        <w:docPartGallery w:val="Page Numbers (Top of Page)"/>
        <w:docPartUnique/>
      </w:docPartObj>
    </w:sdtPr>
    <w:sdtContent>
      <w:p w14:paraId="2F9FEBE1" w14:textId="6ECF7AC7" w:rsidR="00870C0B" w:rsidRDefault="00870C0B">
        <w:pPr>
          <w:pStyle w:val="ae"/>
          <w:jc w:val="center"/>
        </w:pPr>
        <w:r>
          <w:fldChar w:fldCharType="begin"/>
        </w:r>
        <w:r>
          <w:instrText>PAGE   \* MERGEFORMAT</w:instrText>
        </w:r>
        <w:r>
          <w:fldChar w:fldCharType="separate"/>
        </w:r>
        <w:r>
          <w:t>2</w:t>
        </w:r>
        <w:r>
          <w:fldChar w:fldCharType="end"/>
        </w:r>
      </w:p>
    </w:sdtContent>
  </w:sdt>
  <w:p w14:paraId="00FF189A" w14:textId="77777777" w:rsidR="007E04D1" w:rsidRDefault="007E04D1">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3196973"/>
      <w:docPartObj>
        <w:docPartGallery w:val="Page Numbers (Top of Page)"/>
        <w:docPartUnique/>
      </w:docPartObj>
    </w:sdtPr>
    <w:sdtContent>
      <w:p w14:paraId="001B9C62" w14:textId="3EEE019A" w:rsidR="00870C0B" w:rsidRDefault="00870C0B">
        <w:pPr>
          <w:pStyle w:val="ae"/>
          <w:jc w:val="center"/>
        </w:pPr>
        <w:r>
          <w:fldChar w:fldCharType="begin"/>
        </w:r>
        <w:r>
          <w:instrText>PAGE   \* MERGEFORMAT</w:instrText>
        </w:r>
        <w:r>
          <w:fldChar w:fldCharType="separate"/>
        </w:r>
        <w:r>
          <w:t>2</w:t>
        </w:r>
        <w:r>
          <w:fldChar w:fldCharType="end"/>
        </w:r>
      </w:p>
    </w:sdtContent>
  </w:sdt>
  <w:p w14:paraId="0DD5ABD6" w14:textId="77777777" w:rsidR="00870C0B" w:rsidRDefault="00870C0B">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w14:anchorId="72239389" id="_x0000_i1025" style="width:0;height:1.5pt" o:hralign="center" o:bullet="t" o:hrstd="t" o:hr="t" fillcolor="#a0a0a0" stroked="f"/>
    </w:pict>
  </w:numPicBullet>
  <w:abstractNum w:abstractNumId="0" w15:restartNumberingAfterBreak="0">
    <w:nsid w:val="1B0F46F9"/>
    <w:multiLevelType w:val="multilevel"/>
    <w:tmpl w:val="F5E27C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1453FF"/>
    <w:multiLevelType w:val="multilevel"/>
    <w:tmpl w:val="295AA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BE33A9"/>
    <w:multiLevelType w:val="multilevel"/>
    <w:tmpl w:val="22461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9145D1"/>
    <w:multiLevelType w:val="multilevel"/>
    <w:tmpl w:val="424606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6546E84"/>
    <w:multiLevelType w:val="multilevel"/>
    <w:tmpl w:val="2508FD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AE058CC"/>
    <w:multiLevelType w:val="multilevel"/>
    <w:tmpl w:val="B31020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79E3857"/>
    <w:multiLevelType w:val="multilevel"/>
    <w:tmpl w:val="63FAD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739410">
    <w:abstractNumId w:val="2"/>
  </w:num>
  <w:num w:numId="2" w16cid:durableId="459347603">
    <w:abstractNumId w:val="6"/>
  </w:num>
  <w:num w:numId="3" w16cid:durableId="1568223894">
    <w:abstractNumId w:val="4"/>
  </w:num>
  <w:num w:numId="4" w16cid:durableId="339089149">
    <w:abstractNumId w:val="5"/>
  </w:num>
  <w:num w:numId="5" w16cid:durableId="1675255327">
    <w:abstractNumId w:val="0"/>
  </w:num>
  <w:num w:numId="6" w16cid:durableId="790130660">
    <w:abstractNumId w:val="1"/>
  </w:num>
  <w:num w:numId="7" w16cid:durableId="5275735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F8D"/>
    <w:rsid w:val="00055FF4"/>
    <w:rsid w:val="00075A64"/>
    <w:rsid w:val="00076D9C"/>
    <w:rsid w:val="000E2310"/>
    <w:rsid w:val="000E2311"/>
    <w:rsid w:val="000E6975"/>
    <w:rsid w:val="00167A07"/>
    <w:rsid w:val="00197262"/>
    <w:rsid w:val="00227EB6"/>
    <w:rsid w:val="00251833"/>
    <w:rsid w:val="00282F65"/>
    <w:rsid w:val="002915E5"/>
    <w:rsid w:val="002E53D5"/>
    <w:rsid w:val="00305E17"/>
    <w:rsid w:val="00310770"/>
    <w:rsid w:val="00357BB6"/>
    <w:rsid w:val="003A6148"/>
    <w:rsid w:val="003E25B7"/>
    <w:rsid w:val="0046472A"/>
    <w:rsid w:val="00492666"/>
    <w:rsid w:val="004A28FD"/>
    <w:rsid w:val="004D0590"/>
    <w:rsid w:val="00517A87"/>
    <w:rsid w:val="00534F8D"/>
    <w:rsid w:val="005365C4"/>
    <w:rsid w:val="00564243"/>
    <w:rsid w:val="005A7676"/>
    <w:rsid w:val="005F0F4D"/>
    <w:rsid w:val="00603939"/>
    <w:rsid w:val="006B3B62"/>
    <w:rsid w:val="006B6AC7"/>
    <w:rsid w:val="006C0DB2"/>
    <w:rsid w:val="0071072B"/>
    <w:rsid w:val="00771E7A"/>
    <w:rsid w:val="007B657E"/>
    <w:rsid w:val="007C5227"/>
    <w:rsid w:val="007C693F"/>
    <w:rsid w:val="007D6B29"/>
    <w:rsid w:val="007E04D1"/>
    <w:rsid w:val="007F57B1"/>
    <w:rsid w:val="00836B8D"/>
    <w:rsid w:val="008414D6"/>
    <w:rsid w:val="008420AD"/>
    <w:rsid w:val="00847E09"/>
    <w:rsid w:val="0085654B"/>
    <w:rsid w:val="00870C0B"/>
    <w:rsid w:val="0087785F"/>
    <w:rsid w:val="008D59D9"/>
    <w:rsid w:val="008E0A28"/>
    <w:rsid w:val="008E13F9"/>
    <w:rsid w:val="00941F9B"/>
    <w:rsid w:val="009607D2"/>
    <w:rsid w:val="009C2C70"/>
    <w:rsid w:val="00A65045"/>
    <w:rsid w:val="00A71ECD"/>
    <w:rsid w:val="00A721A5"/>
    <w:rsid w:val="00AC62AD"/>
    <w:rsid w:val="00AF6150"/>
    <w:rsid w:val="00AF701D"/>
    <w:rsid w:val="00B02609"/>
    <w:rsid w:val="00B634E7"/>
    <w:rsid w:val="00C163DB"/>
    <w:rsid w:val="00C5673A"/>
    <w:rsid w:val="00C90391"/>
    <w:rsid w:val="00C96CEE"/>
    <w:rsid w:val="00CC43FC"/>
    <w:rsid w:val="00CF72FC"/>
    <w:rsid w:val="00D003FC"/>
    <w:rsid w:val="00D4652A"/>
    <w:rsid w:val="00D73878"/>
    <w:rsid w:val="00D80C76"/>
    <w:rsid w:val="00D965DB"/>
    <w:rsid w:val="00DA02BF"/>
    <w:rsid w:val="00DE2775"/>
    <w:rsid w:val="00DE33BE"/>
    <w:rsid w:val="00DF3F6F"/>
    <w:rsid w:val="00E1193E"/>
    <w:rsid w:val="00E21908"/>
    <w:rsid w:val="00E318BE"/>
    <w:rsid w:val="00E344E8"/>
    <w:rsid w:val="00E44376"/>
    <w:rsid w:val="00E671CD"/>
    <w:rsid w:val="00E9120B"/>
    <w:rsid w:val="00F05304"/>
    <w:rsid w:val="00F32AF2"/>
    <w:rsid w:val="00F56575"/>
    <w:rsid w:val="00F73E43"/>
    <w:rsid w:val="00FA1A03"/>
    <w:rsid w:val="00FD2236"/>
    <w:rsid w:val="00FE223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2F559"/>
  <w15:chartTrackingRefBased/>
  <w15:docId w15:val="{8EB18CEB-738B-481C-B1E1-218C8617C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3939"/>
  </w:style>
  <w:style w:type="paragraph" w:styleId="1">
    <w:name w:val="heading 1"/>
    <w:basedOn w:val="a"/>
    <w:next w:val="a"/>
    <w:link w:val="1Char"/>
    <w:uiPriority w:val="9"/>
    <w:qFormat/>
    <w:rsid w:val="00534F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534F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534F8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534F8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534F8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534F8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34F8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34F8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34F8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34F8D"/>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534F8D"/>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534F8D"/>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534F8D"/>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534F8D"/>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534F8D"/>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534F8D"/>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534F8D"/>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534F8D"/>
    <w:rPr>
      <w:rFonts w:eastAsiaTheme="majorEastAsia" w:cstheme="majorBidi"/>
      <w:color w:val="272727" w:themeColor="text1" w:themeTint="D8"/>
    </w:rPr>
  </w:style>
  <w:style w:type="paragraph" w:styleId="a3">
    <w:name w:val="Title"/>
    <w:basedOn w:val="a"/>
    <w:next w:val="a"/>
    <w:link w:val="Char"/>
    <w:uiPriority w:val="10"/>
    <w:qFormat/>
    <w:rsid w:val="00534F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534F8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34F8D"/>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534F8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34F8D"/>
    <w:pPr>
      <w:spacing w:before="160"/>
      <w:jc w:val="center"/>
    </w:pPr>
    <w:rPr>
      <w:i/>
      <w:iCs/>
      <w:color w:val="404040" w:themeColor="text1" w:themeTint="BF"/>
    </w:rPr>
  </w:style>
  <w:style w:type="character" w:customStyle="1" w:styleId="Char1">
    <w:name w:val="Απόσπασμα Char"/>
    <w:basedOn w:val="a0"/>
    <w:link w:val="a5"/>
    <w:uiPriority w:val="29"/>
    <w:rsid w:val="00534F8D"/>
    <w:rPr>
      <w:i/>
      <w:iCs/>
      <w:color w:val="404040" w:themeColor="text1" w:themeTint="BF"/>
    </w:rPr>
  </w:style>
  <w:style w:type="paragraph" w:styleId="a6">
    <w:name w:val="List Paragraph"/>
    <w:basedOn w:val="a"/>
    <w:uiPriority w:val="34"/>
    <w:qFormat/>
    <w:rsid w:val="00534F8D"/>
    <w:pPr>
      <w:ind w:left="720"/>
      <w:contextualSpacing/>
    </w:pPr>
  </w:style>
  <w:style w:type="character" w:styleId="a7">
    <w:name w:val="Intense Emphasis"/>
    <w:basedOn w:val="a0"/>
    <w:uiPriority w:val="21"/>
    <w:qFormat/>
    <w:rsid w:val="00534F8D"/>
    <w:rPr>
      <w:i/>
      <w:iCs/>
      <w:color w:val="0F4761" w:themeColor="accent1" w:themeShade="BF"/>
    </w:rPr>
  </w:style>
  <w:style w:type="paragraph" w:styleId="a8">
    <w:name w:val="Intense Quote"/>
    <w:basedOn w:val="a"/>
    <w:next w:val="a"/>
    <w:link w:val="Char2"/>
    <w:uiPriority w:val="30"/>
    <w:qFormat/>
    <w:rsid w:val="00534F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534F8D"/>
    <w:rPr>
      <w:i/>
      <w:iCs/>
      <w:color w:val="0F4761" w:themeColor="accent1" w:themeShade="BF"/>
    </w:rPr>
  </w:style>
  <w:style w:type="character" w:styleId="a9">
    <w:name w:val="Intense Reference"/>
    <w:basedOn w:val="a0"/>
    <w:uiPriority w:val="32"/>
    <w:qFormat/>
    <w:rsid w:val="00534F8D"/>
    <w:rPr>
      <w:b/>
      <w:bCs/>
      <w:smallCaps/>
      <w:color w:val="0F4761" w:themeColor="accent1" w:themeShade="BF"/>
      <w:spacing w:val="5"/>
    </w:rPr>
  </w:style>
  <w:style w:type="paragraph" w:styleId="Web">
    <w:name w:val="Normal (Web)"/>
    <w:basedOn w:val="a"/>
    <w:uiPriority w:val="99"/>
    <w:unhideWhenUsed/>
    <w:rsid w:val="00F56575"/>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styleId="aa">
    <w:name w:val="Strong"/>
    <w:basedOn w:val="a0"/>
    <w:uiPriority w:val="22"/>
    <w:qFormat/>
    <w:rsid w:val="00F56575"/>
    <w:rPr>
      <w:b/>
      <w:bCs/>
    </w:rPr>
  </w:style>
  <w:style w:type="character" w:styleId="ab">
    <w:name w:val="Emphasis"/>
    <w:basedOn w:val="a0"/>
    <w:uiPriority w:val="20"/>
    <w:qFormat/>
    <w:rsid w:val="00F56575"/>
    <w:rPr>
      <w:i/>
      <w:iCs/>
    </w:rPr>
  </w:style>
  <w:style w:type="character" w:styleId="-">
    <w:name w:val="Hyperlink"/>
    <w:basedOn w:val="a0"/>
    <w:uiPriority w:val="99"/>
    <w:unhideWhenUsed/>
    <w:rsid w:val="00D80C76"/>
    <w:rPr>
      <w:color w:val="467886" w:themeColor="hyperlink"/>
      <w:u w:val="single"/>
    </w:rPr>
  </w:style>
  <w:style w:type="character" w:styleId="ac">
    <w:name w:val="Unresolved Mention"/>
    <w:basedOn w:val="a0"/>
    <w:uiPriority w:val="99"/>
    <w:semiHidden/>
    <w:unhideWhenUsed/>
    <w:rsid w:val="00D80C76"/>
    <w:rPr>
      <w:color w:val="605E5C"/>
      <w:shd w:val="clear" w:color="auto" w:fill="E1DFDD"/>
    </w:rPr>
  </w:style>
  <w:style w:type="paragraph" w:styleId="ad">
    <w:name w:val="TOC Heading"/>
    <w:basedOn w:val="1"/>
    <w:next w:val="a"/>
    <w:uiPriority w:val="39"/>
    <w:unhideWhenUsed/>
    <w:qFormat/>
    <w:rsid w:val="005365C4"/>
    <w:pPr>
      <w:spacing w:before="480" w:after="0" w:line="276" w:lineRule="auto"/>
      <w:outlineLvl w:val="9"/>
    </w:pPr>
    <w:rPr>
      <w:b/>
      <w:bCs/>
      <w:kern w:val="0"/>
      <w:sz w:val="28"/>
      <w:szCs w:val="28"/>
      <w:lang w:val="en-US"/>
      <w14:ligatures w14:val="none"/>
    </w:rPr>
  </w:style>
  <w:style w:type="paragraph" w:styleId="10">
    <w:name w:val="toc 1"/>
    <w:basedOn w:val="a"/>
    <w:next w:val="a"/>
    <w:autoRedefine/>
    <w:uiPriority w:val="39"/>
    <w:unhideWhenUsed/>
    <w:rsid w:val="005365C4"/>
    <w:pPr>
      <w:spacing w:after="100" w:line="276" w:lineRule="auto"/>
    </w:pPr>
    <w:rPr>
      <w:rFonts w:eastAsiaTheme="minorEastAsia"/>
      <w:kern w:val="0"/>
      <w:lang w:val="en-US"/>
      <w14:ligatures w14:val="none"/>
    </w:rPr>
  </w:style>
  <w:style w:type="paragraph" w:styleId="20">
    <w:name w:val="toc 2"/>
    <w:basedOn w:val="a"/>
    <w:next w:val="a"/>
    <w:autoRedefine/>
    <w:uiPriority w:val="39"/>
    <w:unhideWhenUsed/>
    <w:rsid w:val="005365C4"/>
    <w:pPr>
      <w:spacing w:after="100"/>
      <w:ind w:left="220"/>
    </w:pPr>
  </w:style>
  <w:style w:type="paragraph" w:styleId="30">
    <w:name w:val="toc 3"/>
    <w:basedOn w:val="a"/>
    <w:next w:val="a"/>
    <w:autoRedefine/>
    <w:uiPriority w:val="39"/>
    <w:unhideWhenUsed/>
    <w:rsid w:val="00FD2236"/>
    <w:pPr>
      <w:tabs>
        <w:tab w:val="right" w:leader="dot" w:pos="8296"/>
      </w:tabs>
      <w:spacing w:after="100"/>
      <w:ind w:left="440"/>
    </w:pPr>
    <w:rPr>
      <w:rFonts w:ascii="Calibri" w:eastAsia="Times New Roman" w:hAnsi="Calibri" w:cs="Calibri"/>
      <w:noProof/>
      <w:kern w:val="0"/>
      <w:lang w:val="en-GB" w:eastAsia="el-GR"/>
      <w14:ligatures w14:val="none"/>
    </w:rPr>
  </w:style>
  <w:style w:type="paragraph" w:styleId="40">
    <w:name w:val="toc 4"/>
    <w:basedOn w:val="a"/>
    <w:next w:val="a"/>
    <w:autoRedefine/>
    <w:uiPriority w:val="39"/>
    <w:unhideWhenUsed/>
    <w:rsid w:val="005365C4"/>
    <w:pPr>
      <w:spacing w:after="100" w:line="278" w:lineRule="auto"/>
      <w:ind w:left="720"/>
    </w:pPr>
    <w:rPr>
      <w:rFonts w:eastAsiaTheme="minorEastAsia"/>
      <w:sz w:val="24"/>
      <w:szCs w:val="24"/>
      <w:lang w:eastAsia="el-GR"/>
    </w:rPr>
  </w:style>
  <w:style w:type="paragraph" w:styleId="50">
    <w:name w:val="toc 5"/>
    <w:basedOn w:val="a"/>
    <w:next w:val="a"/>
    <w:autoRedefine/>
    <w:uiPriority w:val="39"/>
    <w:unhideWhenUsed/>
    <w:rsid w:val="005365C4"/>
    <w:pPr>
      <w:spacing w:after="100" w:line="278" w:lineRule="auto"/>
      <w:ind w:left="960"/>
    </w:pPr>
    <w:rPr>
      <w:rFonts w:eastAsiaTheme="minorEastAsia"/>
      <w:sz w:val="24"/>
      <w:szCs w:val="24"/>
      <w:lang w:eastAsia="el-GR"/>
    </w:rPr>
  </w:style>
  <w:style w:type="paragraph" w:styleId="60">
    <w:name w:val="toc 6"/>
    <w:basedOn w:val="a"/>
    <w:next w:val="a"/>
    <w:autoRedefine/>
    <w:uiPriority w:val="39"/>
    <w:unhideWhenUsed/>
    <w:rsid w:val="005365C4"/>
    <w:pPr>
      <w:spacing w:after="100" w:line="278" w:lineRule="auto"/>
      <w:ind w:left="1200"/>
    </w:pPr>
    <w:rPr>
      <w:rFonts w:eastAsiaTheme="minorEastAsia"/>
      <w:sz w:val="24"/>
      <w:szCs w:val="24"/>
      <w:lang w:eastAsia="el-GR"/>
    </w:rPr>
  </w:style>
  <w:style w:type="paragraph" w:styleId="70">
    <w:name w:val="toc 7"/>
    <w:basedOn w:val="a"/>
    <w:next w:val="a"/>
    <w:autoRedefine/>
    <w:uiPriority w:val="39"/>
    <w:unhideWhenUsed/>
    <w:rsid w:val="005365C4"/>
    <w:pPr>
      <w:spacing w:after="100" w:line="278" w:lineRule="auto"/>
      <w:ind w:left="1440"/>
    </w:pPr>
    <w:rPr>
      <w:rFonts w:eastAsiaTheme="minorEastAsia"/>
      <w:sz w:val="24"/>
      <w:szCs w:val="24"/>
      <w:lang w:eastAsia="el-GR"/>
    </w:rPr>
  </w:style>
  <w:style w:type="paragraph" w:styleId="80">
    <w:name w:val="toc 8"/>
    <w:basedOn w:val="a"/>
    <w:next w:val="a"/>
    <w:autoRedefine/>
    <w:uiPriority w:val="39"/>
    <w:unhideWhenUsed/>
    <w:rsid w:val="005365C4"/>
    <w:pPr>
      <w:spacing w:after="100" w:line="278" w:lineRule="auto"/>
      <w:ind w:left="1680"/>
    </w:pPr>
    <w:rPr>
      <w:rFonts w:eastAsiaTheme="minorEastAsia"/>
      <w:sz w:val="24"/>
      <w:szCs w:val="24"/>
      <w:lang w:eastAsia="el-GR"/>
    </w:rPr>
  </w:style>
  <w:style w:type="paragraph" w:styleId="90">
    <w:name w:val="toc 9"/>
    <w:basedOn w:val="a"/>
    <w:next w:val="a"/>
    <w:autoRedefine/>
    <w:uiPriority w:val="39"/>
    <w:unhideWhenUsed/>
    <w:rsid w:val="005365C4"/>
    <w:pPr>
      <w:spacing w:after="100" w:line="278" w:lineRule="auto"/>
      <w:ind w:left="1920"/>
    </w:pPr>
    <w:rPr>
      <w:rFonts w:eastAsiaTheme="minorEastAsia"/>
      <w:sz w:val="24"/>
      <w:szCs w:val="24"/>
      <w:lang w:eastAsia="el-GR"/>
    </w:rPr>
  </w:style>
  <w:style w:type="character" w:customStyle="1" w:styleId="relative">
    <w:name w:val="relative"/>
    <w:basedOn w:val="a0"/>
    <w:rsid w:val="00C90391"/>
  </w:style>
  <w:style w:type="paragraph" w:styleId="ae">
    <w:name w:val="header"/>
    <w:basedOn w:val="a"/>
    <w:link w:val="Char3"/>
    <w:uiPriority w:val="99"/>
    <w:unhideWhenUsed/>
    <w:rsid w:val="00FE2237"/>
    <w:pPr>
      <w:tabs>
        <w:tab w:val="center" w:pos="4153"/>
        <w:tab w:val="right" w:pos="8306"/>
      </w:tabs>
      <w:spacing w:after="0" w:line="240" w:lineRule="auto"/>
    </w:pPr>
  </w:style>
  <w:style w:type="character" w:customStyle="1" w:styleId="Char3">
    <w:name w:val="Κεφαλίδα Char"/>
    <w:basedOn w:val="a0"/>
    <w:link w:val="ae"/>
    <w:uiPriority w:val="99"/>
    <w:rsid w:val="00FE2237"/>
  </w:style>
  <w:style w:type="paragraph" w:styleId="af">
    <w:name w:val="footer"/>
    <w:basedOn w:val="a"/>
    <w:link w:val="Char4"/>
    <w:uiPriority w:val="99"/>
    <w:unhideWhenUsed/>
    <w:rsid w:val="00FE2237"/>
    <w:pPr>
      <w:tabs>
        <w:tab w:val="center" w:pos="4153"/>
        <w:tab w:val="right" w:pos="8306"/>
      </w:tabs>
      <w:spacing w:after="0" w:line="240" w:lineRule="auto"/>
    </w:pPr>
  </w:style>
  <w:style w:type="character" w:customStyle="1" w:styleId="Char4">
    <w:name w:val="Υποσέλιδο Char"/>
    <w:basedOn w:val="a0"/>
    <w:link w:val="af"/>
    <w:uiPriority w:val="99"/>
    <w:rsid w:val="00FE22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41343">
      <w:bodyDiv w:val="1"/>
      <w:marLeft w:val="0"/>
      <w:marRight w:val="0"/>
      <w:marTop w:val="0"/>
      <w:marBottom w:val="0"/>
      <w:divBdr>
        <w:top w:val="none" w:sz="0" w:space="0" w:color="auto"/>
        <w:left w:val="none" w:sz="0" w:space="0" w:color="auto"/>
        <w:bottom w:val="none" w:sz="0" w:space="0" w:color="auto"/>
        <w:right w:val="none" w:sz="0" w:space="0" w:color="auto"/>
      </w:divBdr>
    </w:div>
    <w:div w:id="125440074">
      <w:bodyDiv w:val="1"/>
      <w:marLeft w:val="0"/>
      <w:marRight w:val="0"/>
      <w:marTop w:val="0"/>
      <w:marBottom w:val="0"/>
      <w:divBdr>
        <w:top w:val="none" w:sz="0" w:space="0" w:color="auto"/>
        <w:left w:val="none" w:sz="0" w:space="0" w:color="auto"/>
        <w:bottom w:val="none" w:sz="0" w:space="0" w:color="auto"/>
        <w:right w:val="none" w:sz="0" w:space="0" w:color="auto"/>
      </w:divBdr>
    </w:div>
    <w:div w:id="198474503">
      <w:bodyDiv w:val="1"/>
      <w:marLeft w:val="0"/>
      <w:marRight w:val="0"/>
      <w:marTop w:val="0"/>
      <w:marBottom w:val="0"/>
      <w:divBdr>
        <w:top w:val="none" w:sz="0" w:space="0" w:color="auto"/>
        <w:left w:val="none" w:sz="0" w:space="0" w:color="auto"/>
        <w:bottom w:val="none" w:sz="0" w:space="0" w:color="auto"/>
        <w:right w:val="none" w:sz="0" w:space="0" w:color="auto"/>
      </w:divBdr>
    </w:div>
    <w:div w:id="228197635">
      <w:bodyDiv w:val="1"/>
      <w:marLeft w:val="0"/>
      <w:marRight w:val="0"/>
      <w:marTop w:val="0"/>
      <w:marBottom w:val="0"/>
      <w:divBdr>
        <w:top w:val="none" w:sz="0" w:space="0" w:color="auto"/>
        <w:left w:val="none" w:sz="0" w:space="0" w:color="auto"/>
        <w:bottom w:val="none" w:sz="0" w:space="0" w:color="auto"/>
        <w:right w:val="none" w:sz="0" w:space="0" w:color="auto"/>
      </w:divBdr>
    </w:div>
    <w:div w:id="302274077">
      <w:bodyDiv w:val="1"/>
      <w:marLeft w:val="0"/>
      <w:marRight w:val="0"/>
      <w:marTop w:val="0"/>
      <w:marBottom w:val="0"/>
      <w:divBdr>
        <w:top w:val="none" w:sz="0" w:space="0" w:color="auto"/>
        <w:left w:val="none" w:sz="0" w:space="0" w:color="auto"/>
        <w:bottom w:val="none" w:sz="0" w:space="0" w:color="auto"/>
        <w:right w:val="none" w:sz="0" w:space="0" w:color="auto"/>
      </w:divBdr>
    </w:div>
    <w:div w:id="321154914">
      <w:bodyDiv w:val="1"/>
      <w:marLeft w:val="0"/>
      <w:marRight w:val="0"/>
      <w:marTop w:val="0"/>
      <w:marBottom w:val="0"/>
      <w:divBdr>
        <w:top w:val="none" w:sz="0" w:space="0" w:color="auto"/>
        <w:left w:val="none" w:sz="0" w:space="0" w:color="auto"/>
        <w:bottom w:val="none" w:sz="0" w:space="0" w:color="auto"/>
        <w:right w:val="none" w:sz="0" w:space="0" w:color="auto"/>
      </w:divBdr>
    </w:div>
    <w:div w:id="436800507">
      <w:bodyDiv w:val="1"/>
      <w:marLeft w:val="0"/>
      <w:marRight w:val="0"/>
      <w:marTop w:val="0"/>
      <w:marBottom w:val="0"/>
      <w:divBdr>
        <w:top w:val="none" w:sz="0" w:space="0" w:color="auto"/>
        <w:left w:val="none" w:sz="0" w:space="0" w:color="auto"/>
        <w:bottom w:val="none" w:sz="0" w:space="0" w:color="auto"/>
        <w:right w:val="none" w:sz="0" w:space="0" w:color="auto"/>
      </w:divBdr>
    </w:div>
    <w:div w:id="485244834">
      <w:bodyDiv w:val="1"/>
      <w:marLeft w:val="0"/>
      <w:marRight w:val="0"/>
      <w:marTop w:val="0"/>
      <w:marBottom w:val="0"/>
      <w:divBdr>
        <w:top w:val="none" w:sz="0" w:space="0" w:color="auto"/>
        <w:left w:val="none" w:sz="0" w:space="0" w:color="auto"/>
        <w:bottom w:val="none" w:sz="0" w:space="0" w:color="auto"/>
        <w:right w:val="none" w:sz="0" w:space="0" w:color="auto"/>
      </w:divBdr>
    </w:div>
    <w:div w:id="500779069">
      <w:bodyDiv w:val="1"/>
      <w:marLeft w:val="0"/>
      <w:marRight w:val="0"/>
      <w:marTop w:val="0"/>
      <w:marBottom w:val="0"/>
      <w:divBdr>
        <w:top w:val="none" w:sz="0" w:space="0" w:color="auto"/>
        <w:left w:val="none" w:sz="0" w:space="0" w:color="auto"/>
        <w:bottom w:val="none" w:sz="0" w:space="0" w:color="auto"/>
        <w:right w:val="none" w:sz="0" w:space="0" w:color="auto"/>
      </w:divBdr>
    </w:div>
    <w:div w:id="515264889">
      <w:bodyDiv w:val="1"/>
      <w:marLeft w:val="0"/>
      <w:marRight w:val="0"/>
      <w:marTop w:val="0"/>
      <w:marBottom w:val="0"/>
      <w:divBdr>
        <w:top w:val="none" w:sz="0" w:space="0" w:color="auto"/>
        <w:left w:val="none" w:sz="0" w:space="0" w:color="auto"/>
        <w:bottom w:val="none" w:sz="0" w:space="0" w:color="auto"/>
        <w:right w:val="none" w:sz="0" w:space="0" w:color="auto"/>
      </w:divBdr>
    </w:div>
    <w:div w:id="700935121">
      <w:bodyDiv w:val="1"/>
      <w:marLeft w:val="0"/>
      <w:marRight w:val="0"/>
      <w:marTop w:val="0"/>
      <w:marBottom w:val="0"/>
      <w:divBdr>
        <w:top w:val="none" w:sz="0" w:space="0" w:color="auto"/>
        <w:left w:val="none" w:sz="0" w:space="0" w:color="auto"/>
        <w:bottom w:val="none" w:sz="0" w:space="0" w:color="auto"/>
        <w:right w:val="none" w:sz="0" w:space="0" w:color="auto"/>
      </w:divBdr>
    </w:div>
    <w:div w:id="733889979">
      <w:bodyDiv w:val="1"/>
      <w:marLeft w:val="0"/>
      <w:marRight w:val="0"/>
      <w:marTop w:val="0"/>
      <w:marBottom w:val="0"/>
      <w:divBdr>
        <w:top w:val="none" w:sz="0" w:space="0" w:color="auto"/>
        <w:left w:val="none" w:sz="0" w:space="0" w:color="auto"/>
        <w:bottom w:val="none" w:sz="0" w:space="0" w:color="auto"/>
        <w:right w:val="none" w:sz="0" w:space="0" w:color="auto"/>
      </w:divBdr>
    </w:div>
    <w:div w:id="771557945">
      <w:bodyDiv w:val="1"/>
      <w:marLeft w:val="0"/>
      <w:marRight w:val="0"/>
      <w:marTop w:val="0"/>
      <w:marBottom w:val="0"/>
      <w:divBdr>
        <w:top w:val="none" w:sz="0" w:space="0" w:color="auto"/>
        <w:left w:val="none" w:sz="0" w:space="0" w:color="auto"/>
        <w:bottom w:val="none" w:sz="0" w:space="0" w:color="auto"/>
        <w:right w:val="none" w:sz="0" w:space="0" w:color="auto"/>
      </w:divBdr>
    </w:div>
    <w:div w:id="805663298">
      <w:bodyDiv w:val="1"/>
      <w:marLeft w:val="0"/>
      <w:marRight w:val="0"/>
      <w:marTop w:val="0"/>
      <w:marBottom w:val="0"/>
      <w:divBdr>
        <w:top w:val="none" w:sz="0" w:space="0" w:color="auto"/>
        <w:left w:val="none" w:sz="0" w:space="0" w:color="auto"/>
        <w:bottom w:val="none" w:sz="0" w:space="0" w:color="auto"/>
        <w:right w:val="none" w:sz="0" w:space="0" w:color="auto"/>
      </w:divBdr>
      <w:divsChild>
        <w:div w:id="230119499">
          <w:marLeft w:val="0"/>
          <w:marRight w:val="0"/>
          <w:marTop w:val="0"/>
          <w:marBottom w:val="0"/>
          <w:divBdr>
            <w:top w:val="none" w:sz="0" w:space="0" w:color="auto"/>
            <w:left w:val="none" w:sz="0" w:space="0" w:color="auto"/>
            <w:bottom w:val="none" w:sz="0" w:space="0" w:color="auto"/>
            <w:right w:val="none" w:sz="0" w:space="0" w:color="auto"/>
          </w:divBdr>
          <w:divsChild>
            <w:div w:id="1690376271">
              <w:marLeft w:val="0"/>
              <w:marRight w:val="0"/>
              <w:marTop w:val="0"/>
              <w:marBottom w:val="0"/>
              <w:divBdr>
                <w:top w:val="none" w:sz="0" w:space="0" w:color="auto"/>
                <w:left w:val="none" w:sz="0" w:space="0" w:color="auto"/>
                <w:bottom w:val="none" w:sz="0" w:space="0" w:color="auto"/>
                <w:right w:val="none" w:sz="0" w:space="0" w:color="auto"/>
              </w:divBdr>
              <w:divsChild>
                <w:div w:id="1065419705">
                  <w:marLeft w:val="0"/>
                  <w:marRight w:val="0"/>
                  <w:marTop w:val="0"/>
                  <w:marBottom w:val="0"/>
                  <w:divBdr>
                    <w:top w:val="none" w:sz="0" w:space="0" w:color="auto"/>
                    <w:left w:val="none" w:sz="0" w:space="0" w:color="auto"/>
                    <w:bottom w:val="none" w:sz="0" w:space="0" w:color="auto"/>
                    <w:right w:val="none" w:sz="0" w:space="0" w:color="auto"/>
                  </w:divBdr>
                  <w:divsChild>
                    <w:div w:id="101153368">
                      <w:marLeft w:val="0"/>
                      <w:marRight w:val="0"/>
                      <w:marTop w:val="0"/>
                      <w:marBottom w:val="0"/>
                      <w:divBdr>
                        <w:top w:val="none" w:sz="0" w:space="0" w:color="auto"/>
                        <w:left w:val="none" w:sz="0" w:space="0" w:color="auto"/>
                        <w:bottom w:val="none" w:sz="0" w:space="0" w:color="auto"/>
                        <w:right w:val="none" w:sz="0" w:space="0" w:color="auto"/>
                      </w:divBdr>
                      <w:divsChild>
                        <w:div w:id="1021905127">
                          <w:marLeft w:val="0"/>
                          <w:marRight w:val="0"/>
                          <w:marTop w:val="0"/>
                          <w:marBottom w:val="0"/>
                          <w:divBdr>
                            <w:top w:val="none" w:sz="0" w:space="0" w:color="auto"/>
                            <w:left w:val="none" w:sz="0" w:space="0" w:color="auto"/>
                            <w:bottom w:val="none" w:sz="0" w:space="0" w:color="auto"/>
                            <w:right w:val="none" w:sz="0" w:space="0" w:color="auto"/>
                          </w:divBdr>
                          <w:divsChild>
                            <w:div w:id="1042941997">
                              <w:marLeft w:val="0"/>
                              <w:marRight w:val="0"/>
                              <w:marTop w:val="0"/>
                              <w:marBottom w:val="0"/>
                              <w:divBdr>
                                <w:top w:val="none" w:sz="0" w:space="0" w:color="auto"/>
                                <w:left w:val="none" w:sz="0" w:space="0" w:color="auto"/>
                                <w:bottom w:val="none" w:sz="0" w:space="0" w:color="auto"/>
                                <w:right w:val="none" w:sz="0" w:space="0" w:color="auto"/>
                              </w:divBdr>
                              <w:divsChild>
                                <w:div w:id="1481464847">
                                  <w:marLeft w:val="0"/>
                                  <w:marRight w:val="0"/>
                                  <w:marTop w:val="0"/>
                                  <w:marBottom w:val="0"/>
                                  <w:divBdr>
                                    <w:top w:val="none" w:sz="0" w:space="0" w:color="auto"/>
                                    <w:left w:val="none" w:sz="0" w:space="0" w:color="auto"/>
                                    <w:bottom w:val="none" w:sz="0" w:space="0" w:color="auto"/>
                                    <w:right w:val="none" w:sz="0" w:space="0" w:color="auto"/>
                                  </w:divBdr>
                                  <w:divsChild>
                                    <w:div w:id="1138496102">
                                      <w:marLeft w:val="0"/>
                                      <w:marRight w:val="0"/>
                                      <w:marTop w:val="0"/>
                                      <w:marBottom w:val="0"/>
                                      <w:divBdr>
                                        <w:top w:val="none" w:sz="0" w:space="0" w:color="auto"/>
                                        <w:left w:val="none" w:sz="0" w:space="0" w:color="auto"/>
                                        <w:bottom w:val="none" w:sz="0" w:space="0" w:color="auto"/>
                                        <w:right w:val="none" w:sz="0" w:space="0" w:color="auto"/>
                                      </w:divBdr>
                                      <w:divsChild>
                                        <w:div w:id="103666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8097912">
          <w:marLeft w:val="0"/>
          <w:marRight w:val="0"/>
          <w:marTop w:val="0"/>
          <w:marBottom w:val="0"/>
          <w:divBdr>
            <w:top w:val="none" w:sz="0" w:space="0" w:color="auto"/>
            <w:left w:val="none" w:sz="0" w:space="0" w:color="auto"/>
            <w:bottom w:val="none" w:sz="0" w:space="0" w:color="auto"/>
            <w:right w:val="none" w:sz="0" w:space="0" w:color="auto"/>
          </w:divBdr>
          <w:divsChild>
            <w:div w:id="1528330049">
              <w:marLeft w:val="0"/>
              <w:marRight w:val="0"/>
              <w:marTop w:val="0"/>
              <w:marBottom w:val="0"/>
              <w:divBdr>
                <w:top w:val="none" w:sz="0" w:space="0" w:color="auto"/>
                <w:left w:val="none" w:sz="0" w:space="0" w:color="auto"/>
                <w:bottom w:val="none" w:sz="0" w:space="0" w:color="auto"/>
                <w:right w:val="none" w:sz="0" w:space="0" w:color="auto"/>
              </w:divBdr>
              <w:divsChild>
                <w:div w:id="1205826203">
                  <w:marLeft w:val="0"/>
                  <w:marRight w:val="0"/>
                  <w:marTop w:val="0"/>
                  <w:marBottom w:val="0"/>
                  <w:divBdr>
                    <w:top w:val="none" w:sz="0" w:space="0" w:color="auto"/>
                    <w:left w:val="none" w:sz="0" w:space="0" w:color="auto"/>
                    <w:bottom w:val="none" w:sz="0" w:space="0" w:color="auto"/>
                    <w:right w:val="none" w:sz="0" w:space="0" w:color="auto"/>
                  </w:divBdr>
                  <w:divsChild>
                    <w:div w:id="1178158323">
                      <w:marLeft w:val="0"/>
                      <w:marRight w:val="0"/>
                      <w:marTop w:val="0"/>
                      <w:marBottom w:val="0"/>
                      <w:divBdr>
                        <w:top w:val="none" w:sz="0" w:space="0" w:color="auto"/>
                        <w:left w:val="none" w:sz="0" w:space="0" w:color="auto"/>
                        <w:bottom w:val="none" w:sz="0" w:space="0" w:color="auto"/>
                        <w:right w:val="none" w:sz="0" w:space="0" w:color="auto"/>
                      </w:divBdr>
                      <w:divsChild>
                        <w:div w:id="2006398261">
                          <w:marLeft w:val="0"/>
                          <w:marRight w:val="0"/>
                          <w:marTop w:val="0"/>
                          <w:marBottom w:val="0"/>
                          <w:divBdr>
                            <w:top w:val="none" w:sz="0" w:space="0" w:color="auto"/>
                            <w:left w:val="none" w:sz="0" w:space="0" w:color="auto"/>
                            <w:bottom w:val="none" w:sz="0" w:space="0" w:color="auto"/>
                            <w:right w:val="none" w:sz="0" w:space="0" w:color="auto"/>
                          </w:divBdr>
                          <w:divsChild>
                            <w:div w:id="559441009">
                              <w:marLeft w:val="0"/>
                              <w:marRight w:val="0"/>
                              <w:marTop w:val="0"/>
                              <w:marBottom w:val="0"/>
                              <w:divBdr>
                                <w:top w:val="none" w:sz="0" w:space="0" w:color="auto"/>
                                <w:left w:val="none" w:sz="0" w:space="0" w:color="auto"/>
                                <w:bottom w:val="none" w:sz="0" w:space="0" w:color="auto"/>
                                <w:right w:val="none" w:sz="0" w:space="0" w:color="auto"/>
                              </w:divBdr>
                              <w:divsChild>
                                <w:div w:id="1615677452">
                                  <w:marLeft w:val="0"/>
                                  <w:marRight w:val="0"/>
                                  <w:marTop w:val="0"/>
                                  <w:marBottom w:val="0"/>
                                  <w:divBdr>
                                    <w:top w:val="none" w:sz="0" w:space="0" w:color="auto"/>
                                    <w:left w:val="none" w:sz="0" w:space="0" w:color="auto"/>
                                    <w:bottom w:val="none" w:sz="0" w:space="0" w:color="auto"/>
                                    <w:right w:val="none" w:sz="0" w:space="0" w:color="auto"/>
                                  </w:divBdr>
                                  <w:divsChild>
                                    <w:div w:id="2753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5731009">
          <w:marLeft w:val="0"/>
          <w:marRight w:val="0"/>
          <w:marTop w:val="0"/>
          <w:marBottom w:val="0"/>
          <w:divBdr>
            <w:top w:val="none" w:sz="0" w:space="0" w:color="auto"/>
            <w:left w:val="none" w:sz="0" w:space="0" w:color="auto"/>
            <w:bottom w:val="none" w:sz="0" w:space="0" w:color="auto"/>
            <w:right w:val="none" w:sz="0" w:space="0" w:color="auto"/>
          </w:divBdr>
          <w:divsChild>
            <w:div w:id="2023510920">
              <w:marLeft w:val="0"/>
              <w:marRight w:val="0"/>
              <w:marTop w:val="0"/>
              <w:marBottom w:val="0"/>
              <w:divBdr>
                <w:top w:val="none" w:sz="0" w:space="0" w:color="auto"/>
                <w:left w:val="none" w:sz="0" w:space="0" w:color="auto"/>
                <w:bottom w:val="none" w:sz="0" w:space="0" w:color="auto"/>
                <w:right w:val="none" w:sz="0" w:space="0" w:color="auto"/>
              </w:divBdr>
              <w:divsChild>
                <w:div w:id="1356418914">
                  <w:marLeft w:val="0"/>
                  <w:marRight w:val="0"/>
                  <w:marTop w:val="0"/>
                  <w:marBottom w:val="0"/>
                  <w:divBdr>
                    <w:top w:val="none" w:sz="0" w:space="0" w:color="auto"/>
                    <w:left w:val="none" w:sz="0" w:space="0" w:color="auto"/>
                    <w:bottom w:val="none" w:sz="0" w:space="0" w:color="auto"/>
                    <w:right w:val="none" w:sz="0" w:space="0" w:color="auto"/>
                  </w:divBdr>
                  <w:divsChild>
                    <w:div w:id="1466853235">
                      <w:marLeft w:val="0"/>
                      <w:marRight w:val="0"/>
                      <w:marTop w:val="0"/>
                      <w:marBottom w:val="0"/>
                      <w:divBdr>
                        <w:top w:val="none" w:sz="0" w:space="0" w:color="auto"/>
                        <w:left w:val="none" w:sz="0" w:space="0" w:color="auto"/>
                        <w:bottom w:val="none" w:sz="0" w:space="0" w:color="auto"/>
                        <w:right w:val="none" w:sz="0" w:space="0" w:color="auto"/>
                      </w:divBdr>
                      <w:divsChild>
                        <w:div w:id="1716808800">
                          <w:marLeft w:val="0"/>
                          <w:marRight w:val="0"/>
                          <w:marTop w:val="0"/>
                          <w:marBottom w:val="0"/>
                          <w:divBdr>
                            <w:top w:val="none" w:sz="0" w:space="0" w:color="auto"/>
                            <w:left w:val="none" w:sz="0" w:space="0" w:color="auto"/>
                            <w:bottom w:val="none" w:sz="0" w:space="0" w:color="auto"/>
                            <w:right w:val="none" w:sz="0" w:space="0" w:color="auto"/>
                          </w:divBdr>
                          <w:divsChild>
                            <w:div w:id="1301764422">
                              <w:marLeft w:val="0"/>
                              <w:marRight w:val="0"/>
                              <w:marTop w:val="0"/>
                              <w:marBottom w:val="0"/>
                              <w:divBdr>
                                <w:top w:val="none" w:sz="0" w:space="0" w:color="auto"/>
                                <w:left w:val="none" w:sz="0" w:space="0" w:color="auto"/>
                                <w:bottom w:val="none" w:sz="0" w:space="0" w:color="auto"/>
                                <w:right w:val="none" w:sz="0" w:space="0" w:color="auto"/>
                              </w:divBdr>
                              <w:divsChild>
                                <w:div w:id="1734810021">
                                  <w:marLeft w:val="0"/>
                                  <w:marRight w:val="0"/>
                                  <w:marTop w:val="0"/>
                                  <w:marBottom w:val="0"/>
                                  <w:divBdr>
                                    <w:top w:val="none" w:sz="0" w:space="0" w:color="auto"/>
                                    <w:left w:val="none" w:sz="0" w:space="0" w:color="auto"/>
                                    <w:bottom w:val="none" w:sz="0" w:space="0" w:color="auto"/>
                                    <w:right w:val="none" w:sz="0" w:space="0" w:color="auto"/>
                                  </w:divBdr>
                                  <w:divsChild>
                                    <w:div w:id="179203976">
                                      <w:marLeft w:val="0"/>
                                      <w:marRight w:val="0"/>
                                      <w:marTop w:val="0"/>
                                      <w:marBottom w:val="0"/>
                                      <w:divBdr>
                                        <w:top w:val="none" w:sz="0" w:space="0" w:color="auto"/>
                                        <w:left w:val="none" w:sz="0" w:space="0" w:color="auto"/>
                                        <w:bottom w:val="none" w:sz="0" w:space="0" w:color="auto"/>
                                        <w:right w:val="none" w:sz="0" w:space="0" w:color="auto"/>
                                      </w:divBdr>
                                      <w:divsChild>
                                        <w:div w:id="79364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3606862">
          <w:marLeft w:val="0"/>
          <w:marRight w:val="0"/>
          <w:marTop w:val="0"/>
          <w:marBottom w:val="0"/>
          <w:divBdr>
            <w:top w:val="none" w:sz="0" w:space="0" w:color="auto"/>
            <w:left w:val="none" w:sz="0" w:space="0" w:color="auto"/>
            <w:bottom w:val="none" w:sz="0" w:space="0" w:color="auto"/>
            <w:right w:val="none" w:sz="0" w:space="0" w:color="auto"/>
          </w:divBdr>
          <w:divsChild>
            <w:div w:id="234707185">
              <w:marLeft w:val="0"/>
              <w:marRight w:val="0"/>
              <w:marTop w:val="0"/>
              <w:marBottom w:val="0"/>
              <w:divBdr>
                <w:top w:val="none" w:sz="0" w:space="0" w:color="auto"/>
                <w:left w:val="none" w:sz="0" w:space="0" w:color="auto"/>
                <w:bottom w:val="none" w:sz="0" w:space="0" w:color="auto"/>
                <w:right w:val="none" w:sz="0" w:space="0" w:color="auto"/>
              </w:divBdr>
              <w:divsChild>
                <w:div w:id="8996399">
                  <w:marLeft w:val="0"/>
                  <w:marRight w:val="0"/>
                  <w:marTop w:val="0"/>
                  <w:marBottom w:val="0"/>
                  <w:divBdr>
                    <w:top w:val="none" w:sz="0" w:space="0" w:color="auto"/>
                    <w:left w:val="none" w:sz="0" w:space="0" w:color="auto"/>
                    <w:bottom w:val="none" w:sz="0" w:space="0" w:color="auto"/>
                    <w:right w:val="none" w:sz="0" w:space="0" w:color="auto"/>
                  </w:divBdr>
                  <w:divsChild>
                    <w:div w:id="175732988">
                      <w:marLeft w:val="0"/>
                      <w:marRight w:val="0"/>
                      <w:marTop w:val="0"/>
                      <w:marBottom w:val="0"/>
                      <w:divBdr>
                        <w:top w:val="none" w:sz="0" w:space="0" w:color="auto"/>
                        <w:left w:val="none" w:sz="0" w:space="0" w:color="auto"/>
                        <w:bottom w:val="none" w:sz="0" w:space="0" w:color="auto"/>
                        <w:right w:val="none" w:sz="0" w:space="0" w:color="auto"/>
                      </w:divBdr>
                      <w:divsChild>
                        <w:div w:id="1816291292">
                          <w:marLeft w:val="0"/>
                          <w:marRight w:val="0"/>
                          <w:marTop w:val="0"/>
                          <w:marBottom w:val="0"/>
                          <w:divBdr>
                            <w:top w:val="none" w:sz="0" w:space="0" w:color="auto"/>
                            <w:left w:val="none" w:sz="0" w:space="0" w:color="auto"/>
                            <w:bottom w:val="none" w:sz="0" w:space="0" w:color="auto"/>
                            <w:right w:val="none" w:sz="0" w:space="0" w:color="auto"/>
                          </w:divBdr>
                          <w:divsChild>
                            <w:div w:id="2099985769">
                              <w:marLeft w:val="0"/>
                              <w:marRight w:val="0"/>
                              <w:marTop w:val="0"/>
                              <w:marBottom w:val="0"/>
                              <w:divBdr>
                                <w:top w:val="none" w:sz="0" w:space="0" w:color="auto"/>
                                <w:left w:val="none" w:sz="0" w:space="0" w:color="auto"/>
                                <w:bottom w:val="none" w:sz="0" w:space="0" w:color="auto"/>
                                <w:right w:val="none" w:sz="0" w:space="0" w:color="auto"/>
                              </w:divBdr>
                              <w:divsChild>
                                <w:div w:id="23992228">
                                  <w:marLeft w:val="0"/>
                                  <w:marRight w:val="0"/>
                                  <w:marTop w:val="0"/>
                                  <w:marBottom w:val="0"/>
                                  <w:divBdr>
                                    <w:top w:val="none" w:sz="0" w:space="0" w:color="auto"/>
                                    <w:left w:val="none" w:sz="0" w:space="0" w:color="auto"/>
                                    <w:bottom w:val="none" w:sz="0" w:space="0" w:color="auto"/>
                                    <w:right w:val="none" w:sz="0" w:space="0" w:color="auto"/>
                                  </w:divBdr>
                                  <w:divsChild>
                                    <w:div w:id="126892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1712053">
          <w:marLeft w:val="0"/>
          <w:marRight w:val="0"/>
          <w:marTop w:val="0"/>
          <w:marBottom w:val="0"/>
          <w:divBdr>
            <w:top w:val="none" w:sz="0" w:space="0" w:color="auto"/>
            <w:left w:val="none" w:sz="0" w:space="0" w:color="auto"/>
            <w:bottom w:val="none" w:sz="0" w:space="0" w:color="auto"/>
            <w:right w:val="none" w:sz="0" w:space="0" w:color="auto"/>
          </w:divBdr>
          <w:divsChild>
            <w:div w:id="1110198482">
              <w:marLeft w:val="0"/>
              <w:marRight w:val="0"/>
              <w:marTop w:val="0"/>
              <w:marBottom w:val="0"/>
              <w:divBdr>
                <w:top w:val="none" w:sz="0" w:space="0" w:color="auto"/>
                <w:left w:val="none" w:sz="0" w:space="0" w:color="auto"/>
                <w:bottom w:val="none" w:sz="0" w:space="0" w:color="auto"/>
                <w:right w:val="none" w:sz="0" w:space="0" w:color="auto"/>
              </w:divBdr>
              <w:divsChild>
                <w:div w:id="733821487">
                  <w:marLeft w:val="0"/>
                  <w:marRight w:val="0"/>
                  <w:marTop w:val="0"/>
                  <w:marBottom w:val="0"/>
                  <w:divBdr>
                    <w:top w:val="none" w:sz="0" w:space="0" w:color="auto"/>
                    <w:left w:val="none" w:sz="0" w:space="0" w:color="auto"/>
                    <w:bottom w:val="none" w:sz="0" w:space="0" w:color="auto"/>
                    <w:right w:val="none" w:sz="0" w:space="0" w:color="auto"/>
                  </w:divBdr>
                  <w:divsChild>
                    <w:div w:id="717707371">
                      <w:marLeft w:val="0"/>
                      <w:marRight w:val="0"/>
                      <w:marTop w:val="0"/>
                      <w:marBottom w:val="0"/>
                      <w:divBdr>
                        <w:top w:val="none" w:sz="0" w:space="0" w:color="auto"/>
                        <w:left w:val="none" w:sz="0" w:space="0" w:color="auto"/>
                        <w:bottom w:val="none" w:sz="0" w:space="0" w:color="auto"/>
                        <w:right w:val="none" w:sz="0" w:space="0" w:color="auto"/>
                      </w:divBdr>
                      <w:divsChild>
                        <w:div w:id="397477402">
                          <w:marLeft w:val="0"/>
                          <w:marRight w:val="0"/>
                          <w:marTop w:val="0"/>
                          <w:marBottom w:val="0"/>
                          <w:divBdr>
                            <w:top w:val="none" w:sz="0" w:space="0" w:color="auto"/>
                            <w:left w:val="none" w:sz="0" w:space="0" w:color="auto"/>
                            <w:bottom w:val="none" w:sz="0" w:space="0" w:color="auto"/>
                            <w:right w:val="none" w:sz="0" w:space="0" w:color="auto"/>
                          </w:divBdr>
                          <w:divsChild>
                            <w:div w:id="1734885761">
                              <w:marLeft w:val="0"/>
                              <w:marRight w:val="0"/>
                              <w:marTop w:val="0"/>
                              <w:marBottom w:val="0"/>
                              <w:divBdr>
                                <w:top w:val="none" w:sz="0" w:space="0" w:color="auto"/>
                                <w:left w:val="none" w:sz="0" w:space="0" w:color="auto"/>
                                <w:bottom w:val="none" w:sz="0" w:space="0" w:color="auto"/>
                                <w:right w:val="none" w:sz="0" w:space="0" w:color="auto"/>
                              </w:divBdr>
                              <w:divsChild>
                                <w:div w:id="557133029">
                                  <w:marLeft w:val="0"/>
                                  <w:marRight w:val="0"/>
                                  <w:marTop w:val="0"/>
                                  <w:marBottom w:val="0"/>
                                  <w:divBdr>
                                    <w:top w:val="none" w:sz="0" w:space="0" w:color="auto"/>
                                    <w:left w:val="none" w:sz="0" w:space="0" w:color="auto"/>
                                    <w:bottom w:val="none" w:sz="0" w:space="0" w:color="auto"/>
                                    <w:right w:val="none" w:sz="0" w:space="0" w:color="auto"/>
                                  </w:divBdr>
                                  <w:divsChild>
                                    <w:div w:id="1758207142">
                                      <w:marLeft w:val="0"/>
                                      <w:marRight w:val="0"/>
                                      <w:marTop w:val="0"/>
                                      <w:marBottom w:val="0"/>
                                      <w:divBdr>
                                        <w:top w:val="none" w:sz="0" w:space="0" w:color="auto"/>
                                        <w:left w:val="none" w:sz="0" w:space="0" w:color="auto"/>
                                        <w:bottom w:val="none" w:sz="0" w:space="0" w:color="auto"/>
                                        <w:right w:val="none" w:sz="0" w:space="0" w:color="auto"/>
                                      </w:divBdr>
                                      <w:divsChild>
                                        <w:div w:id="67392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822564">
          <w:marLeft w:val="0"/>
          <w:marRight w:val="0"/>
          <w:marTop w:val="0"/>
          <w:marBottom w:val="0"/>
          <w:divBdr>
            <w:top w:val="none" w:sz="0" w:space="0" w:color="auto"/>
            <w:left w:val="none" w:sz="0" w:space="0" w:color="auto"/>
            <w:bottom w:val="none" w:sz="0" w:space="0" w:color="auto"/>
            <w:right w:val="none" w:sz="0" w:space="0" w:color="auto"/>
          </w:divBdr>
          <w:divsChild>
            <w:div w:id="1927611525">
              <w:marLeft w:val="0"/>
              <w:marRight w:val="0"/>
              <w:marTop w:val="0"/>
              <w:marBottom w:val="0"/>
              <w:divBdr>
                <w:top w:val="none" w:sz="0" w:space="0" w:color="auto"/>
                <w:left w:val="none" w:sz="0" w:space="0" w:color="auto"/>
                <w:bottom w:val="none" w:sz="0" w:space="0" w:color="auto"/>
                <w:right w:val="none" w:sz="0" w:space="0" w:color="auto"/>
              </w:divBdr>
              <w:divsChild>
                <w:div w:id="1381438228">
                  <w:marLeft w:val="0"/>
                  <w:marRight w:val="0"/>
                  <w:marTop w:val="0"/>
                  <w:marBottom w:val="0"/>
                  <w:divBdr>
                    <w:top w:val="none" w:sz="0" w:space="0" w:color="auto"/>
                    <w:left w:val="none" w:sz="0" w:space="0" w:color="auto"/>
                    <w:bottom w:val="none" w:sz="0" w:space="0" w:color="auto"/>
                    <w:right w:val="none" w:sz="0" w:space="0" w:color="auto"/>
                  </w:divBdr>
                  <w:divsChild>
                    <w:div w:id="1800612565">
                      <w:marLeft w:val="0"/>
                      <w:marRight w:val="0"/>
                      <w:marTop w:val="0"/>
                      <w:marBottom w:val="0"/>
                      <w:divBdr>
                        <w:top w:val="none" w:sz="0" w:space="0" w:color="auto"/>
                        <w:left w:val="none" w:sz="0" w:space="0" w:color="auto"/>
                        <w:bottom w:val="none" w:sz="0" w:space="0" w:color="auto"/>
                        <w:right w:val="none" w:sz="0" w:space="0" w:color="auto"/>
                      </w:divBdr>
                      <w:divsChild>
                        <w:div w:id="1927611288">
                          <w:marLeft w:val="0"/>
                          <w:marRight w:val="0"/>
                          <w:marTop w:val="0"/>
                          <w:marBottom w:val="0"/>
                          <w:divBdr>
                            <w:top w:val="none" w:sz="0" w:space="0" w:color="auto"/>
                            <w:left w:val="none" w:sz="0" w:space="0" w:color="auto"/>
                            <w:bottom w:val="none" w:sz="0" w:space="0" w:color="auto"/>
                            <w:right w:val="none" w:sz="0" w:space="0" w:color="auto"/>
                          </w:divBdr>
                          <w:divsChild>
                            <w:div w:id="1109080685">
                              <w:marLeft w:val="0"/>
                              <w:marRight w:val="0"/>
                              <w:marTop w:val="0"/>
                              <w:marBottom w:val="0"/>
                              <w:divBdr>
                                <w:top w:val="none" w:sz="0" w:space="0" w:color="auto"/>
                                <w:left w:val="none" w:sz="0" w:space="0" w:color="auto"/>
                                <w:bottom w:val="none" w:sz="0" w:space="0" w:color="auto"/>
                                <w:right w:val="none" w:sz="0" w:space="0" w:color="auto"/>
                              </w:divBdr>
                              <w:divsChild>
                                <w:div w:id="1246525420">
                                  <w:marLeft w:val="0"/>
                                  <w:marRight w:val="0"/>
                                  <w:marTop w:val="0"/>
                                  <w:marBottom w:val="0"/>
                                  <w:divBdr>
                                    <w:top w:val="none" w:sz="0" w:space="0" w:color="auto"/>
                                    <w:left w:val="none" w:sz="0" w:space="0" w:color="auto"/>
                                    <w:bottom w:val="none" w:sz="0" w:space="0" w:color="auto"/>
                                    <w:right w:val="none" w:sz="0" w:space="0" w:color="auto"/>
                                  </w:divBdr>
                                  <w:divsChild>
                                    <w:div w:id="159628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1377731">
          <w:marLeft w:val="0"/>
          <w:marRight w:val="0"/>
          <w:marTop w:val="0"/>
          <w:marBottom w:val="0"/>
          <w:divBdr>
            <w:top w:val="none" w:sz="0" w:space="0" w:color="auto"/>
            <w:left w:val="none" w:sz="0" w:space="0" w:color="auto"/>
            <w:bottom w:val="none" w:sz="0" w:space="0" w:color="auto"/>
            <w:right w:val="none" w:sz="0" w:space="0" w:color="auto"/>
          </w:divBdr>
          <w:divsChild>
            <w:div w:id="1523738701">
              <w:marLeft w:val="0"/>
              <w:marRight w:val="0"/>
              <w:marTop w:val="0"/>
              <w:marBottom w:val="0"/>
              <w:divBdr>
                <w:top w:val="none" w:sz="0" w:space="0" w:color="auto"/>
                <w:left w:val="none" w:sz="0" w:space="0" w:color="auto"/>
                <w:bottom w:val="none" w:sz="0" w:space="0" w:color="auto"/>
                <w:right w:val="none" w:sz="0" w:space="0" w:color="auto"/>
              </w:divBdr>
              <w:divsChild>
                <w:div w:id="1577787633">
                  <w:marLeft w:val="0"/>
                  <w:marRight w:val="0"/>
                  <w:marTop w:val="0"/>
                  <w:marBottom w:val="0"/>
                  <w:divBdr>
                    <w:top w:val="none" w:sz="0" w:space="0" w:color="auto"/>
                    <w:left w:val="none" w:sz="0" w:space="0" w:color="auto"/>
                    <w:bottom w:val="none" w:sz="0" w:space="0" w:color="auto"/>
                    <w:right w:val="none" w:sz="0" w:space="0" w:color="auto"/>
                  </w:divBdr>
                  <w:divsChild>
                    <w:div w:id="1964579724">
                      <w:marLeft w:val="0"/>
                      <w:marRight w:val="0"/>
                      <w:marTop w:val="0"/>
                      <w:marBottom w:val="0"/>
                      <w:divBdr>
                        <w:top w:val="none" w:sz="0" w:space="0" w:color="auto"/>
                        <w:left w:val="none" w:sz="0" w:space="0" w:color="auto"/>
                        <w:bottom w:val="none" w:sz="0" w:space="0" w:color="auto"/>
                        <w:right w:val="none" w:sz="0" w:space="0" w:color="auto"/>
                      </w:divBdr>
                      <w:divsChild>
                        <w:div w:id="70087905">
                          <w:marLeft w:val="0"/>
                          <w:marRight w:val="0"/>
                          <w:marTop w:val="0"/>
                          <w:marBottom w:val="0"/>
                          <w:divBdr>
                            <w:top w:val="none" w:sz="0" w:space="0" w:color="auto"/>
                            <w:left w:val="none" w:sz="0" w:space="0" w:color="auto"/>
                            <w:bottom w:val="none" w:sz="0" w:space="0" w:color="auto"/>
                            <w:right w:val="none" w:sz="0" w:space="0" w:color="auto"/>
                          </w:divBdr>
                          <w:divsChild>
                            <w:div w:id="1580410132">
                              <w:marLeft w:val="0"/>
                              <w:marRight w:val="0"/>
                              <w:marTop w:val="0"/>
                              <w:marBottom w:val="0"/>
                              <w:divBdr>
                                <w:top w:val="none" w:sz="0" w:space="0" w:color="auto"/>
                                <w:left w:val="none" w:sz="0" w:space="0" w:color="auto"/>
                                <w:bottom w:val="none" w:sz="0" w:space="0" w:color="auto"/>
                                <w:right w:val="none" w:sz="0" w:space="0" w:color="auto"/>
                              </w:divBdr>
                              <w:divsChild>
                                <w:div w:id="1257707337">
                                  <w:marLeft w:val="0"/>
                                  <w:marRight w:val="0"/>
                                  <w:marTop w:val="0"/>
                                  <w:marBottom w:val="0"/>
                                  <w:divBdr>
                                    <w:top w:val="none" w:sz="0" w:space="0" w:color="auto"/>
                                    <w:left w:val="none" w:sz="0" w:space="0" w:color="auto"/>
                                    <w:bottom w:val="none" w:sz="0" w:space="0" w:color="auto"/>
                                    <w:right w:val="none" w:sz="0" w:space="0" w:color="auto"/>
                                  </w:divBdr>
                                  <w:divsChild>
                                    <w:div w:id="179925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4175799">
      <w:bodyDiv w:val="1"/>
      <w:marLeft w:val="0"/>
      <w:marRight w:val="0"/>
      <w:marTop w:val="0"/>
      <w:marBottom w:val="0"/>
      <w:divBdr>
        <w:top w:val="none" w:sz="0" w:space="0" w:color="auto"/>
        <w:left w:val="none" w:sz="0" w:space="0" w:color="auto"/>
        <w:bottom w:val="none" w:sz="0" w:space="0" w:color="auto"/>
        <w:right w:val="none" w:sz="0" w:space="0" w:color="auto"/>
      </w:divBdr>
    </w:div>
    <w:div w:id="913275008">
      <w:bodyDiv w:val="1"/>
      <w:marLeft w:val="0"/>
      <w:marRight w:val="0"/>
      <w:marTop w:val="0"/>
      <w:marBottom w:val="0"/>
      <w:divBdr>
        <w:top w:val="none" w:sz="0" w:space="0" w:color="auto"/>
        <w:left w:val="none" w:sz="0" w:space="0" w:color="auto"/>
        <w:bottom w:val="none" w:sz="0" w:space="0" w:color="auto"/>
        <w:right w:val="none" w:sz="0" w:space="0" w:color="auto"/>
      </w:divBdr>
      <w:divsChild>
        <w:div w:id="867983989">
          <w:marLeft w:val="0"/>
          <w:marRight w:val="0"/>
          <w:marTop w:val="0"/>
          <w:marBottom w:val="0"/>
          <w:divBdr>
            <w:top w:val="none" w:sz="0" w:space="0" w:color="auto"/>
            <w:left w:val="none" w:sz="0" w:space="0" w:color="auto"/>
            <w:bottom w:val="none" w:sz="0" w:space="0" w:color="auto"/>
            <w:right w:val="none" w:sz="0" w:space="0" w:color="auto"/>
          </w:divBdr>
          <w:divsChild>
            <w:div w:id="191769287">
              <w:marLeft w:val="0"/>
              <w:marRight w:val="0"/>
              <w:marTop w:val="0"/>
              <w:marBottom w:val="0"/>
              <w:divBdr>
                <w:top w:val="none" w:sz="0" w:space="0" w:color="auto"/>
                <w:left w:val="none" w:sz="0" w:space="0" w:color="auto"/>
                <w:bottom w:val="none" w:sz="0" w:space="0" w:color="auto"/>
                <w:right w:val="none" w:sz="0" w:space="0" w:color="auto"/>
              </w:divBdr>
              <w:divsChild>
                <w:div w:id="544371243">
                  <w:marLeft w:val="0"/>
                  <w:marRight w:val="0"/>
                  <w:marTop w:val="0"/>
                  <w:marBottom w:val="0"/>
                  <w:divBdr>
                    <w:top w:val="none" w:sz="0" w:space="0" w:color="auto"/>
                    <w:left w:val="none" w:sz="0" w:space="0" w:color="auto"/>
                    <w:bottom w:val="none" w:sz="0" w:space="0" w:color="auto"/>
                    <w:right w:val="none" w:sz="0" w:space="0" w:color="auto"/>
                  </w:divBdr>
                  <w:divsChild>
                    <w:div w:id="1210341777">
                      <w:marLeft w:val="0"/>
                      <w:marRight w:val="0"/>
                      <w:marTop w:val="0"/>
                      <w:marBottom w:val="0"/>
                      <w:divBdr>
                        <w:top w:val="none" w:sz="0" w:space="0" w:color="auto"/>
                        <w:left w:val="none" w:sz="0" w:space="0" w:color="auto"/>
                        <w:bottom w:val="none" w:sz="0" w:space="0" w:color="auto"/>
                        <w:right w:val="none" w:sz="0" w:space="0" w:color="auto"/>
                      </w:divBdr>
                      <w:divsChild>
                        <w:div w:id="63918603">
                          <w:marLeft w:val="0"/>
                          <w:marRight w:val="0"/>
                          <w:marTop w:val="0"/>
                          <w:marBottom w:val="0"/>
                          <w:divBdr>
                            <w:top w:val="none" w:sz="0" w:space="0" w:color="auto"/>
                            <w:left w:val="none" w:sz="0" w:space="0" w:color="auto"/>
                            <w:bottom w:val="none" w:sz="0" w:space="0" w:color="auto"/>
                            <w:right w:val="none" w:sz="0" w:space="0" w:color="auto"/>
                          </w:divBdr>
                          <w:divsChild>
                            <w:div w:id="1886285491">
                              <w:marLeft w:val="0"/>
                              <w:marRight w:val="0"/>
                              <w:marTop w:val="0"/>
                              <w:marBottom w:val="0"/>
                              <w:divBdr>
                                <w:top w:val="none" w:sz="0" w:space="0" w:color="auto"/>
                                <w:left w:val="none" w:sz="0" w:space="0" w:color="auto"/>
                                <w:bottom w:val="none" w:sz="0" w:space="0" w:color="auto"/>
                                <w:right w:val="none" w:sz="0" w:space="0" w:color="auto"/>
                              </w:divBdr>
                              <w:divsChild>
                                <w:div w:id="1277103785">
                                  <w:marLeft w:val="0"/>
                                  <w:marRight w:val="0"/>
                                  <w:marTop w:val="0"/>
                                  <w:marBottom w:val="0"/>
                                  <w:divBdr>
                                    <w:top w:val="none" w:sz="0" w:space="0" w:color="auto"/>
                                    <w:left w:val="none" w:sz="0" w:space="0" w:color="auto"/>
                                    <w:bottom w:val="none" w:sz="0" w:space="0" w:color="auto"/>
                                    <w:right w:val="none" w:sz="0" w:space="0" w:color="auto"/>
                                  </w:divBdr>
                                  <w:divsChild>
                                    <w:div w:id="47896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801990">
                          <w:marLeft w:val="0"/>
                          <w:marRight w:val="0"/>
                          <w:marTop w:val="0"/>
                          <w:marBottom w:val="0"/>
                          <w:divBdr>
                            <w:top w:val="none" w:sz="0" w:space="0" w:color="auto"/>
                            <w:left w:val="none" w:sz="0" w:space="0" w:color="auto"/>
                            <w:bottom w:val="none" w:sz="0" w:space="0" w:color="auto"/>
                            <w:right w:val="none" w:sz="0" w:space="0" w:color="auto"/>
                          </w:divBdr>
                          <w:divsChild>
                            <w:div w:id="1323193646">
                              <w:marLeft w:val="0"/>
                              <w:marRight w:val="0"/>
                              <w:marTop w:val="0"/>
                              <w:marBottom w:val="0"/>
                              <w:divBdr>
                                <w:top w:val="none" w:sz="0" w:space="0" w:color="auto"/>
                                <w:left w:val="none" w:sz="0" w:space="0" w:color="auto"/>
                                <w:bottom w:val="none" w:sz="0" w:space="0" w:color="auto"/>
                                <w:right w:val="none" w:sz="0" w:space="0" w:color="auto"/>
                              </w:divBdr>
                              <w:divsChild>
                                <w:div w:id="210607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4319832">
      <w:bodyDiv w:val="1"/>
      <w:marLeft w:val="0"/>
      <w:marRight w:val="0"/>
      <w:marTop w:val="0"/>
      <w:marBottom w:val="0"/>
      <w:divBdr>
        <w:top w:val="none" w:sz="0" w:space="0" w:color="auto"/>
        <w:left w:val="none" w:sz="0" w:space="0" w:color="auto"/>
        <w:bottom w:val="none" w:sz="0" w:space="0" w:color="auto"/>
        <w:right w:val="none" w:sz="0" w:space="0" w:color="auto"/>
      </w:divBdr>
    </w:div>
    <w:div w:id="1048140260">
      <w:bodyDiv w:val="1"/>
      <w:marLeft w:val="0"/>
      <w:marRight w:val="0"/>
      <w:marTop w:val="0"/>
      <w:marBottom w:val="0"/>
      <w:divBdr>
        <w:top w:val="none" w:sz="0" w:space="0" w:color="auto"/>
        <w:left w:val="none" w:sz="0" w:space="0" w:color="auto"/>
        <w:bottom w:val="none" w:sz="0" w:space="0" w:color="auto"/>
        <w:right w:val="none" w:sz="0" w:space="0" w:color="auto"/>
      </w:divBdr>
    </w:div>
    <w:div w:id="1097212231">
      <w:bodyDiv w:val="1"/>
      <w:marLeft w:val="0"/>
      <w:marRight w:val="0"/>
      <w:marTop w:val="0"/>
      <w:marBottom w:val="0"/>
      <w:divBdr>
        <w:top w:val="none" w:sz="0" w:space="0" w:color="auto"/>
        <w:left w:val="none" w:sz="0" w:space="0" w:color="auto"/>
        <w:bottom w:val="none" w:sz="0" w:space="0" w:color="auto"/>
        <w:right w:val="none" w:sz="0" w:space="0" w:color="auto"/>
      </w:divBdr>
    </w:div>
    <w:div w:id="1157497687">
      <w:bodyDiv w:val="1"/>
      <w:marLeft w:val="0"/>
      <w:marRight w:val="0"/>
      <w:marTop w:val="0"/>
      <w:marBottom w:val="0"/>
      <w:divBdr>
        <w:top w:val="none" w:sz="0" w:space="0" w:color="auto"/>
        <w:left w:val="none" w:sz="0" w:space="0" w:color="auto"/>
        <w:bottom w:val="none" w:sz="0" w:space="0" w:color="auto"/>
        <w:right w:val="none" w:sz="0" w:space="0" w:color="auto"/>
      </w:divBdr>
      <w:divsChild>
        <w:div w:id="368649697">
          <w:marLeft w:val="0"/>
          <w:marRight w:val="0"/>
          <w:marTop w:val="0"/>
          <w:marBottom w:val="0"/>
          <w:divBdr>
            <w:top w:val="none" w:sz="0" w:space="0" w:color="auto"/>
            <w:left w:val="none" w:sz="0" w:space="0" w:color="auto"/>
            <w:bottom w:val="none" w:sz="0" w:space="0" w:color="auto"/>
            <w:right w:val="none" w:sz="0" w:space="0" w:color="auto"/>
          </w:divBdr>
          <w:divsChild>
            <w:div w:id="2076319366">
              <w:marLeft w:val="0"/>
              <w:marRight w:val="0"/>
              <w:marTop w:val="0"/>
              <w:marBottom w:val="0"/>
              <w:divBdr>
                <w:top w:val="none" w:sz="0" w:space="0" w:color="auto"/>
                <w:left w:val="none" w:sz="0" w:space="0" w:color="auto"/>
                <w:bottom w:val="none" w:sz="0" w:space="0" w:color="auto"/>
                <w:right w:val="none" w:sz="0" w:space="0" w:color="auto"/>
              </w:divBdr>
              <w:divsChild>
                <w:div w:id="1460419438">
                  <w:marLeft w:val="0"/>
                  <w:marRight w:val="0"/>
                  <w:marTop w:val="0"/>
                  <w:marBottom w:val="0"/>
                  <w:divBdr>
                    <w:top w:val="none" w:sz="0" w:space="0" w:color="auto"/>
                    <w:left w:val="none" w:sz="0" w:space="0" w:color="auto"/>
                    <w:bottom w:val="none" w:sz="0" w:space="0" w:color="auto"/>
                    <w:right w:val="none" w:sz="0" w:space="0" w:color="auto"/>
                  </w:divBdr>
                  <w:divsChild>
                    <w:div w:id="646278728">
                      <w:marLeft w:val="0"/>
                      <w:marRight w:val="0"/>
                      <w:marTop w:val="0"/>
                      <w:marBottom w:val="0"/>
                      <w:divBdr>
                        <w:top w:val="none" w:sz="0" w:space="0" w:color="auto"/>
                        <w:left w:val="none" w:sz="0" w:space="0" w:color="auto"/>
                        <w:bottom w:val="none" w:sz="0" w:space="0" w:color="auto"/>
                        <w:right w:val="none" w:sz="0" w:space="0" w:color="auto"/>
                      </w:divBdr>
                      <w:divsChild>
                        <w:div w:id="1848710980">
                          <w:marLeft w:val="0"/>
                          <w:marRight w:val="0"/>
                          <w:marTop w:val="0"/>
                          <w:marBottom w:val="0"/>
                          <w:divBdr>
                            <w:top w:val="none" w:sz="0" w:space="0" w:color="auto"/>
                            <w:left w:val="none" w:sz="0" w:space="0" w:color="auto"/>
                            <w:bottom w:val="none" w:sz="0" w:space="0" w:color="auto"/>
                            <w:right w:val="none" w:sz="0" w:space="0" w:color="auto"/>
                          </w:divBdr>
                          <w:divsChild>
                            <w:div w:id="1223978785">
                              <w:marLeft w:val="0"/>
                              <w:marRight w:val="0"/>
                              <w:marTop w:val="0"/>
                              <w:marBottom w:val="0"/>
                              <w:divBdr>
                                <w:top w:val="none" w:sz="0" w:space="0" w:color="auto"/>
                                <w:left w:val="none" w:sz="0" w:space="0" w:color="auto"/>
                                <w:bottom w:val="none" w:sz="0" w:space="0" w:color="auto"/>
                                <w:right w:val="none" w:sz="0" w:space="0" w:color="auto"/>
                              </w:divBdr>
                              <w:divsChild>
                                <w:div w:id="1925913290">
                                  <w:marLeft w:val="0"/>
                                  <w:marRight w:val="0"/>
                                  <w:marTop w:val="0"/>
                                  <w:marBottom w:val="0"/>
                                  <w:divBdr>
                                    <w:top w:val="none" w:sz="0" w:space="0" w:color="auto"/>
                                    <w:left w:val="none" w:sz="0" w:space="0" w:color="auto"/>
                                    <w:bottom w:val="none" w:sz="0" w:space="0" w:color="auto"/>
                                    <w:right w:val="none" w:sz="0" w:space="0" w:color="auto"/>
                                  </w:divBdr>
                                  <w:divsChild>
                                    <w:div w:id="126506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6428471">
          <w:marLeft w:val="0"/>
          <w:marRight w:val="0"/>
          <w:marTop w:val="0"/>
          <w:marBottom w:val="0"/>
          <w:divBdr>
            <w:top w:val="none" w:sz="0" w:space="0" w:color="auto"/>
            <w:left w:val="none" w:sz="0" w:space="0" w:color="auto"/>
            <w:bottom w:val="none" w:sz="0" w:space="0" w:color="auto"/>
            <w:right w:val="none" w:sz="0" w:space="0" w:color="auto"/>
          </w:divBdr>
          <w:divsChild>
            <w:div w:id="1254587818">
              <w:marLeft w:val="0"/>
              <w:marRight w:val="0"/>
              <w:marTop w:val="0"/>
              <w:marBottom w:val="0"/>
              <w:divBdr>
                <w:top w:val="none" w:sz="0" w:space="0" w:color="auto"/>
                <w:left w:val="none" w:sz="0" w:space="0" w:color="auto"/>
                <w:bottom w:val="none" w:sz="0" w:space="0" w:color="auto"/>
                <w:right w:val="none" w:sz="0" w:space="0" w:color="auto"/>
              </w:divBdr>
              <w:divsChild>
                <w:div w:id="1123890011">
                  <w:marLeft w:val="0"/>
                  <w:marRight w:val="0"/>
                  <w:marTop w:val="0"/>
                  <w:marBottom w:val="0"/>
                  <w:divBdr>
                    <w:top w:val="none" w:sz="0" w:space="0" w:color="auto"/>
                    <w:left w:val="none" w:sz="0" w:space="0" w:color="auto"/>
                    <w:bottom w:val="none" w:sz="0" w:space="0" w:color="auto"/>
                    <w:right w:val="none" w:sz="0" w:space="0" w:color="auto"/>
                  </w:divBdr>
                  <w:divsChild>
                    <w:div w:id="1076438207">
                      <w:marLeft w:val="0"/>
                      <w:marRight w:val="0"/>
                      <w:marTop w:val="0"/>
                      <w:marBottom w:val="0"/>
                      <w:divBdr>
                        <w:top w:val="none" w:sz="0" w:space="0" w:color="auto"/>
                        <w:left w:val="none" w:sz="0" w:space="0" w:color="auto"/>
                        <w:bottom w:val="none" w:sz="0" w:space="0" w:color="auto"/>
                        <w:right w:val="none" w:sz="0" w:space="0" w:color="auto"/>
                      </w:divBdr>
                      <w:divsChild>
                        <w:div w:id="1215628030">
                          <w:marLeft w:val="0"/>
                          <w:marRight w:val="0"/>
                          <w:marTop w:val="0"/>
                          <w:marBottom w:val="0"/>
                          <w:divBdr>
                            <w:top w:val="none" w:sz="0" w:space="0" w:color="auto"/>
                            <w:left w:val="none" w:sz="0" w:space="0" w:color="auto"/>
                            <w:bottom w:val="none" w:sz="0" w:space="0" w:color="auto"/>
                            <w:right w:val="none" w:sz="0" w:space="0" w:color="auto"/>
                          </w:divBdr>
                          <w:divsChild>
                            <w:div w:id="915435806">
                              <w:marLeft w:val="0"/>
                              <w:marRight w:val="0"/>
                              <w:marTop w:val="0"/>
                              <w:marBottom w:val="0"/>
                              <w:divBdr>
                                <w:top w:val="none" w:sz="0" w:space="0" w:color="auto"/>
                                <w:left w:val="none" w:sz="0" w:space="0" w:color="auto"/>
                                <w:bottom w:val="none" w:sz="0" w:space="0" w:color="auto"/>
                                <w:right w:val="none" w:sz="0" w:space="0" w:color="auto"/>
                              </w:divBdr>
                              <w:divsChild>
                                <w:div w:id="622615139">
                                  <w:marLeft w:val="0"/>
                                  <w:marRight w:val="0"/>
                                  <w:marTop w:val="0"/>
                                  <w:marBottom w:val="0"/>
                                  <w:divBdr>
                                    <w:top w:val="none" w:sz="0" w:space="0" w:color="auto"/>
                                    <w:left w:val="none" w:sz="0" w:space="0" w:color="auto"/>
                                    <w:bottom w:val="none" w:sz="0" w:space="0" w:color="auto"/>
                                    <w:right w:val="none" w:sz="0" w:space="0" w:color="auto"/>
                                  </w:divBdr>
                                  <w:divsChild>
                                    <w:div w:id="193285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8325970">
          <w:marLeft w:val="0"/>
          <w:marRight w:val="0"/>
          <w:marTop w:val="0"/>
          <w:marBottom w:val="0"/>
          <w:divBdr>
            <w:top w:val="none" w:sz="0" w:space="0" w:color="auto"/>
            <w:left w:val="none" w:sz="0" w:space="0" w:color="auto"/>
            <w:bottom w:val="none" w:sz="0" w:space="0" w:color="auto"/>
            <w:right w:val="none" w:sz="0" w:space="0" w:color="auto"/>
          </w:divBdr>
          <w:divsChild>
            <w:div w:id="2140687773">
              <w:marLeft w:val="0"/>
              <w:marRight w:val="0"/>
              <w:marTop w:val="0"/>
              <w:marBottom w:val="0"/>
              <w:divBdr>
                <w:top w:val="none" w:sz="0" w:space="0" w:color="auto"/>
                <w:left w:val="none" w:sz="0" w:space="0" w:color="auto"/>
                <w:bottom w:val="none" w:sz="0" w:space="0" w:color="auto"/>
                <w:right w:val="none" w:sz="0" w:space="0" w:color="auto"/>
              </w:divBdr>
              <w:divsChild>
                <w:div w:id="148058923">
                  <w:marLeft w:val="0"/>
                  <w:marRight w:val="0"/>
                  <w:marTop w:val="0"/>
                  <w:marBottom w:val="0"/>
                  <w:divBdr>
                    <w:top w:val="none" w:sz="0" w:space="0" w:color="auto"/>
                    <w:left w:val="none" w:sz="0" w:space="0" w:color="auto"/>
                    <w:bottom w:val="none" w:sz="0" w:space="0" w:color="auto"/>
                    <w:right w:val="none" w:sz="0" w:space="0" w:color="auto"/>
                  </w:divBdr>
                  <w:divsChild>
                    <w:div w:id="379060401">
                      <w:marLeft w:val="0"/>
                      <w:marRight w:val="0"/>
                      <w:marTop w:val="0"/>
                      <w:marBottom w:val="0"/>
                      <w:divBdr>
                        <w:top w:val="none" w:sz="0" w:space="0" w:color="auto"/>
                        <w:left w:val="none" w:sz="0" w:space="0" w:color="auto"/>
                        <w:bottom w:val="none" w:sz="0" w:space="0" w:color="auto"/>
                        <w:right w:val="none" w:sz="0" w:space="0" w:color="auto"/>
                      </w:divBdr>
                      <w:divsChild>
                        <w:div w:id="643851522">
                          <w:marLeft w:val="0"/>
                          <w:marRight w:val="0"/>
                          <w:marTop w:val="0"/>
                          <w:marBottom w:val="0"/>
                          <w:divBdr>
                            <w:top w:val="none" w:sz="0" w:space="0" w:color="auto"/>
                            <w:left w:val="none" w:sz="0" w:space="0" w:color="auto"/>
                            <w:bottom w:val="none" w:sz="0" w:space="0" w:color="auto"/>
                            <w:right w:val="none" w:sz="0" w:space="0" w:color="auto"/>
                          </w:divBdr>
                          <w:divsChild>
                            <w:div w:id="309990452">
                              <w:marLeft w:val="0"/>
                              <w:marRight w:val="0"/>
                              <w:marTop w:val="0"/>
                              <w:marBottom w:val="0"/>
                              <w:divBdr>
                                <w:top w:val="none" w:sz="0" w:space="0" w:color="auto"/>
                                <w:left w:val="none" w:sz="0" w:space="0" w:color="auto"/>
                                <w:bottom w:val="none" w:sz="0" w:space="0" w:color="auto"/>
                                <w:right w:val="none" w:sz="0" w:space="0" w:color="auto"/>
                              </w:divBdr>
                              <w:divsChild>
                                <w:div w:id="1234242244">
                                  <w:marLeft w:val="0"/>
                                  <w:marRight w:val="0"/>
                                  <w:marTop w:val="0"/>
                                  <w:marBottom w:val="0"/>
                                  <w:divBdr>
                                    <w:top w:val="none" w:sz="0" w:space="0" w:color="auto"/>
                                    <w:left w:val="none" w:sz="0" w:space="0" w:color="auto"/>
                                    <w:bottom w:val="none" w:sz="0" w:space="0" w:color="auto"/>
                                    <w:right w:val="none" w:sz="0" w:space="0" w:color="auto"/>
                                  </w:divBdr>
                                  <w:divsChild>
                                    <w:div w:id="281766444">
                                      <w:marLeft w:val="0"/>
                                      <w:marRight w:val="0"/>
                                      <w:marTop w:val="0"/>
                                      <w:marBottom w:val="0"/>
                                      <w:divBdr>
                                        <w:top w:val="none" w:sz="0" w:space="0" w:color="auto"/>
                                        <w:left w:val="none" w:sz="0" w:space="0" w:color="auto"/>
                                        <w:bottom w:val="none" w:sz="0" w:space="0" w:color="auto"/>
                                        <w:right w:val="none" w:sz="0" w:space="0" w:color="auto"/>
                                      </w:divBdr>
                                      <w:divsChild>
                                        <w:div w:id="197502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0547739">
          <w:marLeft w:val="0"/>
          <w:marRight w:val="0"/>
          <w:marTop w:val="0"/>
          <w:marBottom w:val="0"/>
          <w:divBdr>
            <w:top w:val="none" w:sz="0" w:space="0" w:color="auto"/>
            <w:left w:val="none" w:sz="0" w:space="0" w:color="auto"/>
            <w:bottom w:val="none" w:sz="0" w:space="0" w:color="auto"/>
            <w:right w:val="none" w:sz="0" w:space="0" w:color="auto"/>
          </w:divBdr>
          <w:divsChild>
            <w:div w:id="613366732">
              <w:marLeft w:val="0"/>
              <w:marRight w:val="0"/>
              <w:marTop w:val="0"/>
              <w:marBottom w:val="0"/>
              <w:divBdr>
                <w:top w:val="none" w:sz="0" w:space="0" w:color="auto"/>
                <w:left w:val="none" w:sz="0" w:space="0" w:color="auto"/>
                <w:bottom w:val="none" w:sz="0" w:space="0" w:color="auto"/>
                <w:right w:val="none" w:sz="0" w:space="0" w:color="auto"/>
              </w:divBdr>
              <w:divsChild>
                <w:div w:id="1110316525">
                  <w:marLeft w:val="0"/>
                  <w:marRight w:val="0"/>
                  <w:marTop w:val="0"/>
                  <w:marBottom w:val="0"/>
                  <w:divBdr>
                    <w:top w:val="none" w:sz="0" w:space="0" w:color="auto"/>
                    <w:left w:val="none" w:sz="0" w:space="0" w:color="auto"/>
                    <w:bottom w:val="none" w:sz="0" w:space="0" w:color="auto"/>
                    <w:right w:val="none" w:sz="0" w:space="0" w:color="auto"/>
                  </w:divBdr>
                  <w:divsChild>
                    <w:div w:id="512380882">
                      <w:marLeft w:val="0"/>
                      <w:marRight w:val="0"/>
                      <w:marTop w:val="0"/>
                      <w:marBottom w:val="0"/>
                      <w:divBdr>
                        <w:top w:val="none" w:sz="0" w:space="0" w:color="auto"/>
                        <w:left w:val="none" w:sz="0" w:space="0" w:color="auto"/>
                        <w:bottom w:val="none" w:sz="0" w:space="0" w:color="auto"/>
                        <w:right w:val="none" w:sz="0" w:space="0" w:color="auto"/>
                      </w:divBdr>
                      <w:divsChild>
                        <w:div w:id="2031948308">
                          <w:marLeft w:val="0"/>
                          <w:marRight w:val="0"/>
                          <w:marTop w:val="0"/>
                          <w:marBottom w:val="0"/>
                          <w:divBdr>
                            <w:top w:val="none" w:sz="0" w:space="0" w:color="auto"/>
                            <w:left w:val="none" w:sz="0" w:space="0" w:color="auto"/>
                            <w:bottom w:val="none" w:sz="0" w:space="0" w:color="auto"/>
                            <w:right w:val="none" w:sz="0" w:space="0" w:color="auto"/>
                          </w:divBdr>
                          <w:divsChild>
                            <w:div w:id="1186669984">
                              <w:marLeft w:val="0"/>
                              <w:marRight w:val="0"/>
                              <w:marTop w:val="0"/>
                              <w:marBottom w:val="0"/>
                              <w:divBdr>
                                <w:top w:val="none" w:sz="0" w:space="0" w:color="auto"/>
                                <w:left w:val="none" w:sz="0" w:space="0" w:color="auto"/>
                                <w:bottom w:val="none" w:sz="0" w:space="0" w:color="auto"/>
                                <w:right w:val="none" w:sz="0" w:space="0" w:color="auto"/>
                              </w:divBdr>
                              <w:divsChild>
                                <w:div w:id="829520980">
                                  <w:marLeft w:val="0"/>
                                  <w:marRight w:val="0"/>
                                  <w:marTop w:val="0"/>
                                  <w:marBottom w:val="0"/>
                                  <w:divBdr>
                                    <w:top w:val="none" w:sz="0" w:space="0" w:color="auto"/>
                                    <w:left w:val="none" w:sz="0" w:space="0" w:color="auto"/>
                                    <w:bottom w:val="none" w:sz="0" w:space="0" w:color="auto"/>
                                    <w:right w:val="none" w:sz="0" w:space="0" w:color="auto"/>
                                  </w:divBdr>
                                  <w:divsChild>
                                    <w:div w:id="719283565">
                                      <w:marLeft w:val="0"/>
                                      <w:marRight w:val="0"/>
                                      <w:marTop w:val="0"/>
                                      <w:marBottom w:val="0"/>
                                      <w:divBdr>
                                        <w:top w:val="none" w:sz="0" w:space="0" w:color="auto"/>
                                        <w:left w:val="none" w:sz="0" w:space="0" w:color="auto"/>
                                        <w:bottom w:val="none" w:sz="0" w:space="0" w:color="auto"/>
                                        <w:right w:val="none" w:sz="0" w:space="0" w:color="auto"/>
                                      </w:divBdr>
                                      <w:divsChild>
                                        <w:div w:id="95047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6443737">
          <w:marLeft w:val="0"/>
          <w:marRight w:val="0"/>
          <w:marTop w:val="0"/>
          <w:marBottom w:val="0"/>
          <w:divBdr>
            <w:top w:val="none" w:sz="0" w:space="0" w:color="auto"/>
            <w:left w:val="none" w:sz="0" w:space="0" w:color="auto"/>
            <w:bottom w:val="none" w:sz="0" w:space="0" w:color="auto"/>
            <w:right w:val="none" w:sz="0" w:space="0" w:color="auto"/>
          </w:divBdr>
          <w:divsChild>
            <w:div w:id="2094929159">
              <w:marLeft w:val="0"/>
              <w:marRight w:val="0"/>
              <w:marTop w:val="0"/>
              <w:marBottom w:val="0"/>
              <w:divBdr>
                <w:top w:val="none" w:sz="0" w:space="0" w:color="auto"/>
                <w:left w:val="none" w:sz="0" w:space="0" w:color="auto"/>
                <w:bottom w:val="none" w:sz="0" w:space="0" w:color="auto"/>
                <w:right w:val="none" w:sz="0" w:space="0" w:color="auto"/>
              </w:divBdr>
              <w:divsChild>
                <w:div w:id="1480993631">
                  <w:marLeft w:val="0"/>
                  <w:marRight w:val="0"/>
                  <w:marTop w:val="0"/>
                  <w:marBottom w:val="0"/>
                  <w:divBdr>
                    <w:top w:val="none" w:sz="0" w:space="0" w:color="auto"/>
                    <w:left w:val="none" w:sz="0" w:space="0" w:color="auto"/>
                    <w:bottom w:val="none" w:sz="0" w:space="0" w:color="auto"/>
                    <w:right w:val="none" w:sz="0" w:space="0" w:color="auto"/>
                  </w:divBdr>
                  <w:divsChild>
                    <w:div w:id="1699966596">
                      <w:marLeft w:val="0"/>
                      <w:marRight w:val="0"/>
                      <w:marTop w:val="0"/>
                      <w:marBottom w:val="0"/>
                      <w:divBdr>
                        <w:top w:val="none" w:sz="0" w:space="0" w:color="auto"/>
                        <w:left w:val="none" w:sz="0" w:space="0" w:color="auto"/>
                        <w:bottom w:val="none" w:sz="0" w:space="0" w:color="auto"/>
                        <w:right w:val="none" w:sz="0" w:space="0" w:color="auto"/>
                      </w:divBdr>
                      <w:divsChild>
                        <w:div w:id="473833634">
                          <w:marLeft w:val="0"/>
                          <w:marRight w:val="0"/>
                          <w:marTop w:val="0"/>
                          <w:marBottom w:val="0"/>
                          <w:divBdr>
                            <w:top w:val="none" w:sz="0" w:space="0" w:color="auto"/>
                            <w:left w:val="none" w:sz="0" w:space="0" w:color="auto"/>
                            <w:bottom w:val="none" w:sz="0" w:space="0" w:color="auto"/>
                            <w:right w:val="none" w:sz="0" w:space="0" w:color="auto"/>
                          </w:divBdr>
                          <w:divsChild>
                            <w:div w:id="1835023798">
                              <w:marLeft w:val="0"/>
                              <w:marRight w:val="0"/>
                              <w:marTop w:val="0"/>
                              <w:marBottom w:val="0"/>
                              <w:divBdr>
                                <w:top w:val="none" w:sz="0" w:space="0" w:color="auto"/>
                                <w:left w:val="none" w:sz="0" w:space="0" w:color="auto"/>
                                <w:bottom w:val="none" w:sz="0" w:space="0" w:color="auto"/>
                                <w:right w:val="none" w:sz="0" w:space="0" w:color="auto"/>
                              </w:divBdr>
                              <w:divsChild>
                                <w:div w:id="1028288329">
                                  <w:marLeft w:val="0"/>
                                  <w:marRight w:val="0"/>
                                  <w:marTop w:val="0"/>
                                  <w:marBottom w:val="0"/>
                                  <w:divBdr>
                                    <w:top w:val="none" w:sz="0" w:space="0" w:color="auto"/>
                                    <w:left w:val="none" w:sz="0" w:space="0" w:color="auto"/>
                                    <w:bottom w:val="none" w:sz="0" w:space="0" w:color="auto"/>
                                    <w:right w:val="none" w:sz="0" w:space="0" w:color="auto"/>
                                  </w:divBdr>
                                  <w:divsChild>
                                    <w:div w:id="118293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2130812">
          <w:marLeft w:val="0"/>
          <w:marRight w:val="0"/>
          <w:marTop w:val="0"/>
          <w:marBottom w:val="0"/>
          <w:divBdr>
            <w:top w:val="none" w:sz="0" w:space="0" w:color="auto"/>
            <w:left w:val="none" w:sz="0" w:space="0" w:color="auto"/>
            <w:bottom w:val="none" w:sz="0" w:space="0" w:color="auto"/>
            <w:right w:val="none" w:sz="0" w:space="0" w:color="auto"/>
          </w:divBdr>
          <w:divsChild>
            <w:div w:id="168914090">
              <w:marLeft w:val="0"/>
              <w:marRight w:val="0"/>
              <w:marTop w:val="0"/>
              <w:marBottom w:val="0"/>
              <w:divBdr>
                <w:top w:val="none" w:sz="0" w:space="0" w:color="auto"/>
                <w:left w:val="none" w:sz="0" w:space="0" w:color="auto"/>
                <w:bottom w:val="none" w:sz="0" w:space="0" w:color="auto"/>
                <w:right w:val="none" w:sz="0" w:space="0" w:color="auto"/>
              </w:divBdr>
              <w:divsChild>
                <w:div w:id="1108088240">
                  <w:marLeft w:val="0"/>
                  <w:marRight w:val="0"/>
                  <w:marTop w:val="0"/>
                  <w:marBottom w:val="0"/>
                  <w:divBdr>
                    <w:top w:val="none" w:sz="0" w:space="0" w:color="auto"/>
                    <w:left w:val="none" w:sz="0" w:space="0" w:color="auto"/>
                    <w:bottom w:val="none" w:sz="0" w:space="0" w:color="auto"/>
                    <w:right w:val="none" w:sz="0" w:space="0" w:color="auto"/>
                  </w:divBdr>
                  <w:divsChild>
                    <w:div w:id="1096751968">
                      <w:marLeft w:val="0"/>
                      <w:marRight w:val="0"/>
                      <w:marTop w:val="0"/>
                      <w:marBottom w:val="0"/>
                      <w:divBdr>
                        <w:top w:val="none" w:sz="0" w:space="0" w:color="auto"/>
                        <w:left w:val="none" w:sz="0" w:space="0" w:color="auto"/>
                        <w:bottom w:val="none" w:sz="0" w:space="0" w:color="auto"/>
                        <w:right w:val="none" w:sz="0" w:space="0" w:color="auto"/>
                      </w:divBdr>
                      <w:divsChild>
                        <w:div w:id="259338629">
                          <w:marLeft w:val="0"/>
                          <w:marRight w:val="0"/>
                          <w:marTop w:val="0"/>
                          <w:marBottom w:val="0"/>
                          <w:divBdr>
                            <w:top w:val="none" w:sz="0" w:space="0" w:color="auto"/>
                            <w:left w:val="none" w:sz="0" w:space="0" w:color="auto"/>
                            <w:bottom w:val="none" w:sz="0" w:space="0" w:color="auto"/>
                            <w:right w:val="none" w:sz="0" w:space="0" w:color="auto"/>
                          </w:divBdr>
                          <w:divsChild>
                            <w:div w:id="831139220">
                              <w:marLeft w:val="0"/>
                              <w:marRight w:val="0"/>
                              <w:marTop w:val="0"/>
                              <w:marBottom w:val="0"/>
                              <w:divBdr>
                                <w:top w:val="none" w:sz="0" w:space="0" w:color="auto"/>
                                <w:left w:val="none" w:sz="0" w:space="0" w:color="auto"/>
                                <w:bottom w:val="none" w:sz="0" w:space="0" w:color="auto"/>
                                <w:right w:val="none" w:sz="0" w:space="0" w:color="auto"/>
                              </w:divBdr>
                              <w:divsChild>
                                <w:div w:id="1425569274">
                                  <w:marLeft w:val="0"/>
                                  <w:marRight w:val="0"/>
                                  <w:marTop w:val="0"/>
                                  <w:marBottom w:val="0"/>
                                  <w:divBdr>
                                    <w:top w:val="none" w:sz="0" w:space="0" w:color="auto"/>
                                    <w:left w:val="none" w:sz="0" w:space="0" w:color="auto"/>
                                    <w:bottom w:val="none" w:sz="0" w:space="0" w:color="auto"/>
                                    <w:right w:val="none" w:sz="0" w:space="0" w:color="auto"/>
                                  </w:divBdr>
                                  <w:divsChild>
                                    <w:div w:id="204644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3225883">
          <w:marLeft w:val="0"/>
          <w:marRight w:val="0"/>
          <w:marTop w:val="0"/>
          <w:marBottom w:val="0"/>
          <w:divBdr>
            <w:top w:val="none" w:sz="0" w:space="0" w:color="auto"/>
            <w:left w:val="none" w:sz="0" w:space="0" w:color="auto"/>
            <w:bottom w:val="none" w:sz="0" w:space="0" w:color="auto"/>
            <w:right w:val="none" w:sz="0" w:space="0" w:color="auto"/>
          </w:divBdr>
          <w:divsChild>
            <w:div w:id="1425418776">
              <w:marLeft w:val="0"/>
              <w:marRight w:val="0"/>
              <w:marTop w:val="0"/>
              <w:marBottom w:val="0"/>
              <w:divBdr>
                <w:top w:val="none" w:sz="0" w:space="0" w:color="auto"/>
                <w:left w:val="none" w:sz="0" w:space="0" w:color="auto"/>
                <w:bottom w:val="none" w:sz="0" w:space="0" w:color="auto"/>
                <w:right w:val="none" w:sz="0" w:space="0" w:color="auto"/>
              </w:divBdr>
              <w:divsChild>
                <w:div w:id="126290139">
                  <w:marLeft w:val="0"/>
                  <w:marRight w:val="0"/>
                  <w:marTop w:val="0"/>
                  <w:marBottom w:val="0"/>
                  <w:divBdr>
                    <w:top w:val="none" w:sz="0" w:space="0" w:color="auto"/>
                    <w:left w:val="none" w:sz="0" w:space="0" w:color="auto"/>
                    <w:bottom w:val="none" w:sz="0" w:space="0" w:color="auto"/>
                    <w:right w:val="none" w:sz="0" w:space="0" w:color="auto"/>
                  </w:divBdr>
                  <w:divsChild>
                    <w:div w:id="1610577885">
                      <w:marLeft w:val="0"/>
                      <w:marRight w:val="0"/>
                      <w:marTop w:val="0"/>
                      <w:marBottom w:val="0"/>
                      <w:divBdr>
                        <w:top w:val="none" w:sz="0" w:space="0" w:color="auto"/>
                        <w:left w:val="none" w:sz="0" w:space="0" w:color="auto"/>
                        <w:bottom w:val="none" w:sz="0" w:space="0" w:color="auto"/>
                        <w:right w:val="none" w:sz="0" w:space="0" w:color="auto"/>
                      </w:divBdr>
                      <w:divsChild>
                        <w:div w:id="2098285729">
                          <w:marLeft w:val="0"/>
                          <w:marRight w:val="0"/>
                          <w:marTop w:val="0"/>
                          <w:marBottom w:val="0"/>
                          <w:divBdr>
                            <w:top w:val="none" w:sz="0" w:space="0" w:color="auto"/>
                            <w:left w:val="none" w:sz="0" w:space="0" w:color="auto"/>
                            <w:bottom w:val="none" w:sz="0" w:space="0" w:color="auto"/>
                            <w:right w:val="none" w:sz="0" w:space="0" w:color="auto"/>
                          </w:divBdr>
                          <w:divsChild>
                            <w:div w:id="1407994918">
                              <w:marLeft w:val="0"/>
                              <w:marRight w:val="0"/>
                              <w:marTop w:val="0"/>
                              <w:marBottom w:val="0"/>
                              <w:divBdr>
                                <w:top w:val="none" w:sz="0" w:space="0" w:color="auto"/>
                                <w:left w:val="none" w:sz="0" w:space="0" w:color="auto"/>
                                <w:bottom w:val="none" w:sz="0" w:space="0" w:color="auto"/>
                                <w:right w:val="none" w:sz="0" w:space="0" w:color="auto"/>
                              </w:divBdr>
                              <w:divsChild>
                                <w:div w:id="930510191">
                                  <w:marLeft w:val="0"/>
                                  <w:marRight w:val="0"/>
                                  <w:marTop w:val="0"/>
                                  <w:marBottom w:val="0"/>
                                  <w:divBdr>
                                    <w:top w:val="none" w:sz="0" w:space="0" w:color="auto"/>
                                    <w:left w:val="none" w:sz="0" w:space="0" w:color="auto"/>
                                    <w:bottom w:val="none" w:sz="0" w:space="0" w:color="auto"/>
                                    <w:right w:val="none" w:sz="0" w:space="0" w:color="auto"/>
                                  </w:divBdr>
                                  <w:divsChild>
                                    <w:div w:id="1165627124">
                                      <w:marLeft w:val="0"/>
                                      <w:marRight w:val="0"/>
                                      <w:marTop w:val="0"/>
                                      <w:marBottom w:val="0"/>
                                      <w:divBdr>
                                        <w:top w:val="none" w:sz="0" w:space="0" w:color="auto"/>
                                        <w:left w:val="none" w:sz="0" w:space="0" w:color="auto"/>
                                        <w:bottom w:val="none" w:sz="0" w:space="0" w:color="auto"/>
                                        <w:right w:val="none" w:sz="0" w:space="0" w:color="auto"/>
                                      </w:divBdr>
                                      <w:divsChild>
                                        <w:div w:id="20499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4348270">
      <w:bodyDiv w:val="1"/>
      <w:marLeft w:val="0"/>
      <w:marRight w:val="0"/>
      <w:marTop w:val="0"/>
      <w:marBottom w:val="0"/>
      <w:divBdr>
        <w:top w:val="none" w:sz="0" w:space="0" w:color="auto"/>
        <w:left w:val="none" w:sz="0" w:space="0" w:color="auto"/>
        <w:bottom w:val="none" w:sz="0" w:space="0" w:color="auto"/>
        <w:right w:val="none" w:sz="0" w:space="0" w:color="auto"/>
      </w:divBdr>
    </w:div>
    <w:div w:id="1244145911">
      <w:bodyDiv w:val="1"/>
      <w:marLeft w:val="0"/>
      <w:marRight w:val="0"/>
      <w:marTop w:val="0"/>
      <w:marBottom w:val="0"/>
      <w:divBdr>
        <w:top w:val="none" w:sz="0" w:space="0" w:color="auto"/>
        <w:left w:val="none" w:sz="0" w:space="0" w:color="auto"/>
        <w:bottom w:val="none" w:sz="0" w:space="0" w:color="auto"/>
        <w:right w:val="none" w:sz="0" w:space="0" w:color="auto"/>
      </w:divBdr>
    </w:div>
    <w:div w:id="1327632245">
      <w:bodyDiv w:val="1"/>
      <w:marLeft w:val="0"/>
      <w:marRight w:val="0"/>
      <w:marTop w:val="0"/>
      <w:marBottom w:val="0"/>
      <w:divBdr>
        <w:top w:val="none" w:sz="0" w:space="0" w:color="auto"/>
        <w:left w:val="none" w:sz="0" w:space="0" w:color="auto"/>
        <w:bottom w:val="none" w:sz="0" w:space="0" w:color="auto"/>
        <w:right w:val="none" w:sz="0" w:space="0" w:color="auto"/>
      </w:divBdr>
    </w:div>
    <w:div w:id="1344429117">
      <w:bodyDiv w:val="1"/>
      <w:marLeft w:val="0"/>
      <w:marRight w:val="0"/>
      <w:marTop w:val="0"/>
      <w:marBottom w:val="0"/>
      <w:divBdr>
        <w:top w:val="none" w:sz="0" w:space="0" w:color="auto"/>
        <w:left w:val="none" w:sz="0" w:space="0" w:color="auto"/>
        <w:bottom w:val="none" w:sz="0" w:space="0" w:color="auto"/>
        <w:right w:val="none" w:sz="0" w:space="0" w:color="auto"/>
      </w:divBdr>
    </w:div>
    <w:div w:id="1359503725">
      <w:bodyDiv w:val="1"/>
      <w:marLeft w:val="0"/>
      <w:marRight w:val="0"/>
      <w:marTop w:val="0"/>
      <w:marBottom w:val="0"/>
      <w:divBdr>
        <w:top w:val="none" w:sz="0" w:space="0" w:color="auto"/>
        <w:left w:val="none" w:sz="0" w:space="0" w:color="auto"/>
        <w:bottom w:val="none" w:sz="0" w:space="0" w:color="auto"/>
        <w:right w:val="none" w:sz="0" w:space="0" w:color="auto"/>
      </w:divBdr>
    </w:div>
    <w:div w:id="1449592939">
      <w:bodyDiv w:val="1"/>
      <w:marLeft w:val="0"/>
      <w:marRight w:val="0"/>
      <w:marTop w:val="0"/>
      <w:marBottom w:val="0"/>
      <w:divBdr>
        <w:top w:val="none" w:sz="0" w:space="0" w:color="auto"/>
        <w:left w:val="none" w:sz="0" w:space="0" w:color="auto"/>
        <w:bottom w:val="none" w:sz="0" w:space="0" w:color="auto"/>
        <w:right w:val="none" w:sz="0" w:space="0" w:color="auto"/>
      </w:divBdr>
    </w:div>
    <w:div w:id="1478689685">
      <w:bodyDiv w:val="1"/>
      <w:marLeft w:val="0"/>
      <w:marRight w:val="0"/>
      <w:marTop w:val="0"/>
      <w:marBottom w:val="0"/>
      <w:divBdr>
        <w:top w:val="none" w:sz="0" w:space="0" w:color="auto"/>
        <w:left w:val="none" w:sz="0" w:space="0" w:color="auto"/>
        <w:bottom w:val="none" w:sz="0" w:space="0" w:color="auto"/>
        <w:right w:val="none" w:sz="0" w:space="0" w:color="auto"/>
      </w:divBdr>
    </w:div>
    <w:div w:id="1530559706">
      <w:bodyDiv w:val="1"/>
      <w:marLeft w:val="0"/>
      <w:marRight w:val="0"/>
      <w:marTop w:val="0"/>
      <w:marBottom w:val="0"/>
      <w:divBdr>
        <w:top w:val="none" w:sz="0" w:space="0" w:color="auto"/>
        <w:left w:val="none" w:sz="0" w:space="0" w:color="auto"/>
        <w:bottom w:val="none" w:sz="0" w:space="0" w:color="auto"/>
        <w:right w:val="none" w:sz="0" w:space="0" w:color="auto"/>
      </w:divBdr>
    </w:div>
    <w:div w:id="1533227897">
      <w:bodyDiv w:val="1"/>
      <w:marLeft w:val="0"/>
      <w:marRight w:val="0"/>
      <w:marTop w:val="0"/>
      <w:marBottom w:val="0"/>
      <w:divBdr>
        <w:top w:val="none" w:sz="0" w:space="0" w:color="auto"/>
        <w:left w:val="none" w:sz="0" w:space="0" w:color="auto"/>
        <w:bottom w:val="none" w:sz="0" w:space="0" w:color="auto"/>
        <w:right w:val="none" w:sz="0" w:space="0" w:color="auto"/>
      </w:divBdr>
    </w:div>
    <w:div w:id="1555505162">
      <w:bodyDiv w:val="1"/>
      <w:marLeft w:val="0"/>
      <w:marRight w:val="0"/>
      <w:marTop w:val="0"/>
      <w:marBottom w:val="0"/>
      <w:divBdr>
        <w:top w:val="none" w:sz="0" w:space="0" w:color="auto"/>
        <w:left w:val="none" w:sz="0" w:space="0" w:color="auto"/>
        <w:bottom w:val="none" w:sz="0" w:space="0" w:color="auto"/>
        <w:right w:val="none" w:sz="0" w:space="0" w:color="auto"/>
      </w:divBdr>
    </w:div>
    <w:div w:id="1724675677">
      <w:bodyDiv w:val="1"/>
      <w:marLeft w:val="0"/>
      <w:marRight w:val="0"/>
      <w:marTop w:val="0"/>
      <w:marBottom w:val="0"/>
      <w:divBdr>
        <w:top w:val="none" w:sz="0" w:space="0" w:color="auto"/>
        <w:left w:val="none" w:sz="0" w:space="0" w:color="auto"/>
        <w:bottom w:val="none" w:sz="0" w:space="0" w:color="auto"/>
        <w:right w:val="none" w:sz="0" w:space="0" w:color="auto"/>
      </w:divBdr>
    </w:div>
    <w:div w:id="1902406205">
      <w:bodyDiv w:val="1"/>
      <w:marLeft w:val="0"/>
      <w:marRight w:val="0"/>
      <w:marTop w:val="0"/>
      <w:marBottom w:val="0"/>
      <w:divBdr>
        <w:top w:val="none" w:sz="0" w:space="0" w:color="auto"/>
        <w:left w:val="none" w:sz="0" w:space="0" w:color="auto"/>
        <w:bottom w:val="none" w:sz="0" w:space="0" w:color="auto"/>
        <w:right w:val="none" w:sz="0" w:space="0" w:color="auto"/>
      </w:divBdr>
    </w:div>
    <w:div w:id="2013294152">
      <w:bodyDiv w:val="1"/>
      <w:marLeft w:val="0"/>
      <w:marRight w:val="0"/>
      <w:marTop w:val="0"/>
      <w:marBottom w:val="0"/>
      <w:divBdr>
        <w:top w:val="none" w:sz="0" w:space="0" w:color="auto"/>
        <w:left w:val="none" w:sz="0" w:space="0" w:color="auto"/>
        <w:bottom w:val="none" w:sz="0" w:space="0" w:color="auto"/>
        <w:right w:val="none" w:sz="0" w:space="0" w:color="auto"/>
      </w:divBdr>
    </w:div>
    <w:div w:id="2085446347">
      <w:bodyDiv w:val="1"/>
      <w:marLeft w:val="0"/>
      <w:marRight w:val="0"/>
      <w:marTop w:val="0"/>
      <w:marBottom w:val="0"/>
      <w:divBdr>
        <w:top w:val="none" w:sz="0" w:space="0" w:color="auto"/>
        <w:left w:val="none" w:sz="0" w:space="0" w:color="auto"/>
        <w:bottom w:val="none" w:sz="0" w:space="0" w:color="auto"/>
        <w:right w:val="none" w:sz="0" w:space="0" w:color="auto"/>
      </w:divBdr>
    </w:div>
    <w:div w:id="2132555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c.europa.eu/environment/natural-disasters-report-2023" TargetMode="External"/><Relationship Id="rId21" Type="http://schemas.openxmlformats.org/officeDocument/2006/relationships/hyperlink" Target="https://fra.europa.eu/en/publication/2020/fundamental-rights-report-2020" TargetMode="External"/><Relationship Id="rId34" Type="http://schemas.openxmlformats.org/officeDocument/2006/relationships/hyperlink" Target="https://www.yme.gov.gr" TargetMode="External"/><Relationship Id="rId42" Type="http://schemas.openxmlformats.org/officeDocument/2006/relationships/hyperlink" Target="https://doi.org/10.1080/13691457.2018.1455772" TargetMode="External"/><Relationship Id="rId47" Type="http://schemas.openxmlformats.org/officeDocument/2006/relationships/hyperlink" Target="https://youthhope.eu/" TargetMode="External"/><Relationship Id="rId50" Type="http://schemas.openxmlformats.org/officeDocument/2006/relationships/hyperlink" Target="https://www.kethea.gr" TargetMode="External"/><Relationship Id="rId55" Type="http://schemas.openxmlformats.org/officeDocument/2006/relationships/hyperlink" Target="https://www.redcross.org.cy" TargetMode="External"/><Relationship Id="rId63" Type="http://schemas.openxmlformats.org/officeDocument/2006/relationships/footer" Target="footer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doi.org/10.1037/bul0000037" TargetMode="External"/><Relationship Id="rId29" Type="http://schemas.openxmlformats.org/officeDocument/2006/relationships/hyperlink" Target="https://fra.europa.eu/en/publication/2022/fundamental-rights-report-2022" TargetMode="External"/><Relationship Id="rId11" Type="http://schemas.openxmlformats.org/officeDocument/2006/relationships/hyperlink" Target="https://doi.org/10.1111/jcpp.12365" TargetMode="External"/><Relationship Id="rId24" Type="http://schemas.openxmlformats.org/officeDocument/2006/relationships/hyperlink" Target="https://ec.europa.eu/info/policies/justice-and-fundamental-rights/combatting-discrimination/roma-eu_en" TargetMode="External"/><Relationship Id="rId32" Type="http://schemas.openxmlformats.org/officeDocument/2006/relationships/hyperlink" Target="https://doi.org/10.1146/annurev.psych.55.090902.141456" TargetMode="External"/><Relationship Id="rId37" Type="http://schemas.openxmlformats.org/officeDocument/2006/relationships/hyperlink" Target="https://doi.org/10.1111/chso.12388" TargetMode="External"/><Relationship Id="rId40" Type="http://schemas.openxmlformats.org/officeDocument/2006/relationships/hyperlink" Target="https://hestafta.org/en/journal/systemic-thinking-psychotherapy/issue/24/therapy-treatment-centers-institutions-in-the-context-of-successive-crises-in-greek-society" TargetMode="External"/><Relationship Id="rId45" Type="http://schemas.openxmlformats.org/officeDocument/2006/relationships/hyperlink" Target="https://psycnet.apa.org/doi/10.1007/978-1-4614-7624-5_1" TargetMode="External"/><Relationship Id="rId53" Type="http://schemas.openxmlformats.org/officeDocument/2006/relationships/hyperlink" Target="https://www.ekepy.gr" TargetMode="External"/><Relationship Id="rId58" Type="http://schemas.openxmlformats.org/officeDocument/2006/relationships/hyperlink" Target="https://www.moh.gov.cy" TargetMode="External"/><Relationship Id="rId66"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image" Target="media/image5.jpeg"/><Relationship Id="rId19" Type="http://schemas.openxmlformats.org/officeDocument/2006/relationships/hyperlink" Target="https://doi.org/10.1177/11786329231215037" TargetMode="External"/><Relationship Id="rId14" Type="http://schemas.openxmlformats.org/officeDocument/2006/relationships/hyperlink" Target="https://www.cedefop.europa.eu/en/country-reports/inventory-lifelong-guidance-systems-and-practices-greece" TargetMode="External"/><Relationship Id="rId22" Type="http://schemas.openxmlformats.org/officeDocument/2006/relationships/hyperlink" Target="https://ec.europa.eu/social/main.jsp?catId=1186" TargetMode="External"/><Relationship Id="rId27" Type="http://schemas.openxmlformats.org/officeDocument/2006/relationships/hyperlink" Target="https://www.eea.europa.eu/themes/climate-change-adaptation/impacts-and-vulnerability/floods-heatwaves" TargetMode="External"/><Relationship Id="rId30" Type="http://schemas.openxmlformats.org/officeDocument/2006/relationships/hyperlink" Target="https://ec.europa.eu/eurostat/statistics-explained/index.php/Social_and_economic_impacts_of_crises" TargetMode="External"/><Relationship Id="rId35" Type="http://schemas.openxmlformats.org/officeDocument/2006/relationships/hyperlink" Target="https://doi.org/10.1017/S095457941500017X" TargetMode="External"/><Relationship Id="rId43" Type="http://schemas.openxmlformats.org/officeDocument/2006/relationships/hyperlink" Target="https://doi.org/10.1016/S0140-6736(18)31612-X" TargetMode="External"/><Relationship Id="rId48" Type="http://schemas.openxmlformats.org/officeDocument/2006/relationships/hyperlink" Target="https://www.ypakp.gr" TargetMode="External"/><Relationship Id="rId56" Type="http://schemas.openxmlformats.org/officeDocument/2006/relationships/hyperlink" Target="https://www.hopeforchildren.org.cy" TargetMode="External"/><Relationship Id="rId64" Type="http://schemas.openxmlformats.org/officeDocument/2006/relationships/header" Target="header2.xml"/><Relationship Id="rId8" Type="http://schemas.openxmlformats.org/officeDocument/2006/relationships/image" Target="media/image2.png"/><Relationship Id="rId51" Type="http://schemas.openxmlformats.org/officeDocument/2006/relationships/hyperlink" Target="https://www.hamogelo.gr" TargetMode="External"/><Relationship Id="rId3" Type="http://schemas.openxmlformats.org/officeDocument/2006/relationships/settings" Target="settings.xml"/><Relationship Id="rId12" Type="http://schemas.openxmlformats.org/officeDocument/2006/relationships/hyperlink" Target="https://better-internet-for-kids.europa.eu/en/news/reaching-out-vulnerable-community-example-refugee-children-greece" TargetMode="External"/><Relationship Id="rId17" Type="http://schemas.openxmlformats.org/officeDocument/2006/relationships/hyperlink" Target="https://civildefence.gov.cy" TargetMode="External"/><Relationship Id="rId25" Type="http://schemas.openxmlformats.org/officeDocument/2006/relationships/hyperlink" Target="https://ec.europa.eu/info/policies/justice-and-fundamental-rights/combatting-discrimination/roma-integration_en" TargetMode="External"/><Relationship Id="rId33" Type="http://schemas.openxmlformats.org/officeDocument/2006/relationships/hyperlink" Target="https://doi.org/10.1007/s10964-023-01652-2" TargetMode="External"/><Relationship Id="rId38" Type="http://schemas.openxmlformats.org/officeDocument/2006/relationships/hyperlink" Target="https://doi.org/10.1016/j.sbspro.2010.07.268" TargetMode="External"/><Relationship Id="rId46" Type="http://schemas.openxmlformats.org/officeDocument/2006/relationships/hyperlink" Target="https://www.youthboard.org.cy/" TargetMode="External"/><Relationship Id="rId59" Type="http://schemas.openxmlformats.org/officeDocument/2006/relationships/hyperlink" Target="https://europa.eu/youth/home_en" TargetMode="External"/><Relationship Id="rId20" Type="http://schemas.openxmlformats.org/officeDocument/2006/relationships/hyperlink" Target="https://enlargement.ec.europa.eu/news/despite-some-progress-marginalized-roma-community-still-most-excluded-western-balkans-2018-04-09_en" TargetMode="External"/><Relationship Id="rId41" Type="http://schemas.openxmlformats.org/officeDocument/2006/relationships/hyperlink" Target="https://doi.org/10.1146/annurev-psych-120710-100356" TargetMode="External"/><Relationship Id="rId54" Type="http://schemas.openxmlformats.org/officeDocument/2006/relationships/hyperlink" Target="https://www.mlsi.gov.cy" TargetMode="External"/><Relationship Id="rId62"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cesie.org/en/project/eucares/" TargetMode="External"/><Relationship Id="rId23" Type="http://schemas.openxmlformats.org/officeDocument/2006/relationships/hyperlink" Target="https://ec.europa.eu/youth/policy/youth-participation_en" TargetMode="External"/><Relationship Id="rId28" Type="http://schemas.openxmlformats.org/officeDocument/2006/relationships/hyperlink" Target="https://www.eea.europa.eu/themes/climate-change-adaptation/impacts-and-vulnerability/wildfires-floods-storms" TargetMode="External"/><Relationship Id="rId36" Type="http://schemas.openxmlformats.org/officeDocument/2006/relationships/hyperlink" Target="https://www.statistics.gr" TargetMode="External"/><Relationship Id="rId49" Type="http://schemas.openxmlformats.org/officeDocument/2006/relationships/hyperlink" Target="https://www.ekka.org.gr" TargetMode="External"/><Relationship Id="rId57" Type="http://schemas.openxmlformats.org/officeDocument/2006/relationships/hyperlink" Target="https://www.praksiscyprus.org" TargetMode="External"/><Relationship Id="rId10" Type="http://schemas.openxmlformats.org/officeDocument/2006/relationships/image" Target="media/image4.png"/><Relationship Id="rId31" Type="http://schemas.openxmlformats.org/officeDocument/2006/relationships/hyperlink" Target="https://doi.org/10.1017/S0954579412000047" TargetMode="External"/><Relationship Id="rId44" Type="http://schemas.openxmlformats.org/officeDocument/2006/relationships/hyperlink" Target="https://ncsacw.samhsa.gov/userfiles/files/SAMHSA_Trauma.pdf" TargetMode="External"/><Relationship Id="rId52" Type="http://schemas.openxmlformats.org/officeDocument/2006/relationships/hyperlink" Target="https://www.praksis.gr" TargetMode="External"/><Relationship Id="rId60" Type="http://schemas.openxmlformats.org/officeDocument/2006/relationships/hyperlink" Target="https://www.tdh-greece.org"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3" Type="http://schemas.openxmlformats.org/officeDocument/2006/relationships/hyperlink" Target="https://doi.org/10.5195/jcycw.2015.78" TargetMode="External"/><Relationship Id="rId18" Type="http://schemas.openxmlformats.org/officeDocument/2006/relationships/hyperlink" Target="https://www.redcross.org.cy/en/our-work/youth/" TargetMode="External"/><Relationship Id="rId39" Type="http://schemas.openxmlformats.org/officeDocument/2006/relationships/hyperlink" Target="https://doi.org/10.1002/jcop.20025"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617</TotalTime>
  <Pages>119</Pages>
  <Words>34981</Words>
  <Characters>188898</Characters>
  <Application>Microsoft Office Word</Application>
  <DocSecurity>0</DocSecurity>
  <Lines>1574</Lines>
  <Paragraphs>446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ΙΩΑΝΝΑ ΓΕΩΡΓΙΑΔΟΥ</dc:creator>
  <cp:keywords/>
  <dc:description/>
  <cp:lastModifiedBy>GEORGIADOU IOANNA</cp:lastModifiedBy>
  <cp:revision>11</cp:revision>
  <cp:lastPrinted>2025-11-18T18:58:00Z</cp:lastPrinted>
  <dcterms:created xsi:type="dcterms:W3CDTF">2025-06-06T07:04:00Z</dcterms:created>
  <dcterms:modified xsi:type="dcterms:W3CDTF">2026-03-17T19:28:00Z</dcterms:modified>
</cp:coreProperties>
</file>