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9C1" w:rsidRDefault="008A4BB0">
      <w:r>
        <w:rPr>
          <w:noProof/>
          <w:lang w:val="en-GB" w:eastAsia="en-GB"/>
        </w:rPr>
        <w:drawing>
          <wp:inline distT="0" distB="0" distL="0" distR="0">
            <wp:extent cx="1828800" cy="703653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E Logo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7036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/>
      </w:tblPr>
      <w:tblGrid>
        <w:gridCol w:w="4320"/>
        <w:gridCol w:w="4320"/>
      </w:tblGrid>
      <w:tr w:rsidR="008A4BB0" w:rsidTr="00033CDA">
        <w:tc>
          <w:tcPr>
            <w:tcW w:w="4320" w:type="dxa"/>
          </w:tcPr>
          <w:p w:rsidR="008A4BB0" w:rsidRDefault="008A4BB0" w:rsidP="00033CDA">
            <w:r>
              <w:t>Policy Title</w:t>
            </w:r>
          </w:p>
        </w:tc>
        <w:tc>
          <w:tcPr>
            <w:tcW w:w="4320" w:type="dxa"/>
          </w:tcPr>
          <w:p w:rsidR="008A4BB0" w:rsidRDefault="008A4BB0" w:rsidP="00033CDA">
            <w:r>
              <w:t>Professional, Ethical and Legal Boundaries Policy</w:t>
            </w:r>
          </w:p>
        </w:tc>
      </w:tr>
      <w:tr w:rsidR="008A4BB0" w:rsidTr="00033CDA">
        <w:tc>
          <w:tcPr>
            <w:tcW w:w="4320" w:type="dxa"/>
          </w:tcPr>
          <w:p w:rsidR="008A4BB0" w:rsidRDefault="008A4BB0" w:rsidP="00033CDA">
            <w:r>
              <w:t>Version</w:t>
            </w:r>
          </w:p>
        </w:tc>
        <w:tc>
          <w:tcPr>
            <w:tcW w:w="4320" w:type="dxa"/>
          </w:tcPr>
          <w:p w:rsidR="008A4BB0" w:rsidRDefault="00B233E8" w:rsidP="00033CDA">
            <w:r>
              <w:t>2</w:t>
            </w:r>
            <w:r w:rsidR="008A4BB0">
              <w:t>.0</w:t>
            </w:r>
          </w:p>
        </w:tc>
      </w:tr>
      <w:tr w:rsidR="008A4BB0" w:rsidTr="00033CDA">
        <w:tc>
          <w:tcPr>
            <w:tcW w:w="4320" w:type="dxa"/>
          </w:tcPr>
          <w:p w:rsidR="008A4BB0" w:rsidRDefault="008A4BB0" w:rsidP="00033CDA">
            <w:r>
              <w:t>Date of Issue</w:t>
            </w:r>
          </w:p>
        </w:tc>
        <w:tc>
          <w:tcPr>
            <w:tcW w:w="4320" w:type="dxa"/>
          </w:tcPr>
          <w:p w:rsidR="008A4BB0" w:rsidRPr="009E44FC" w:rsidRDefault="00B233E8" w:rsidP="00033CDA">
            <w:r w:rsidRPr="009E44FC">
              <w:t>June 2025</w:t>
            </w:r>
          </w:p>
        </w:tc>
      </w:tr>
      <w:tr w:rsidR="008A4BB0" w:rsidTr="00033CDA">
        <w:tc>
          <w:tcPr>
            <w:tcW w:w="4320" w:type="dxa"/>
          </w:tcPr>
          <w:p w:rsidR="008A4BB0" w:rsidRDefault="008A4BB0" w:rsidP="00033CDA">
            <w:r>
              <w:t>Next Review Date</w:t>
            </w:r>
          </w:p>
        </w:tc>
        <w:tc>
          <w:tcPr>
            <w:tcW w:w="4320" w:type="dxa"/>
          </w:tcPr>
          <w:p w:rsidR="008A4BB0" w:rsidRPr="009E44FC" w:rsidRDefault="00B233E8" w:rsidP="00033CDA">
            <w:r w:rsidRPr="009E44FC">
              <w:t>June 2026</w:t>
            </w:r>
          </w:p>
        </w:tc>
      </w:tr>
    </w:tbl>
    <w:p w:rsidR="00F309C1" w:rsidRPr="008A4BB0" w:rsidRDefault="008A4BB0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Professional, Ethical and Legal Boundaries Policy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1. Introduction and Scope</w:t>
      </w:r>
    </w:p>
    <w:p w:rsidR="00F309C1" w:rsidRPr="008A4BB0" w:rsidRDefault="008A4BB0" w:rsidP="008A4BB0">
      <w:pPr>
        <w:jc w:val="both"/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 xml:space="preserve">This policy sets out </w:t>
      </w:r>
      <w:proofErr w:type="spellStart"/>
      <w:r w:rsidRPr="008A4BB0">
        <w:rPr>
          <w:rFonts w:cs="Arial"/>
          <w:sz w:val="24"/>
          <w:szCs w:val="24"/>
        </w:rPr>
        <w:t>Abbeyfield</w:t>
      </w:r>
      <w:proofErr w:type="spellEnd"/>
      <w:r w:rsidRPr="008A4BB0">
        <w:rPr>
          <w:rFonts w:cs="Arial"/>
          <w:sz w:val="24"/>
          <w:szCs w:val="24"/>
        </w:rPr>
        <w:t xml:space="preserve"> </w:t>
      </w:r>
      <w:proofErr w:type="spellStart"/>
      <w:r w:rsidR="009E44FC">
        <w:rPr>
          <w:rFonts w:cs="Arial"/>
          <w:sz w:val="24"/>
          <w:szCs w:val="24"/>
        </w:rPr>
        <w:t>Dulwich</w:t>
      </w:r>
      <w:proofErr w:type="spellEnd"/>
      <w:r w:rsidR="009E44FC">
        <w:rPr>
          <w:rFonts w:cs="Arial"/>
          <w:sz w:val="24"/>
          <w:szCs w:val="24"/>
        </w:rPr>
        <w:t xml:space="preserve"> Society</w:t>
      </w:r>
      <w:r w:rsidRPr="008A4BB0">
        <w:rPr>
          <w:rFonts w:cs="Arial"/>
          <w:sz w:val="24"/>
          <w:szCs w:val="24"/>
        </w:rPr>
        <w:t>’s approach to safeguarding residents and supporting ethical, professional conduct among staff, volunteers, and trustees. It applies to all societies, whether constituted as a registered charity, Charitable Incorporated Organisation (CIO), or Community Benefit Society (CBS).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2. Purpose</w:t>
      </w:r>
    </w:p>
    <w:p w:rsidR="00F309C1" w:rsidRPr="008A4BB0" w:rsidRDefault="008A4BB0">
      <w:p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To protect residents from harm, uphold dignity and respect, and minimise risks to individuals and the organisation by setting clear professional, legal, and ethical boundaries.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3. Professional Conduct and Boundaries</w:t>
      </w:r>
    </w:p>
    <w:p w:rsidR="008A4BB0" w:rsidRDefault="008A4BB0" w:rsidP="008A4BB0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Treat all residents, families, colleagues, and external professionals with respect.</w:t>
      </w:r>
    </w:p>
    <w:p w:rsidR="008A4BB0" w:rsidRDefault="008A4BB0" w:rsidP="008A4BB0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Avoid over-familiarity or inappropriate personal disclosures.</w:t>
      </w:r>
    </w:p>
    <w:p w:rsidR="00F309C1" w:rsidRPr="008A4BB0" w:rsidRDefault="008A4BB0" w:rsidP="008A4BB0">
      <w:pPr>
        <w:pStyle w:val="ListParagraph"/>
        <w:numPr>
          <w:ilvl w:val="0"/>
          <w:numId w:val="10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Do not provide or accept gifts, personal services, or loans.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4. Relationships and Conflicts of Interest</w:t>
      </w:r>
    </w:p>
    <w:p w:rsidR="008A4BB0" w:rsidRDefault="008A4BB0" w:rsidP="008A4BB0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Declare any pre-existing personal relationships with residents or applicants.</w:t>
      </w:r>
    </w:p>
    <w:p w:rsidR="008A4BB0" w:rsidRDefault="008A4BB0" w:rsidP="008A4BB0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Avoid dual roles (e.g. being both carer and executor, or paid worker and friend).</w:t>
      </w:r>
    </w:p>
    <w:p w:rsidR="00F309C1" w:rsidRPr="008A4BB0" w:rsidRDefault="008A4BB0" w:rsidP="008A4BB0">
      <w:pPr>
        <w:pStyle w:val="ListParagraph"/>
        <w:numPr>
          <w:ilvl w:val="0"/>
          <w:numId w:val="11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Report concerns or grey areas to a line manager or Chair of Trustees.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5. Gifts and Wills</w:t>
      </w:r>
    </w:p>
    <w:p w:rsidR="008A4BB0" w:rsidRDefault="008A4BB0" w:rsidP="008A4BB0">
      <w:pPr>
        <w:pStyle w:val="ListParagraph"/>
        <w:numPr>
          <w:ilvl w:val="0"/>
          <w:numId w:val="12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Staff and volunteers must not accept gifts over £20 without prior approval.</w:t>
      </w:r>
    </w:p>
    <w:p w:rsidR="008A4BB0" w:rsidRDefault="008A4BB0" w:rsidP="008A4BB0">
      <w:pPr>
        <w:pStyle w:val="ListParagraph"/>
        <w:numPr>
          <w:ilvl w:val="0"/>
          <w:numId w:val="12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No one may witness or be named in a resident’s will or power of attorney.</w:t>
      </w:r>
    </w:p>
    <w:p w:rsidR="00F309C1" w:rsidRPr="008A4BB0" w:rsidRDefault="008A4BB0" w:rsidP="008A4BB0">
      <w:pPr>
        <w:pStyle w:val="ListParagraph"/>
        <w:numPr>
          <w:ilvl w:val="0"/>
          <w:numId w:val="12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All concerns should be logged and referred to the Board or Safeguarding Lead.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lastRenderedPageBreak/>
        <w:t>6. Property, Money and Influence</w:t>
      </w:r>
    </w:p>
    <w:p w:rsidR="008A4BB0" w:rsidRDefault="008A4BB0" w:rsidP="008A4BB0">
      <w:pPr>
        <w:pStyle w:val="ListParagraph"/>
        <w:numPr>
          <w:ilvl w:val="0"/>
          <w:numId w:val="13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Do not manage, borrow or store money or valuables for residents.</w:t>
      </w:r>
    </w:p>
    <w:p w:rsidR="008A4BB0" w:rsidRDefault="008A4BB0" w:rsidP="008A4BB0">
      <w:pPr>
        <w:pStyle w:val="ListParagraph"/>
        <w:numPr>
          <w:ilvl w:val="0"/>
          <w:numId w:val="13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Avoid persuading residents to make donations or attend events inappropriately.</w:t>
      </w:r>
    </w:p>
    <w:p w:rsidR="00F309C1" w:rsidRPr="008A4BB0" w:rsidRDefault="008A4BB0" w:rsidP="008A4BB0">
      <w:pPr>
        <w:pStyle w:val="ListParagraph"/>
        <w:numPr>
          <w:ilvl w:val="0"/>
          <w:numId w:val="13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Prevent all forms of undue influence or coercion.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7. Inappropriate Behaviour</w:t>
      </w:r>
    </w:p>
    <w:p w:rsidR="008A4BB0" w:rsidRDefault="008A4BB0" w:rsidP="008A4BB0">
      <w:pPr>
        <w:pStyle w:val="ListParagraph"/>
        <w:numPr>
          <w:ilvl w:val="0"/>
          <w:numId w:val="14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 xml:space="preserve">Any </w:t>
      </w:r>
      <w:proofErr w:type="spellStart"/>
      <w:r w:rsidRPr="008A4BB0">
        <w:rPr>
          <w:rFonts w:cs="Arial"/>
          <w:sz w:val="24"/>
          <w:szCs w:val="24"/>
        </w:rPr>
        <w:t>sexualisedbehaviour</w:t>
      </w:r>
      <w:proofErr w:type="spellEnd"/>
      <w:r w:rsidRPr="008A4BB0">
        <w:rPr>
          <w:rFonts w:cs="Arial"/>
          <w:sz w:val="24"/>
          <w:szCs w:val="24"/>
        </w:rPr>
        <w:t>, discriminatory conduct, or physical aggression is a breach of this policy and may result in dismissal or exclusion.</w:t>
      </w:r>
    </w:p>
    <w:p w:rsidR="00F309C1" w:rsidRPr="008A4BB0" w:rsidRDefault="008A4BB0" w:rsidP="008A4BB0">
      <w:pPr>
        <w:pStyle w:val="ListParagraph"/>
        <w:numPr>
          <w:ilvl w:val="0"/>
          <w:numId w:val="14"/>
        </w:num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This applies to employees, trustees, contractors, and volunteers.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8. Safeguarding and Whistleblowing</w:t>
      </w:r>
    </w:p>
    <w:p w:rsidR="00F309C1" w:rsidRPr="008A4BB0" w:rsidRDefault="008A4BB0">
      <w:p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All concerns relating to resident wellbeing, financial abuse, or coercion must be escalated to the Safeguarding Lead. Use the society’s whistleblowing procedure if necessary.</w:t>
      </w:r>
    </w:p>
    <w:p w:rsidR="00F309C1" w:rsidRPr="008A4BB0" w:rsidRDefault="008A4BB0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8A4BB0">
        <w:rPr>
          <w:rFonts w:ascii="Arial" w:hAnsi="Arial" w:cs="Arial"/>
          <w:color w:val="auto"/>
          <w:sz w:val="24"/>
          <w:szCs w:val="24"/>
        </w:rPr>
        <w:t>9. Monitoring and Review</w:t>
      </w:r>
    </w:p>
    <w:p w:rsidR="00F309C1" w:rsidRPr="008A4BB0" w:rsidRDefault="008A4BB0">
      <w:pPr>
        <w:rPr>
          <w:rFonts w:cs="Arial"/>
          <w:sz w:val="24"/>
          <w:szCs w:val="24"/>
        </w:rPr>
      </w:pPr>
      <w:r w:rsidRPr="008A4BB0">
        <w:rPr>
          <w:rFonts w:cs="Arial"/>
          <w:sz w:val="24"/>
          <w:szCs w:val="24"/>
        </w:rPr>
        <w:t>This policy will be reviewed annually or after any incident requiring investigation. Training on professional boundaries forms part of all new starter inductions.</w:t>
      </w:r>
    </w:p>
    <w:p w:rsidR="0008187D" w:rsidRPr="00B233E8" w:rsidRDefault="00B233E8" w:rsidP="00B233E8">
      <w:pPr>
        <w:spacing w:after="0"/>
        <w:rPr>
          <w:sz w:val="24"/>
          <w:szCs w:val="24"/>
        </w:rPr>
      </w:pPr>
      <w:r w:rsidRPr="00B233E8">
        <w:rPr>
          <w:sz w:val="24"/>
          <w:szCs w:val="24"/>
        </w:rPr>
        <w:t>This policy is supported by practical tools in the Abbeyfield Resident Management Toolkits, including:</w:t>
      </w:r>
      <w:r w:rsidRPr="00B233E8">
        <w:rPr>
          <w:sz w:val="24"/>
          <w:szCs w:val="24"/>
        </w:rPr>
        <w:br/>
        <w:t>• House Rules / Living Well Together Guide</w:t>
      </w:r>
      <w:r w:rsidRPr="00B233E8">
        <w:rPr>
          <w:sz w:val="24"/>
          <w:szCs w:val="24"/>
        </w:rPr>
        <w:br/>
        <w:t>• Resident Interests &amp; Preferences Form</w:t>
      </w:r>
      <w:r w:rsidRPr="00B233E8">
        <w:rPr>
          <w:sz w:val="24"/>
          <w:szCs w:val="24"/>
        </w:rPr>
        <w:br/>
        <w:t>• Professional Boundaries Reflection Template (future)</w:t>
      </w:r>
      <w:r w:rsidRPr="00B233E8">
        <w:rPr>
          <w:sz w:val="24"/>
          <w:szCs w:val="24"/>
        </w:rPr>
        <w:br/>
        <w:t>• Safeguarding and Early Concerns Templates</w:t>
      </w:r>
      <w:r w:rsidRPr="00B233E8">
        <w:rPr>
          <w:sz w:val="24"/>
          <w:szCs w:val="24"/>
        </w:rPr>
        <w:br/>
      </w:r>
      <w:r w:rsidRPr="00B233E8">
        <w:rPr>
          <w:sz w:val="24"/>
          <w:szCs w:val="24"/>
        </w:rPr>
        <w:br/>
        <w:t xml:space="preserve">These resources help staff and volunteers maintain positive, professional boundaries with residents while still being kind, supportive, and community-focused. Resources are available on the Abbeyfield </w:t>
      </w:r>
      <w:r>
        <w:rPr>
          <w:sz w:val="24"/>
          <w:szCs w:val="24"/>
        </w:rPr>
        <w:t xml:space="preserve">England Connect platform </w:t>
      </w:r>
      <w:r w:rsidRPr="00B233E8">
        <w:rPr>
          <w:sz w:val="24"/>
          <w:szCs w:val="24"/>
        </w:rPr>
        <w:t xml:space="preserve">under </w:t>
      </w:r>
      <w:r>
        <w:rPr>
          <w:sz w:val="24"/>
          <w:szCs w:val="24"/>
        </w:rPr>
        <w:t xml:space="preserve">Operational Resources </w:t>
      </w:r>
      <w:r w:rsidRPr="00B233E8">
        <w:rPr>
          <w:sz w:val="24"/>
          <w:szCs w:val="24"/>
        </w:rPr>
        <w:t xml:space="preserve">&gt;Resident Management </w:t>
      </w:r>
    </w:p>
    <w:p w:rsidR="0008187D" w:rsidRDefault="00B233E8">
      <w:r>
        <w:br w:type="page"/>
      </w:r>
    </w:p>
    <w:p w:rsidR="0008187D" w:rsidRPr="00B233E8" w:rsidRDefault="00B233E8">
      <w:pPr>
        <w:pStyle w:val="Heading1"/>
        <w:rPr>
          <w:rFonts w:ascii="Arial" w:hAnsi="Arial" w:cs="Arial"/>
          <w:color w:val="auto"/>
          <w:sz w:val="24"/>
          <w:szCs w:val="24"/>
        </w:rPr>
      </w:pPr>
      <w:r w:rsidRPr="00B233E8">
        <w:rPr>
          <w:rFonts w:ascii="Arial" w:hAnsi="Arial" w:cs="Arial"/>
          <w:color w:val="auto"/>
          <w:sz w:val="24"/>
          <w:szCs w:val="24"/>
        </w:rPr>
        <w:lastRenderedPageBreak/>
        <w:t>Appendix: How to Maintain Professional, Ethical &amp; Legal Boundaries</w:t>
      </w:r>
    </w:p>
    <w:p w:rsidR="0008187D" w:rsidRPr="00B233E8" w:rsidRDefault="00B233E8">
      <w:pPr>
        <w:rPr>
          <w:rFonts w:cs="Arial"/>
          <w:sz w:val="24"/>
          <w:szCs w:val="24"/>
        </w:rPr>
      </w:pPr>
      <w:r w:rsidRPr="00B233E8">
        <w:rPr>
          <w:rFonts w:cs="Arial"/>
          <w:sz w:val="24"/>
          <w:szCs w:val="24"/>
        </w:rPr>
        <w:t>Boundaries help protect both residents and staff by ensuring relationships are warm, safe, and respectful</w:t>
      </w:r>
      <w:r>
        <w:rPr>
          <w:rFonts w:cs="Arial"/>
          <w:sz w:val="24"/>
          <w:szCs w:val="24"/>
        </w:rPr>
        <w:t>,</w:t>
      </w:r>
      <w:r w:rsidRPr="00B233E8">
        <w:rPr>
          <w:rFonts w:cs="Arial"/>
          <w:sz w:val="24"/>
          <w:szCs w:val="24"/>
        </w:rPr>
        <w:t xml:space="preserve"> but not overly personal or dependent.</w:t>
      </w:r>
      <w:r w:rsidRPr="00B233E8">
        <w:rPr>
          <w:rFonts w:cs="Arial"/>
          <w:sz w:val="24"/>
          <w:szCs w:val="24"/>
        </w:rPr>
        <w:br/>
      </w:r>
      <w:r w:rsidRPr="00B233E8">
        <w:rPr>
          <w:rFonts w:cs="Arial"/>
          <w:sz w:val="24"/>
          <w:szCs w:val="24"/>
        </w:rPr>
        <w:br/>
        <w:t>This appendix explains how staff and volunteers can apply this policy in practice.</w:t>
      </w:r>
    </w:p>
    <w:p w:rsidR="0008187D" w:rsidRPr="00B233E8" w:rsidRDefault="00B233E8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B233E8">
        <w:rPr>
          <w:rFonts w:ascii="Arial" w:hAnsi="Arial" w:cs="Arial"/>
          <w:color w:val="auto"/>
          <w:sz w:val="24"/>
          <w:szCs w:val="24"/>
        </w:rPr>
        <w:t xml:space="preserve">1. Be Friendly </w:t>
      </w:r>
      <w:r>
        <w:rPr>
          <w:rFonts w:ascii="Arial" w:hAnsi="Arial" w:cs="Arial"/>
          <w:color w:val="auto"/>
          <w:sz w:val="24"/>
          <w:szCs w:val="24"/>
        </w:rPr>
        <w:t>-</w:t>
      </w:r>
      <w:r w:rsidRPr="00B233E8">
        <w:rPr>
          <w:rFonts w:ascii="Arial" w:hAnsi="Arial" w:cs="Arial"/>
          <w:color w:val="auto"/>
          <w:sz w:val="24"/>
          <w:szCs w:val="24"/>
        </w:rPr>
        <w:t xml:space="preserve"> Not Familiar</w:t>
      </w:r>
    </w:p>
    <w:p w:rsidR="0008187D" w:rsidRPr="00B233E8" w:rsidRDefault="00B233E8">
      <w:pPr>
        <w:rPr>
          <w:rFonts w:cs="Arial"/>
          <w:sz w:val="24"/>
          <w:szCs w:val="24"/>
        </w:rPr>
      </w:pPr>
      <w:r w:rsidRPr="00B233E8">
        <w:rPr>
          <w:rFonts w:cs="Arial"/>
          <w:sz w:val="24"/>
          <w:szCs w:val="24"/>
        </w:rPr>
        <w:t>- Maintain warmth, kindness, and empathy without overstepping into residents' personal or emotional space.</w:t>
      </w:r>
      <w:r w:rsidRPr="00B233E8">
        <w:rPr>
          <w:rFonts w:cs="Arial"/>
          <w:sz w:val="24"/>
          <w:szCs w:val="24"/>
        </w:rPr>
        <w:br/>
        <w:t>- Avoid sharing too much about your own life or opinions.</w:t>
      </w:r>
      <w:r w:rsidRPr="00B233E8">
        <w:rPr>
          <w:rFonts w:cs="Arial"/>
          <w:sz w:val="24"/>
          <w:szCs w:val="24"/>
        </w:rPr>
        <w:br/>
      </w:r>
      <w:r w:rsidRPr="00B233E8">
        <w:rPr>
          <w:rFonts w:ascii="Segoe UI Emoji" w:hAnsi="Segoe UI Emoji" w:cs="Segoe UI Emoji"/>
          <w:sz w:val="24"/>
          <w:szCs w:val="24"/>
        </w:rPr>
        <w:t>✅</w:t>
      </w:r>
      <w:r w:rsidRPr="00B233E8">
        <w:rPr>
          <w:rFonts w:cs="Arial"/>
          <w:sz w:val="24"/>
          <w:szCs w:val="24"/>
        </w:rPr>
        <w:t xml:space="preserve"> Toolkit support: Use the House Rules Guide to shape healthy house culture.</w:t>
      </w:r>
    </w:p>
    <w:p w:rsidR="0008187D" w:rsidRPr="00B233E8" w:rsidRDefault="00B233E8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B233E8">
        <w:rPr>
          <w:rFonts w:ascii="Arial" w:hAnsi="Arial" w:cs="Arial"/>
          <w:color w:val="auto"/>
          <w:sz w:val="24"/>
          <w:szCs w:val="24"/>
        </w:rPr>
        <w:t>2. Respect Resident Autonomy and Privacy</w:t>
      </w:r>
    </w:p>
    <w:p w:rsidR="0008187D" w:rsidRPr="00B233E8" w:rsidRDefault="00B233E8">
      <w:pPr>
        <w:rPr>
          <w:rFonts w:cs="Arial"/>
          <w:sz w:val="24"/>
          <w:szCs w:val="24"/>
        </w:rPr>
      </w:pPr>
      <w:r w:rsidRPr="00B233E8">
        <w:rPr>
          <w:rFonts w:cs="Arial"/>
          <w:sz w:val="24"/>
          <w:szCs w:val="24"/>
        </w:rPr>
        <w:t>- Always ask permission before entering personal spaces.</w:t>
      </w:r>
      <w:r w:rsidRPr="00B233E8">
        <w:rPr>
          <w:rFonts w:cs="Arial"/>
          <w:sz w:val="24"/>
          <w:szCs w:val="24"/>
        </w:rPr>
        <w:br/>
        <w:t>- Respect residents’ rights to make their own choices</w:t>
      </w:r>
      <w:r>
        <w:rPr>
          <w:rFonts w:cs="Arial"/>
          <w:sz w:val="24"/>
          <w:szCs w:val="24"/>
        </w:rPr>
        <w:t>,</w:t>
      </w:r>
      <w:r w:rsidRPr="00B233E8">
        <w:rPr>
          <w:rFonts w:cs="Arial"/>
          <w:sz w:val="24"/>
          <w:szCs w:val="24"/>
        </w:rPr>
        <w:t xml:space="preserve"> even if you disagree.</w:t>
      </w:r>
      <w:r w:rsidRPr="00B233E8">
        <w:rPr>
          <w:rFonts w:cs="Arial"/>
          <w:sz w:val="24"/>
          <w:szCs w:val="24"/>
        </w:rPr>
        <w:br/>
      </w:r>
      <w:r w:rsidRPr="00B233E8">
        <w:rPr>
          <w:rFonts w:ascii="Segoe UI Emoji" w:hAnsi="Segoe UI Emoji" w:cs="Segoe UI Emoji"/>
          <w:sz w:val="24"/>
          <w:szCs w:val="24"/>
        </w:rPr>
        <w:t>✅</w:t>
      </w:r>
      <w:r w:rsidRPr="00B233E8">
        <w:rPr>
          <w:rFonts w:cs="Arial"/>
          <w:sz w:val="24"/>
          <w:szCs w:val="24"/>
        </w:rPr>
        <w:t xml:space="preserve"> Toolkit support: Interests &amp; Preferences Form; Wellbeing Toolkit guidance.</w:t>
      </w:r>
    </w:p>
    <w:p w:rsidR="0008187D" w:rsidRPr="00B233E8" w:rsidRDefault="00B233E8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B233E8">
        <w:rPr>
          <w:rFonts w:ascii="Arial" w:hAnsi="Arial" w:cs="Arial"/>
          <w:color w:val="auto"/>
          <w:sz w:val="24"/>
          <w:szCs w:val="24"/>
        </w:rPr>
        <w:t>3. Keep Roles Clear</w:t>
      </w:r>
    </w:p>
    <w:p w:rsidR="0008187D" w:rsidRPr="00B233E8" w:rsidRDefault="00B233E8">
      <w:pPr>
        <w:rPr>
          <w:rFonts w:cs="Arial"/>
          <w:sz w:val="24"/>
          <w:szCs w:val="24"/>
        </w:rPr>
      </w:pPr>
      <w:r w:rsidRPr="00B233E8">
        <w:rPr>
          <w:rFonts w:cs="Arial"/>
          <w:sz w:val="24"/>
          <w:szCs w:val="24"/>
        </w:rPr>
        <w:t xml:space="preserve">- Be clear about your role as staff, volunteer, or </w:t>
      </w:r>
      <w:r>
        <w:rPr>
          <w:rFonts w:cs="Arial"/>
          <w:sz w:val="24"/>
          <w:szCs w:val="24"/>
        </w:rPr>
        <w:t>trustee</w:t>
      </w:r>
      <w:r w:rsidRPr="00B233E8">
        <w:rPr>
          <w:rFonts w:cs="Arial"/>
          <w:sz w:val="24"/>
          <w:szCs w:val="24"/>
        </w:rPr>
        <w:t>.</w:t>
      </w:r>
      <w:r w:rsidRPr="00B233E8">
        <w:rPr>
          <w:rFonts w:cs="Arial"/>
          <w:sz w:val="24"/>
          <w:szCs w:val="24"/>
        </w:rPr>
        <w:br/>
        <w:t>- Don’t take on tasks or decisions outside your remit (e.g. financial management).</w:t>
      </w:r>
      <w:r w:rsidRPr="00B233E8">
        <w:rPr>
          <w:rFonts w:cs="Arial"/>
          <w:sz w:val="24"/>
          <w:szCs w:val="24"/>
        </w:rPr>
        <w:br/>
      </w:r>
      <w:r w:rsidRPr="00B233E8">
        <w:rPr>
          <w:rFonts w:ascii="Segoe UI Emoji" w:hAnsi="Segoe UI Emoji" w:cs="Segoe UI Emoji"/>
          <w:sz w:val="24"/>
          <w:szCs w:val="24"/>
        </w:rPr>
        <w:t>✅</w:t>
      </w:r>
      <w:r w:rsidRPr="00B233E8">
        <w:rPr>
          <w:rFonts w:cs="Arial"/>
          <w:sz w:val="24"/>
          <w:szCs w:val="24"/>
        </w:rPr>
        <w:t xml:space="preserve"> Toolkit support: Safeguarding or Governance templates if boundary issues arise.</w:t>
      </w:r>
    </w:p>
    <w:p w:rsidR="0008187D" w:rsidRPr="00B233E8" w:rsidRDefault="00B233E8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B233E8">
        <w:rPr>
          <w:rFonts w:ascii="Arial" w:hAnsi="Arial" w:cs="Arial"/>
          <w:color w:val="auto"/>
          <w:sz w:val="24"/>
          <w:szCs w:val="24"/>
        </w:rPr>
        <w:t>4. Don’t Blur Lines Between Favour and Responsibility</w:t>
      </w:r>
    </w:p>
    <w:p w:rsidR="0008187D" w:rsidRPr="00B233E8" w:rsidRDefault="00B233E8">
      <w:pPr>
        <w:rPr>
          <w:rFonts w:cs="Arial"/>
          <w:sz w:val="24"/>
          <w:szCs w:val="24"/>
        </w:rPr>
      </w:pPr>
      <w:r w:rsidRPr="00B233E8">
        <w:rPr>
          <w:rFonts w:cs="Arial"/>
          <w:sz w:val="24"/>
          <w:szCs w:val="24"/>
        </w:rPr>
        <w:t>- Helping occasionally is fine but avoid creating dependency (e.g. always doing someone’s shopping).</w:t>
      </w:r>
      <w:r w:rsidRPr="00B233E8">
        <w:rPr>
          <w:rFonts w:cs="Arial"/>
          <w:sz w:val="24"/>
          <w:szCs w:val="24"/>
        </w:rPr>
        <w:br/>
        <w:t>- Discuss repeated resident requests with a colleague or manager.</w:t>
      </w:r>
      <w:r w:rsidRPr="00B233E8">
        <w:rPr>
          <w:rFonts w:cs="Arial"/>
          <w:sz w:val="24"/>
          <w:szCs w:val="24"/>
        </w:rPr>
        <w:br/>
      </w:r>
      <w:r w:rsidRPr="00B233E8">
        <w:rPr>
          <w:rFonts w:ascii="Segoe UI Emoji" w:hAnsi="Segoe UI Emoji" w:cs="Segoe UI Emoji"/>
          <w:sz w:val="24"/>
          <w:szCs w:val="24"/>
        </w:rPr>
        <w:t>✅</w:t>
      </w:r>
      <w:r w:rsidRPr="00B233E8">
        <w:rPr>
          <w:rFonts w:cs="Arial"/>
          <w:sz w:val="24"/>
          <w:szCs w:val="24"/>
        </w:rPr>
        <w:t xml:space="preserve"> Toolkit support: Record and review concerns with Early Concerns Form or house log.</w:t>
      </w:r>
    </w:p>
    <w:p w:rsidR="0008187D" w:rsidRPr="00B233E8" w:rsidRDefault="00B233E8">
      <w:pPr>
        <w:pStyle w:val="Heading2"/>
        <w:rPr>
          <w:rFonts w:ascii="Arial" w:hAnsi="Arial" w:cs="Arial"/>
          <w:color w:val="auto"/>
          <w:sz w:val="24"/>
          <w:szCs w:val="24"/>
        </w:rPr>
      </w:pPr>
      <w:r w:rsidRPr="00B233E8">
        <w:rPr>
          <w:rFonts w:ascii="Arial" w:hAnsi="Arial" w:cs="Arial"/>
          <w:color w:val="auto"/>
          <w:sz w:val="24"/>
          <w:szCs w:val="24"/>
        </w:rPr>
        <w:t>5. Know When to Escalate</w:t>
      </w:r>
    </w:p>
    <w:p w:rsidR="0008187D" w:rsidRPr="00B233E8" w:rsidRDefault="00B233E8">
      <w:pPr>
        <w:rPr>
          <w:rFonts w:cs="Arial"/>
          <w:sz w:val="24"/>
          <w:szCs w:val="24"/>
        </w:rPr>
      </w:pPr>
      <w:r w:rsidRPr="00B233E8">
        <w:rPr>
          <w:rFonts w:cs="Arial"/>
          <w:sz w:val="24"/>
          <w:szCs w:val="24"/>
        </w:rPr>
        <w:t xml:space="preserve">- If a resident becomes overly attached, crosses personal boundaries, or makes inappropriate requests </w:t>
      </w:r>
      <w:r>
        <w:rPr>
          <w:rFonts w:cs="Arial"/>
          <w:sz w:val="24"/>
          <w:szCs w:val="24"/>
        </w:rPr>
        <w:t>then</w:t>
      </w:r>
      <w:r w:rsidRPr="00B233E8">
        <w:rPr>
          <w:rFonts w:cs="Arial"/>
          <w:sz w:val="24"/>
          <w:szCs w:val="24"/>
        </w:rPr>
        <w:t xml:space="preserve"> seek support.</w:t>
      </w:r>
      <w:r w:rsidRPr="00B233E8">
        <w:rPr>
          <w:rFonts w:cs="Arial"/>
          <w:sz w:val="24"/>
          <w:szCs w:val="24"/>
        </w:rPr>
        <w:br/>
        <w:t>- Escalate to your manager or committee before the situation becomes complex.</w:t>
      </w:r>
      <w:r w:rsidRPr="00B233E8">
        <w:rPr>
          <w:rFonts w:cs="Arial"/>
          <w:sz w:val="24"/>
          <w:szCs w:val="24"/>
        </w:rPr>
        <w:br/>
      </w:r>
      <w:r w:rsidRPr="00B233E8">
        <w:rPr>
          <w:rFonts w:ascii="Segoe UI Emoji" w:hAnsi="Segoe UI Emoji" w:cs="Segoe UI Emoji"/>
          <w:sz w:val="24"/>
          <w:szCs w:val="24"/>
        </w:rPr>
        <w:t>✅</w:t>
      </w:r>
      <w:r w:rsidRPr="00B233E8">
        <w:rPr>
          <w:rFonts w:cs="Arial"/>
          <w:sz w:val="24"/>
          <w:szCs w:val="24"/>
        </w:rPr>
        <w:t xml:space="preserve"> Toolkit support: Safeguarding Toolkit and Escalation Checklist.</w:t>
      </w:r>
    </w:p>
    <w:sectPr w:rsidR="0008187D" w:rsidRPr="00B233E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D80C72"/>
    <w:multiLevelType w:val="hybridMultilevel"/>
    <w:tmpl w:val="3B66028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23137F5"/>
    <w:multiLevelType w:val="hybridMultilevel"/>
    <w:tmpl w:val="D7DA6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6897210"/>
    <w:multiLevelType w:val="hybridMultilevel"/>
    <w:tmpl w:val="288E5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0F46228"/>
    <w:multiLevelType w:val="hybridMultilevel"/>
    <w:tmpl w:val="AB8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16B388A"/>
    <w:multiLevelType w:val="hybridMultilevel"/>
    <w:tmpl w:val="898C402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0"/>
  </w:num>
  <w:num w:numId="12">
    <w:abstractNumId w:val="11"/>
  </w:num>
  <w:num w:numId="13">
    <w:abstractNumId w:val="9"/>
  </w:num>
  <w:num w:numId="1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8187D"/>
    <w:rsid w:val="0015074B"/>
    <w:rsid w:val="0029639D"/>
    <w:rsid w:val="00326F90"/>
    <w:rsid w:val="00455BFB"/>
    <w:rsid w:val="008A4BB0"/>
    <w:rsid w:val="009E44FC"/>
    <w:rsid w:val="00A2534A"/>
    <w:rsid w:val="00AA1D8D"/>
    <w:rsid w:val="00B233E8"/>
    <w:rsid w:val="00B47730"/>
    <w:rsid w:val="00B6782A"/>
    <w:rsid w:val="00CB0664"/>
    <w:rsid w:val="00F309C1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9E44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44F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681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4560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rogerhumbles@gmail.com</cp:lastModifiedBy>
  <cp:revision>2</cp:revision>
  <dcterms:created xsi:type="dcterms:W3CDTF">2025-06-19T12:44:00Z</dcterms:created>
  <dcterms:modified xsi:type="dcterms:W3CDTF">2025-06-19T12:44:00Z</dcterms:modified>
</cp:coreProperties>
</file>