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53" w:rsidRPr="00883777" w:rsidRDefault="00337A53" w:rsidP="000E4A34">
      <w:pPr>
        <w:tabs>
          <w:tab w:val="left" w:pos="0"/>
        </w:tabs>
        <w:spacing w:before="100" w:beforeAutospacing="1" w:line="276" w:lineRule="auto"/>
        <w:rPr>
          <w:rFonts w:ascii="Arial" w:hAnsi="Arial" w:cs="Arial"/>
          <w:b/>
          <w:sz w:val="22"/>
          <w:szCs w:val="22"/>
        </w:rPr>
      </w:pPr>
      <w:r w:rsidRPr="00883777">
        <w:rPr>
          <w:rFonts w:ascii="Arial" w:hAnsi="Arial" w:cs="Arial"/>
          <w:b/>
          <w:sz w:val="22"/>
          <w:szCs w:val="22"/>
        </w:rPr>
        <w:t>PROFESSIONAL</w:t>
      </w:r>
      <w:r w:rsidR="00874B5E" w:rsidRPr="00883777">
        <w:rPr>
          <w:rFonts w:ascii="Arial" w:hAnsi="Arial" w:cs="Arial"/>
          <w:b/>
          <w:sz w:val="22"/>
          <w:szCs w:val="22"/>
        </w:rPr>
        <w:t>,</w:t>
      </w:r>
      <w:r w:rsidRPr="00883777">
        <w:rPr>
          <w:rFonts w:ascii="Arial" w:hAnsi="Arial" w:cs="Arial"/>
          <w:b/>
          <w:sz w:val="22"/>
          <w:szCs w:val="22"/>
        </w:rPr>
        <w:t xml:space="preserve"> </w:t>
      </w:r>
      <w:r w:rsidR="00874B5E" w:rsidRPr="00883777">
        <w:rPr>
          <w:rFonts w:ascii="Arial" w:hAnsi="Arial" w:cs="Arial"/>
          <w:b/>
          <w:sz w:val="22"/>
          <w:szCs w:val="22"/>
        </w:rPr>
        <w:t xml:space="preserve">ETHICAL AND LEGAL </w:t>
      </w:r>
      <w:r w:rsidRPr="00883777">
        <w:rPr>
          <w:rFonts w:ascii="Arial" w:hAnsi="Arial" w:cs="Arial"/>
          <w:b/>
          <w:sz w:val="22"/>
          <w:szCs w:val="22"/>
        </w:rPr>
        <w:t xml:space="preserve">BOUNDRIES  </w:t>
      </w:r>
    </w:p>
    <w:p w:rsidR="00337A53" w:rsidRPr="003A0F03" w:rsidRDefault="00337A53" w:rsidP="000E4A34">
      <w:pPr>
        <w:tabs>
          <w:tab w:val="left" w:pos="0"/>
        </w:tabs>
        <w:spacing w:before="100" w:beforeAutospacing="1" w:line="276" w:lineRule="auto"/>
        <w:rPr>
          <w:rFonts w:ascii="Arial" w:hAnsi="Arial" w:cs="Arial"/>
          <w:sz w:val="22"/>
          <w:szCs w:val="22"/>
        </w:rPr>
      </w:pPr>
    </w:p>
    <w:p w:rsidR="00337A53" w:rsidRPr="00883777" w:rsidRDefault="00A72F41" w:rsidP="000E4A34">
      <w:pPr>
        <w:pStyle w:val="ColorfulList-Accent1"/>
        <w:numPr>
          <w:ilvl w:val="0"/>
          <w:numId w:val="1"/>
        </w:numPr>
        <w:tabs>
          <w:tab w:val="left" w:pos="0"/>
        </w:tabs>
        <w:spacing w:before="100" w:beforeAutospacing="1" w:after="120"/>
        <w:ind w:right="142"/>
        <w:rPr>
          <w:rFonts w:ascii="Arial" w:hAnsi="Arial" w:cs="Arial"/>
          <w:b/>
        </w:rPr>
      </w:pPr>
      <w:r w:rsidRPr="00883777">
        <w:rPr>
          <w:rFonts w:ascii="Arial" w:hAnsi="Arial" w:cs="Arial"/>
          <w:b/>
        </w:rPr>
        <w:t>Purpose a</w:t>
      </w:r>
      <w:r w:rsidR="005F4023" w:rsidRPr="00883777">
        <w:rPr>
          <w:rFonts w:ascii="Arial" w:hAnsi="Arial" w:cs="Arial"/>
          <w:b/>
        </w:rPr>
        <w:t>ims &amp; objectives of this policy</w:t>
      </w:r>
    </w:p>
    <w:p w:rsidR="00DD124B" w:rsidRDefault="00DD124B" w:rsidP="000E4A34">
      <w:pPr>
        <w:pStyle w:val="ColorfulList-Accent1"/>
        <w:tabs>
          <w:tab w:val="left" w:pos="0"/>
        </w:tabs>
        <w:spacing w:before="100" w:beforeAutospacing="1" w:after="120"/>
        <w:ind w:left="0" w:right="142"/>
        <w:rPr>
          <w:rFonts w:ascii="Arial" w:hAnsi="Arial" w:cs="Arial"/>
          <w:b/>
        </w:rPr>
      </w:pPr>
    </w:p>
    <w:p w:rsidR="005367D1" w:rsidRDefault="00D92559" w:rsidP="000E4A34">
      <w:pPr>
        <w:pStyle w:val="ColorfulList-Accent1"/>
        <w:tabs>
          <w:tab w:val="left" w:pos="0"/>
        </w:tabs>
        <w:spacing w:before="100" w:beforeAutospacing="1" w:after="0"/>
        <w:ind w:left="0" w:right="142"/>
        <w:rPr>
          <w:rFonts w:ascii="Arial" w:hAnsi="Arial" w:cs="Arial"/>
        </w:rPr>
      </w:pPr>
      <w:r w:rsidRPr="00883777">
        <w:rPr>
          <w:rFonts w:ascii="Arial" w:hAnsi="Arial" w:cs="Arial"/>
        </w:rPr>
        <w:t xml:space="preserve">An understanding </w:t>
      </w:r>
      <w:r w:rsidR="00065C49" w:rsidRPr="00883777">
        <w:rPr>
          <w:rFonts w:ascii="Arial" w:hAnsi="Arial" w:cs="Arial"/>
        </w:rPr>
        <w:t xml:space="preserve">of </w:t>
      </w:r>
      <w:r w:rsidR="00541469" w:rsidRPr="00883777">
        <w:rPr>
          <w:rFonts w:ascii="Arial" w:hAnsi="Arial" w:cs="Arial"/>
        </w:rPr>
        <w:t xml:space="preserve">appropriate relationships, </w:t>
      </w:r>
      <w:r w:rsidR="00DD124B" w:rsidRPr="00883777">
        <w:rPr>
          <w:rFonts w:ascii="Arial" w:hAnsi="Arial" w:cs="Arial"/>
        </w:rPr>
        <w:t>professional boundaries and conflict</w:t>
      </w:r>
      <w:r w:rsidRPr="00883777">
        <w:rPr>
          <w:rFonts w:ascii="Arial" w:hAnsi="Arial" w:cs="Arial"/>
        </w:rPr>
        <w:t>s</w:t>
      </w:r>
      <w:r w:rsidR="00DD124B" w:rsidRPr="00883777">
        <w:rPr>
          <w:rFonts w:ascii="Arial" w:hAnsi="Arial" w:cs="Arial"/>
        </w:rPr>
        <w:t xml:space="preserve"> of interest </w:t>
      </w:r>
      <w:r w:rsidRPr="00883777">
        <w:rPr>
          <w:rFonts w:ascii="Arial" w:hAnsi="Arial" w:cs="Arial"/>
        </w:rPr>
        <w:t>helps to</w:t>
      </w:r>
      <w:r w:rsidR="00DD124B" w:rsidRPr="00883777">
        <w:rPr>
          <w:rFonts w:ascii="Arial" w:hAnsi="Arial" w:cs="Arial"/>
        </w:rPr>
        <w:t xml:space="preserve"> protect residents, staff members and volunteers.</w:t>
      </w:r>
      <w:r w:rsidR="00CB03C5" w:rsidRPr="00883777">
        <w:rPr>
          <w:rFonts w:ascii="Arial" w:hAnsi="Arial" w:cs="Arial"/>
        </w:rPr>
        <w:t xml:space="preserve"> </w:t>
      </w:r>
      <w:r w:rsidR="005367D1" w:rsidRPr="00883777">
        <w:rPr>
          <w:rFonts w:ascii="Arial" w:hAnsi="Arial" w:cs="Arial"/>
        </w:rPr>
        <w:t xml:space="preserve">Our residents are potentially vulnerable to influence and coercion from people that they see regularly, especially those who are in a position to exercise power or create added dependency.  </w:t>
      </w:r>
      <w:r w:rsidR="00883777" w:rsidRPr="00883777">
        <w:rPr>
          <w:rFonts w:ascii="Arial" w:hAnsi="Arial" w:cs="Arial"/>
        </w:rPr>
        <w:t>Conversely, it</w:t>
      </w:r>
      <w:r w:rsidR="005367D1" w:rsidRPr="00883777">
        <w:rPr>
          <w:rFonts w:ascii="Arial" w:hAnsi="Arial" w:cs="Arial"/>
        </w:rPr>
        <w:t xml:space="preserve"> is possible that residents may seek to influence or obtain special treatment by offering gifts or promises of financial reward.</w:t>
      </w:r>
      <w:r w:rsidR="005367D1" w:rsidRPr="00D530EF">
        <w:rPr>
          <w:rFonts w:ascii="Arial" w:hAnsi="Arial" w:cs="Arial"/>
        </w:rPr>
        <w:t xml:space="preserve"> </w:t>
      </w:r>
      <w:r w:rsidR="005367D1">
        <w:rPr>
          <w:rFonts w:ascii="Arial" w:hAnsi="Arial" w:cs="Arial"/>
        </w:rPr>
        <w:br/>
      </w:r>
      <w:r w:rsidR="005367D1" w:rsidRPr="00883777">
        <w:rPr>
          <w:rFonts w:ascii="Arial" w:hAnsi="Arial" w:cs="Arial"/>
        </w:rPr>
        <w:t>Neither is acceptable. To guard against these issues, this policy provides guidance for staff and volunteers on the establishment of appropriate relationships at work.  It aims to define what is meant by the professional, ethical and legal boundaries involved and to highlight areas where potential conflicts of interest might arise.</w:t>
      </w:r>
    </w:p>
    <w:p w:rsidR="005367D1" w:rsidRPr="00D530EF" w:rsidRDefault="005367D1" w:rsidP="000E4A34">
      <w:pPr>
        <w:spacing w:before="100" w:beforeAutospacing="1" w:line="276" w:lineRule="auto"/>
        <w:rPr>
          <w:rFonts w:ascii="Arial" w:hAnsi="Arial" w:cs="Arial"/>
          <w:sz w:val="22"/>
          <w:szCs w:val="22"/>
        </w:rPr>
      </w:pPr>
      <w:r w:rsidRPr="00883777">
        <w:rPr>
          <w:rFonts w:ascii="Arial" w:hAnsi="Arial" w:cs="Arial"/>
          <w:sz w:val="22"/>
          <w:szCs w:val="22"/>
        </w:rPr>
        <w:t xml:space="preserve">Specifically, our policy for staff (including any agency staff or those on temporary contracts) and volunteers is that </w:t>
      </w:r>
      <w:r w:rsidRPr="007A265F">
        <w:rPr>
          <w:rFonts w:ascii="Arial" w:hAnsi="Arial" w:cs="Arial"/>
          <w:b/>
          <w:sz w:val="22"/>
          <w:szCs w:val="22"/>
        </w:rPr>
        <w:t xml:space="preserve">they are </w:t>
      </w:r>
      <w:r w:rsidRPr="007A265F">
        <w:rPr>
          <w:rFonts w:ascii="Arial" w:hAnsi="Arial" w:cs="Arial"/>
          <w:b/>
          <w:sz w:val="22"/>
          <w:szCs w:val="22"/>
          <w:u w:val="single"/>
        </w:rPr>
        <w:t>not</w:t>
      </w:r>
      <w:r w:rsidRPr="007A265F">
        <w:rPr>
          <w:rFonts w:ascii="Arial" w:hAnsi="Arial" w:cs="Arial"/>
          <w:b/>
          <w:sz w:val="22"/>
          <w:szCs w:val="22"/>
        </w:rPr>
        <w:t xml:space="preserve"> permitted to accept money or significant gifts of any sort from residents or their relatives</w:t>
      </w:r>
      <w:r w:rsidRPr="00883777">
        <w:rPr>
          <w:rFonts w:ascii="Arial" w:hAnsi="Arial" w:cs="Arial"/>
          <w:sz w:val="22"/>
          <w:szCs w:val="22"/>
        </w:rPr>
        <w:t xml:space="preserve">. To prevent any possible accusations of undue influence or incorrect advice, </w:t>
      </w:r>
      <w:r w:rsidRPr="007A265F">
        <w:rPr>
          <w:rFonts w:ascii="Arial" w:hAnsi="Arial" w:cs="Arial"/>
          <w:b/>
          <w:sz w:val="22"/>
          <w:szCs w:val="22"/>
        </w:rPr>
        <w:t xml:space="preserve">they also must </w:t>
      </w:r>
      <w:r w:rsidRPr="007A265F">
        <w:rPr>
          <w:rFonts w:ascii="Arial" w:hAnsi="Arial" w:cs="Arial"/>
          <w:b/>
          <w:sz w:val="22"/>
          <w:szCs w:val="22"/>
          <w:u w:val="single"/>
        </w:rPr>
        <w:t>avoid</w:t>
      </w:r>
      <w:r w:rsidRPr="007A265F">
        <w:rPr>
          <w:rFonts w:ascii="Arial" w:hAnsi="Arial" w:cs="Arial"/>
          <w:b/>
          <w:sz w:val="22"/>
          <w:szCs w:val="22"/>
        </w:rPr>
        <w:t xml:space="preserve"> being involved in the drawing up of a resident’s </w:t>
      </w:r>
      <w:r w:rsidR="003F2669" w:rsidRPr="007A265F">
        <w:rPr>
          <w:rFonts w:ascii="Arial" w:hAnsi="Arial" w:cs="Arial"/>
          <w:b/>
          <w:sz w:val="22"/>
          <w:szCs w:val="22"/>
        </w:rPr>
        <w:t>will or</w:t>
      </w:r>
      <w:r w:rsidRPr="007A265F">
        <w:rPr>
          <w:rFonts w:ascii="Arial" w:hAnsi="Arial" w:cs="Arial"/>
          <w:b/>
          <w:sz w:val="22"/>
          <w:szCs w:val="22"/>
        </w:rPr>
        <w:t xml:space="preserve"> recommending someone else to do so. </w:t>
      </w:r>
      <w:r w:rsidRPr="00D530EF">
        <w:rPr>
          <w:rFonts w:ascii="Arial" w:hAnsi="Arial" w:cs="Arial"/>
          <w:sz w:val="22"/>
          <w:szCs w:val="22"/>
        </w:rPr>
        <w:br/>
      </w:r>
      <w:r w:rsidRPr="00883777">
        <w:rPr>
          <w:rFonts w:ascii="Arial" w:hAnsi="Arial" w:cs="Arial"/>
          <w:sz w:val="22"/>
          <w:szCs w:val="22"/>
        </w:rPr>
        <w:t>For the avoidance of doubt, this policy extends to any form of payment in cash or kind which might be considered to constitute a bribe or inducement.</w:t>
      </w:r>
    </w:p>
    <w:p w:rsidR="0040666F" w:rsidRDefault="0040666F" w:rsidP="000E4A34">
      <w:pPr>
        <w:pStyle w:val="ColorfulList-Accent1"/>
        <w:tabs>
          <w:tab w:val="left" w:pos="0"/>
        </w:tabs>
        <w:spacing w:before="100" w:beforeAutospacing="1" w:after="120"/>
        <w:ind w:left="0" w:right="142"/>
        <w:rPr>
          <w:rFonts w:ascii="Arial" w:hAnsi="Arial" w:cs="Arial"/>
        </w:rPr>
      </w:pPr>
    </w:p>
    <w:p w:rsidR="00337A53" w:rsidRPr="00883777" w:rsidRDefault="00337A53" w:rsidP="000E4A34">
      <w:pPr>
        <w:pStyle w:val="ColorfulList-Accent1"/>
        <w:numPr>
          <w:ilvl w:val="0"/>
          <w:numId w:val="1"/>
        </w:numPr>
        <w:tabs>
          <w:tab w:val="left" w:pos="0"/>
        </w:tabs>
        <w:spacing w:before="100" w:beforeAutospacing="1" w:after="120"/>
        <w:ind w:right="142"/>
        <w:rPr>
          <w:rFonts w:ascii="Arial" w:hAnsi="Arial" w:cs="Arial"/>
        </w:rPr>
      </w:pPr>
      <w:r w:rsidRPr="00883777">
        <w:rPr>
          <w:rFonts w:ascii="Arial" w:hAnsi="Arial" w:cs="Arial"/>
          <w:b/>
        </w:rPr>
        <w:t>R</w:t>
      </w:r>
      <w:r w:rsidR="00F97295" w:rsidRPr="00883777">
        <w:rPr>
          <w:rFonts w:ascii="Arial" w:hAnsi="Arial" w:cs="Arial"/>
          <w:b/>
        </w:rPr>
        <w:t>elationships between staff, v</w:t>
      </w:r>
      <w:r w:rsidR="00A72F41" w:rsidRPr="00883777">
        <w:rPr>
          <w:rFonts w:ascii="Arial" w:hAnsi="Arial" w:cs="Arial"/>
          <w:b/>
        </w:rPr>
        <w:t xml:space="preserve">olunteers </w:t>
      </w:r>
      <w:r w:rsidR="00F97295" w:rsidRPr="00883777">
        <w:rPr>
          <w:rFonts w:ascii="Arial" w:hAnsi="Arial" w:cs="Arial"/>
          <w:b/>
        </w:rPr>
        <w:t>and r</w:t>
      </w:r>
      <w:r w:rsidRPr="00883777">
        <w:rPr>
          <w:rFonts w:ascii="Arial" w:hAnsi="Arial" w:cs="Arial"/>
          <w:b/>
        </w:rPr>
        <w:t>esidents</w:t>
      </w:r>
    </w:p>
    <w:p w:rsidR="0040666F" w:rsidRDefault="0040666F" w:rsidP="000E4A34">
      <w:pPr>
        <w:pStyle w:val="ColorfulList-Accent1"/>
        <w:tabs>
          <w:tab w:val="left" w:pos="0"/>
        </w:tabs>
        <w:spacing w:before="100" w:beforeAutospacing="1" w:after="0"/>
        <w:ind w:left="0"/>
        <w:rPr>
          <w:rFonts w:ascii="Arial" w:hAnsi="Arial" w:cs="Arial"/>
          <w:b/>
        </w:rPr>
      </w:pPr>
    </w:p>
    <w:p w:rsidR="00B400A4" w:rsidRDefault="0040666F" w:rsidP="000E4A34">
      <w:pPr>
        <w:pStyle w:val="ColorfulList-Accent1"/>
        <w:tabs>
          <w:tab w:val="left" w:pos="0"/>
        </w:tabs>
        <w:spacing w:before="100" w:beforeAutospacing="1" w:after="120"/>
        <w:ind w:left="0" w:right="142"/>
        <w:rPr>
          <w:rFonts w:ascii="Arial" w:hAnsi="Arial" w:cs="Arial"/>
        </w:rPr>
      </w:pPr>
      <w:r w:rsidRPr="00883777">
        <w:rPr>
          <w:rFonts w:ascii="Arial" w:hAnsi="Arial" w:cs="Arial"/>
        </w:rPr>
        <w:t xml:space="preserve">The relationships we form with residents should be based on trust, respect and an understanding of </w:t>
      </w:r>
      <w:r w:rsidR="00D92559" w:rsidRPr="00883777">
        <w:rPr>
          <w:rFonts w:ascii="Arial" w:hAnsi="Arial" w:cs="Arial"/>
        </w:rPr>
        <w:t>the</w:t>
      </w:r>
      <w:r w:rsidR="00A05724" w:rsidRPr="00883777">
        <w:rPr>
          <w:rFonts w:ascii="Arial" w:hAnsi="Arial" w:cs="Arial"/>
        </w:rPr>
        <w:t xml:space="preserve"> limits</w:t>
      </w:r>
      <w:r w:rsidR="00D92559" w:rsidRPr="00883777">
        <w:rPr>
          <w:rFonts w:ascii="Arial" w:hAnsi="Arial" w:cs="Arial"/>
        </w:rPr>
        <w:t xml:space="preserve"> of each relationship</w:t>
      </w:r>
      <w:r w:rsidR="00A05724" w:rsidRPr="00883777">
        <w:rPr>
          <w:rFonts w:ascii="Arial" w:hAnsi="Arial" w:cs="Arial"/>
        </w:rPr>
        <w:t>.  These limits</w:t>
      </w:r>
      <w:r w:rsidR="00912D86" w:rsidRPr="00883777">
        <w:rPr>
          <w:rFonts w:ascii="Arial" w:hAnsi="Arial" w:cs="Arial"/>
        </w:rPr>
        <w:t xml:space="preserve"> or boundaries help to clarify for residents, </w:t>
      </w:r>
      <w:r w:rsidR="00D92559" w:rsidRPr="00883777">
        <w:rPr>
          <w:rFonts w:ascii="Arial" w:hAnsi="Arial" w:cs="Arial"/>
        </w:rPr>
        <w:t xml:space="preserve">staff and </w:t>
      </w:r>
      <w:r w:rsidR="00883777" w:rsidRPr="00883777">
        <w:rPr>
          <w:rFonts w:ascii="Arial" w:hAnsi="Arial" w:cs="Arial"/>
        </w:rPr>
        <w:t>volunteers, which</w:t>
      </w:r>
      <w:r w:rsidRPr="00883777">
        <w:rPr>
          <w:rFonts w:ascii="Arial" w:hAnsi="Arial" w:cs="Arial"/>
        </w:rPr>
        <w:t xml:space="preserve"> types of behaviour are appropriate</w:t>
      </w:r>
      <w:r w:rsidR="00912D86" w:rsidRPr="00883777">
        <w:rPr>
          <w:rFonts w:ascii="Arial" w:hAnsi="Arial" w:cs="Arial"/>
        </w:rPr>
        <w:t xml:space="preserve"> and </w:t>
      </w:r>
      <w:r w:rsidRPr="00883777">
        <w:rPr>
          <w:rFonts w:ascii="Arial" w:hAnsi="Arial" w:cs="Arial"/>
        </w:rPr>
        <w:t>to guard against the risk of allegations of unprofessional conduct.</w:t>
      </w:r>
      <w:r w:rsidRPr="003A0F03">
        <w:rPr>
          <w:rFonts w:ascii="Arial" w:hAnsi="Arial" w:cs="Arial"/>
        </w:rPr>
        <w:t xml:space="preserve"> </w:t>
      </w:r>
    </w:p>
    <w:p w:rsidR="00B400A4" w:rsidRDefault="00B400A4" w:rsidP="000E4A34">
      <w:pPr>
        <w:pStyle w:val="ColorfulList-Accent1"/>
        <w:tabs>
          <w:tab w:val="left" w:pos="0"/>
        </w:tabs>
        <w:spacing w:before="100" w:beforeAutospacing="1" w:after="120"/>
        <w:ind w:left="360" w:right="142"/>
        <w:rPr>
          <w:rFonts w:ascii="Arial" w:hAnsi="Arial" w:cs="Arial"/>
        </w:rPr>
      </w:pPr>
    </w:p>
    <w:p w:rsidR="00B400A4" w:rsidRPr="00883777" w:rsidRDefault="00570198" w:rsidP="000E4A34">
      <w:pPr>
        <w:pStyle w:val="ColorfulList-Accent1"/>
        <w:tabs>
          <w:tab w:val="left" w:pos="0"/>
        </w:tabs>
        <w:spacing w:before="100" w:beforeAutospacing="1" w:after="120"/>
        <w:ind w:left="0" w:right="142"/>
        <w:rPr>
          <w:rFonts w:ascii="Arial" w:hAnsi="Arial" w:cs="Arial"/>
        </w:rPr>
      </w:pPr>
      <w:r w:rsidRPr="00883777">
        <w:rPr>
          <w:rFonts w:ascii="Arial" w:hAnsi="Arial" w:cs="Arial"/>
          <w:b/>
        </w:rPr>
        <w:t>2.1</w:t>
      </w:r>
      <w:r w:rsidRPr="00883777">
        <w:rPr>
          <w:rFonts w:ascii="Arial" w:hAnsi="Arial" w:cs="Arial"/>
          <w:b/>
        </w:rPr>
        <w:tab/>
        <w:t>I</w:t>
      </w:r>
      <w:r w:rsidR="00B400A4" w:rsidRPr="00883777">
        <w:rPr>
          <w:rFonts w:ascii="Arial" w:hAnsi="Arial" w:cs="Arial"/>
          <w:b/>
        </w:rPr>
        <w:t>nappropriate behaviour</w:t>
      </w:r>
    </w:p>
    <w:p w:rsidR="00B400A4" w:rsidRDefault="00B400A4" w:rsidP="000E4A34">
      <w:pPr>
        <w:pStyle w:val="ColorfulList-Accent1"/>
        <w:tabs>
          <w:tab w:val="left" w:pos="0"/>
        </w:tabs>
        <w:spacing w:before="100" w:beforeAutospacing="1" w:after="120"/>
        <w:ind w:left="360" w:right="142"/>
        <w:rPr>
          <w:rFonts w:ascii="Arial" w:hAnsi="Arial" w:cs="Arial"/>
        </w:rPr>
      </w:pPr>
    </w:p>
    <w:p w:rsidR="00246E61" w:rsidRPr="00883777" w:rsidRDefault="00D92559" w:rsidP="000E4A34">
      <w:pPr>
        <w:pStyle w:val="ColorfulList-Accent1"/>
        <w:tabs>
          <w:tab w:val="left" w:pos="0"/>
        </w:tabs>
        <w:spacing w:before="100" w:beforeAutospacing="1" w:after="120"/>
        <w:ind w:left="0" w:right="142"/>
        <w:rPr>
          <w:rFonts w:ascii="Arial" w:hAnsi="Arial" w:cs="Arial"/>
        </w:rPr>
      </w:pPr>
      <w:r w:rsidRPr="00883777">
        <w:rPr>
          <w:rFonts w:ascii="Arial" w:hAnsi="Arial" w:cs="Arial"/>
        </w:rPr>
        <w:t xml:space="preserve">Actions or behaviours </w:t>
      </w:r>
      <w:r w:rsidR="00246E61" w:rsidRPr="00883777">
        <w:rPr>
          <w:rFonts w:ascii="Arial" w:hAnsi="Arial" w:cs="Arial"/>
        </w:rPr>
        <w:t xml:space="preserve">easily defined as being inappropriate </w:t>
      </w:r>
      <w:r w:rsidRPr="00883777">
        <w:rPr>
          <w:rFonts w:ascii="Arial" w:hAnsi="Arial" w:cs="Arial"/>
        </w:rPr>
        <w:t>include</w:t>
      </w:r>
      <w:r w:rsidR="00065C49" w:rsidRPr="00883777">
        <w:rPr>
          <w:rFonts w:ascii="Arial" w:hAnsi="Arial" w:cs="Arial"/>
        </w:rPr>
        <w:t xml:space="preserve"> </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Sexual acts, requests for/suggestion of sexual acts</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Physical contact which could be construed as sexually suggestive</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Sexual innuendo and/or insinuation.</w:t>
      </w:r>
    </w:p>
    <w:p w:rsidR="00B400A4" w:rsidRPr="00883777" w:rsidRDefault="00B400A4"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Asking inappropriate questions about sexual habits</w:t>
      </w:r>
    </w:p>
    <w:p w:rsidR="00B400A4" w:rsidRPr="00883777" w:rsidRDefault="00B400A4"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Asking inappropriate questions about hygiene or sanitary issues</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 xml:space="preserve">Dressing in a way that may cause embarrassment </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t>Invasion of personal space</w:t>
      </w:r>
    </w:p>
    <w:p w:rsidR="00246E61" w:rsidRPr="00883777" w:rsidRDefault="00246E61" w:rsidP="000E4A34">
      <w:pPr>
        <w:pStyle w:val="ColorfulList-Accent1"/>
        <w:numPr>
          <w:ilvl w:val="0"/>
          <w:numId w:val="9"/>
        </w:numPr>
        <w:tabs>
          <w:tab w:val="left" w:pos="0"/>
        </w:tabs>
        <w:spacing w:before="100" w:beforeAutospacing="1" w:after="120"/>
        <w:ind w:left="360" w:right="142"/>
        <w:rPr>
          <w:rFonts w:ascii="Arial" w:hAnsi="Arial" w:cs="Arial"/>
        </w:rPr>
      </w:pPr>
      <w:r w:rsidRPr="00883777">
        <w:rPr>
          <w:rFonts w:ascii="Arial" w:hAnsi="Arial" w:cs="Arial"/>
        </w:rPr>
        <w:lastRenderedPageBreak/>
        <w:t xml:space="preserve">The use of </w:t>
      </w:r>
      <w:r w:rsidR="00B400A4" w:rsidRPr="00883777">
        <w:rPr>
          <w:rFonts w:ascii="Arial" w:hAnsi="Arial" w:cs="Arial"/>
        </w:rPr>
        <w:t>offensive language</w:t>
      </w:r>
      <w:r w:rsidR="00065C49" w:rsidRPr="00883777">
        <w:rPr>
          <w:rFonts w:ascii="Arial" w:hAnsi="Arial" w:cs="Arial"/>
        </w:rPr>
        <w:br/>
      </w:r>
    </w:p>
    <w:p w:rsidR="00065C49" w:rsidRPr="00883777" w:rsidRDefault="00065C49" w:rsidP="00065C49">
      <w:pPr>
        <w:pStyle w:val="ColorfulList-Accent1"/>
        <w:tabs>
          <w:tab w:val="left" w:pos="0"/>
        </w:tabs>
        <w:spacing w:before="100" w:beforeAutospacing="1" w:after="120"/>
        <w:ind w:left="0" w:right="142"/>
        <w:rPr>
          <w:rFonts w:ascii="Arial" w:hAnsi="Arial" w:cs="Arial"/>
        </w:rPr>
      </w:pPr>
      <w:r w:rsidRPr="00883777">
        <w:rPr>
          <w:rFonts w:ascii="Arial" w:hAnsi="Arial" w:cs="Arial"/>
        </w:rPr>
        <w:t>Note that this is not an exclusive list</w:t>
      </w:r>
      <w:r w:rsidR="007A265F">
        <w:rPr>
          <w:rFonts w:ascii="Arial" w:hAnsi="Arial" w:cs="Arial"/>
        </w:rPr>
        <w:t>.</w:t>
      </w:r>
    </w:p>
    <w:p w:rsidR="00B400A4" w:rsidRPr="00883777" w:rsidRDefault="00570198" w:rsidP="000E4A34">
      <w:pPr>
        <w:pStyle w:val="NoSpacing"/>
        <w:tabs>
          <w:tab w:val="left" w:pos="0"/>
        </w:tabs>
        <w:spacing w:before="100" w:beforeAutospacing="1" w:line="276" w:lineRule="auto"/>
        <w:rPr>
          <w:rFonts w:ascii="Arial" w:hAnsi="Arial" w:cs="Arial"/>
          <w:b/>
        </w:rPr>
      </w:pPr>
      <w:r w:rsidRPr="00883777">
        <w:rPr>
          <w:rFonts w:ascii="Arial" w:hAnsi="Arial" w:cs="Arial"/>
          <w:b/>
        </w:rPr>
        <w:t>2.2</w:t>
      </w:r>
      <w:r w:rsidRPr="00883777">
        <w:rPr>
          <w:rFonts w:ascii="Arial" w:hAnsi="Arial" w:cs="Arial"/>
          <w:b/>
        </w:rPr>
        <w:tab/>
      </w:r>
      <w:r w:rsidR="00B400A4" w:rsidRPr="00883777">
        <w:rPr>
          <w:rFonts w:ascii="Arial" w:hAnsi="Arial" w:cs="Arial"/>
          <w:b/>
        </w:rPr>
        <w:t>Inappropriate Personal Disclosure</w:t>
      </w:r>
    </w:p>
    <w:p w:rsidR="00570198" w:rsidRPr="00883777" w:rsidRDefault="00B400A4" w:rsidP="000E4A34">
      <w:pPr>
        <w:pStyle w:val="NoSpacing"/>
        <w:tabs>
          <w:tab w:val="left" w:pos="0"/>
        </w:tabs>
        <w:spacing w:before="100" w:beforeAutospacing="1" w:line="276" w:lineRule="auto"/>
        <w:rPr>
          <w:rFonts w:ascii="Arial" w:hAnsi="Arial" w:cs="Arial"/>
        </w:rPr>
      </w:pPr>
      <w:r w:rsidRPr="00883777">
        <w:rPr>
          <w:rFonts w:ascii="Arial" w:hAnsi="Arial" w:cs="Arial"/>
        </w:rPr>
        <w:t xml:space="preserve">Staff </w:t>
      </w:r>
      <w:r w:rsidRPr="00C64CB5">
        <w:rPr>
          <w:rFonts w:ascii="Arial" w:hAnsi="Arial" w:cs="Arial"/>
        </w:rPr>
        <w:t>must not</w:t>
      </w:r>
      <w:r w:rsidRPr="00883777">
        <w:rPr>
          <w:rFonts w:ascii="Arial" w:hAnsi="Arial" w:cs="Arial"/>
        </w:rPr>
        <w:t xml:space="preserve"> divulge any inappropriate personal information about themselves, other staff members</w:t>
      </w:r>
      <w:r w:rsidR="00065C49" w:rsidRPr="00883777">
        <w:rPr>
          <w:rFonts w:ascii="Arial" w:hAnsi="Arial" w:cs="Arial"/>
        </w:rPr>
        <w:t>, volunteers</w:t>
      </w:r>
      <w:r w:rsidRPr="00883777">
        <w:rPr>
          <w:rFonts w:ascii="Arial" w:hAnsi="Arial" w:cs="Arial"/>
        </w:rPr>
        <w:t xml:space="preserve"> or residents </w:t>
      </w:r>
      <w:r w:rsidR="00D92559" w:rsidRPr="00883777">
        <w:rPr>
          <w:rFonts w:ascii="Arial" w:hAnsi="Arial" w:cs="Arial"/>
        </w:rPr>
        <w:t>to any person</w:t>
      </w:r>
      <w:r w:rsidRPr="00883777">
        <w:rPr>
          <w:rFonts w:ascii="Arial" w:hAnsi="Arial" w:cs="Arial"/>
        </w:rPr>
        <w:t xml:space="preserve"> who does not have a legitimate right to access it.</w:t>
      </w:r>
    </w:p>
    <w:p w:rsidR="000E4A34" w:rsidRDefault="000E4A34" w:rsidP="000E4A34">
      <w:pPr>
        <w:pStyle w:val="NoSpacing"/>
        <w:tabs>
          <w:tab w:val="left" w:pos="0"/>
        </w:tabs>
        <w:spacing w:before="100" w:beforeAutospacing="1" w:line="276" w:lineRule="auto"/>
        <w:rPr>
          <w:rFonts w:ascii="Arial" w:hAnsi="Arial" w:cs="Arial"/>
          <w:b/>
        </w:rPr>
      </w:pPr>
    </w:p>
    <w:p w:rsidR="00570198" w:rsidRPr="00883777" w:rsidRDefault="00570198" w:rsidP="000E4A34">
      <w:pPr>
        <w:pStyle w:val="NoSpacing"/>
        <w:tabs>
          <w:tab w:val="left" w:pos="0"/>
        </w:tabs>
        <w:spacing w:before="100" w:beforeAutospacing="1" w:line="276" w:lineRule="auto"/>
        <w:rPr>
          <w:rFonts w:ascii="Arial" w:hAnsi="Arial" w:cs="Arial"/>
          <w:b/>
        </w:rPr>
      </w:pPr>
      <w:r w:rsidRPr="00883777">
        <w:rPr>
          <w:rFonts w:ascii="Arial" w:hAnsi="Arial" w:cs="Arial"/>
          <w:b/>
        </w:rPr>
        <w:t>2.3</w:t>
      </w:r>
      <w:r w:rsidRPr="00883777">
        <w:rPr>
          <w:rFonts w:ascii="Arial" w:hAnsi="Arial" w:cs="Arial"/>
          <w:b/>
        </w:rPr>
        <w:tab/>
        <w:t>Abus</w:t>
      </w:r>
      <w:r w:rsidR="00541469" w:rsidRPr="00883777">
        <w:rPr>
          <w:rFonts w:ascii="Arial" w:hAnsi="Arial" w:cs="Arial"/>
          <w:b/>
        </w:rPr>
        <w:t>e of Power/Creating a Dependency</w:t>
      </w:r>
    </w:p>
    <w:p w:rsidR="00CB03C5" w:rsidRDefault="00570198" w:rsidP="000E4A34">
      <w:pPr>
        <w:pStyle w:val="NoSpacing"/>
        <w:tabs>
          <w:tab w:val="left" w:pos="0"/>
        </w:tabs>
        <w:spacing w:before="100" w:beforeAutospacing="1" w:line="276" w:lineRule="auto"/>
        <w:rPr>
          <w:rFonts w:ascii="Arial" w:hAnsi="Arial" w:cs="Arial"/>
        </w:rPr>
      </w:pPr>
      <w:r w:rsidRPr="00883777">
        <w:rPr>
          <w:rFonts w:ascii="Arial" w:hAnsi="Arial" w:cs="Arial"/>
        </w:rPr>
        <w:t xml:space="preserve">Staff </w:t>
      </w:r>
      <w:r w:rsidR="00D92559" w:rsidRPr="00883777">
        <w:rPr>
          <w:rFonts w:ascii="Arial" w:hAnsi="Arial" w:cs="Arial"/>
        </w:rPr>
        <w:t xml:space="preserve">members need </w:t>
      </w:r>
      <w:r w:rsidRPr="00883777">
        <w:rPr>
          <w:rFonts w:ascii="Arial" w:hAnsi="Arial" w:cs="Arial"/>
        </w:rPr>
        <w:t xml:space="preserve">to discourage over reliance of </w:t>
      </w:r>
      <w:r w:rsidR="00D92559" w:rsidRPr="00883777">
        <w:rPr>
          <w:rFonts w:ascii="Arial" w:hAnsi="Arial" w:cs="Arial"/>
        </w:rPr>
        <w:t>a</w:t>
      </w:r>
      <w:r w:rsidRPr="00883777">
        <w:rPr>
          <w:rFonts w:ascii="Arial" w:hAnsi="Arial" w:cs="Arial"/>
        </w:rPr>
        <w:t xml:space="preserve"> resident on </w:t>
      </w:r>
      <w:r w:rsidR="00D92559" w:rsidRPr="00883777">
        <w:rPr>
          <w:rFonts w:ascii="Arial" w:hAnsi="Arial" w:cs="Arial"/>
        </w:rPr>
        <w:t xml:space="preserve">themselves, or indeed on any </w:t>
      </w:r>
      <w:r w:rsidRPr="00883777">
        <w:rPr>
          <w:rFonts w:ascii="Arial" w:hAnsi="Arial" w:cs="Arial"/>
        </w:rPr>
        <w:t>one employee</w:t>
      </w:r>
      <w:r w:rsidR="002A650E" w:rsidRPr="00883777">
        <w:rPr>
          <w:rFonts w:ascii="Arial" w:hAnsi="Arial" w:cs="Arial"/>
        </w:rPr>
        <w:t>.</w:t>
      </w:r>
      <w:r w:rsidRPr="00883777">
        <w:rPr>
          <w:rFonts w:ascii="Arial" w:hAnsi="Arial" w:cs="Arial"/>
        </w:rPr>
        <w:t xml:space="preserve"> </w:t>
      </w:r>
      <w:r w:rsidR="002A650E" w:rsidRPr="00883777">
        <w:rPr>
          <w:rFonts w:ascii="Arial" w:hAnsi="Arial" w:cs="Arial"/>
        </w:rPr>
        <w:t xml:space="preserve">This will protect against accusations of favouritism, bias or seeking </w:t>
      </w:r>
      <w:r w:rsidR="00D92559" w:rsidRPr="00883777">
        <w:rPr>
          <w:rFonts w:ascii="Arial" w:hAnsi="Arial" w:cs="Arial"/>
        </w:rPr>
        <w:t xml:space="preserve">to </w:t>
      </w:r>
      <w:r w:rsidR="002A650E" w:rsidRPr="00883777">
        <w:rPr>
          <w:rFonts w:ascii="Arial" w:hAnsi="Arial" w:cs="Arial"/>
        </w:rPr>
        <w:t>influence the resident for the employee’s gain.</w:t>
      </w:r>
    </w:p>
    <w:p w:rsidR="00570198" w:rsidRPr="00883777" w:rsidRDefault="00CB03C5" w:rsidP="000E4A34">
      <w:pPr>
        <w:pStyle w:val="NoSpacing"/>
        <w:tabs>
          <w:tab w:val="left" w:pos="0"/>
        </w:tabs>
        <w:spacing w:before="100" w:beforeAutospacing="1" w:line="276" w:lineRule="auto"/>
        <w:rPr>
          <w:rFonts w:ascii="Arial" w:hAnsi="Arial" w:cs="Arial"/>
        </w:rPr>
      </w:pPr>
      <w:r w:rsidRPr="00883777">
        <w:rPr>
          <w:rFonts w:ascii="Arial" w:hAnsi="Arial" w:cs="Arial"/>
        </w:rPr>
        <w:t>Th</w:t>
      </w:r>
      <w:r w:rsidR="00570198" w:rsidRPr="00883777">
        <w:rPr>
          <w:rFonts w:ascii="Arial" w:hAnsi="Arial" w:cs="Arial"/>
        </w:rPr>
        <w:t>e following are examples of behavio</w:t>
      </w:r>
      <w:r w:rsidR="00D92559" w:rsidRPr="00883777">
        <w:rPr>
          <w:rFonts w:ascii="Arial" w:hAnsi="Arial" w:cs="Arial"/>
        </w:rPr>
        <w:t>urs that may create a dependency</w:t>
      </w:r>
      <w:r w:rsidR="00570198" w:rsidRPr="00883777">
        <w:rPr>
          <w:rFonts w:ascii="Arial" w:hAnsi="Arial" w:cs="Arial"/>
        </w:rPr>
        <w:t>:</w:t>
      </w:r>
    </w:p>
    <w:p w:rsidR="002A650E" w:rsidRPr="00883777" w:rsidRDefault="00883777" w:rsidP="000E4A34">
      <w:pPr>
        <w:pStyle w:val="NoSpacing"/>
        <w:numPr>
          <w:ilvl w:val="0"/>
          <w:numId w:val="10"/>
        </w:numPr>
        <w:tabs>
          <w:tab w:val="left" w:pos="0"/>
        </w:tabs>
        <w:spacing w:before="100" w:beforeAutospacing="1" w:line="276" w:lineRule="auto"/>
        <w:ind w:left="360"/>
        <w:rPr>
          <w:rFonts w:ascii="Arial" w:hAnsi="Arial" w:cs="Arial"/>
        </w:rPr>
      </w:pPr>
      <w:r>
        <w:rPr>
          <w:rFonts w:ascii="Arial" w:hAnsi="Arial" w:cs="Arial"/>
        </w:rPr>
        <w:t>Inviting</w:t>
      </w:r>
      <w:r w:rsidR="00570198" w:rsidRPr="00883777">
        <w:rPr>
          <w:rFonts w:ascii="Arial" w:hAnsi="Arial" w:cs="Arial"/>
        </w:rPr>
        <w:t xml:space="preserve"> a resident </w:t>
      </w:r>
      <w:r w:rsidRPr="00883777">
        <w:rPr>
          <w:rFonts w:ascii="Arial" w:hAnsi="Arial" w:cs="Arial"/>
        </w:rPr>
        <w:t>in</w:t>
      </w:r>
      <w:r w:rsidR="00570198" w:rsidRPr="00883777">
        <w:rPr>
          <w:rFonts w:ascii="Arial" w:hAnsi="Arial" w:cs="Arial"/>
        </w:rPr>
        <w:t>to their home</w:t>
      </w:r>
    </w:p>
    <w:p w:rsidR="002A650E" w:rsidRPr="00883777" w:rsidRDefault="00883777" w:rsidP="000E4A34">
      <w:pPr>
        <w:pStyle w:val="NoSpacing"/>
        <w:numPr>
          <w:ilvl w:val="0"/>
          <w:numId w:val="10"/>
        </w:numPr>
        <w:tabs>
          <w:tab w:val="left" w:pos="0"/>
        </w:tabs>
        <w:spacing w:before="100" w:beforeAutospacing="1" w:line="276" w:lineRule="auto"/>
        <w:ind w:left="360"/>
        <w:rPr>
          <w:rFonts w:ascii="Arial" w:hAnsi="Arial" w:cs="Arial"/>
        </w:rPr>
      </w:pPr>
      <w:r>
        <w:rPr>
          <w:rFonts w:ascii="Arial" w:hAnsi="Arial" w:cs="Arial"/>
        </w:rPr>
        <w:t>Socialising</w:t>
      </w:r>
      <w:r w:rsidR="00570198" w:rsidRPr="00883777">
        <w:rPr>
          <w:rFonts w:ascii="Arial" w:hAnsi="Arial" w:cs="Arial"/>
        </w:rPr>
        <w:t xml:space="preserve"> outside the working relationship</w:t>
      </w:r>
    </w:p>
    <w:p w:rsidR="00570198" w:rsidRPr="00883777" w:rsidRDefault="00883777" w:rsidP="000E4A34">
      <w:pPr>
        <w:pStyle w:val="NoSpacing"/>
        <w:numPr>
          <w:ilvl w:val="0"/>
          <w:numId w:val="10"/>
        </w:numPr>
        <w:tabs>
          <w:tab w:val="left" w:pos="0"/>
        </w:tabs>
        <w:spacing w:before="100" w:beforeAutospacing="1" w:line="276" w:lineRule="auto"/>
        <w:ind w:left="360"/>
        <w:rPr>
          <w:rFonts w:ascii="Arial" w:hAnsi="Arial" w:cs="Arial"/>
        </w:rPr>
      </w:pPr>
      <w:r>
        <w:rPr>
          <w:rFonts w:ascii="Arial" w:hAnsi="Arial" w:cs="Arial"/>
        </w:rPr>
        <w:t>Using</w:t>
      </w:r>
      <w:r w:rsidR="00570198" w:rsidRPr="00883777">
        <w:rPr>
          <w:rFonts w:ascii="Arial" w:hAnsi="Arial" w:cs="Arial"/>
        </w:rPr>
        <w:t xml:space="preserve"> the resident for the employee’s emotional need</w:t>
      </w:r>
    </w:p>
    <w:p w:rsidR="002A650E" w:rsidRDefault="002A650E" w:rsidP="000E4A34">
      <w:pPr>
        <w:pStyle w:val="NoSpacing"/>
        <w:tabs>
          <w:tab w:val="left" w:pos="0"/>
        </w:tabs>
        <w:spacing w:before="100" w:beforeAutospacing="1" w:line="276" w:lineRule="auto"/>
        <w:rPr>
          <w:rFonts w:ascii="Arial" w:hAnsi="Arial" w:cs="Arial"/>
        </w:rPr>
      </w:pPr>
    </w:p>
    <w:p w:rsidR="002A650E" w:rsidRPr="00883777" w:rsidRDefault="002A650E" w:rsidP="000E4A34">
      <w:pPr>
        <w:pStyle w:val="NoSpacing"/>
        <w:tabs>
          <w:tab w:val="left" w:pos="0"/>
        </w:tabs>
        <w:spacing w:before="100" w:beforeAutospacing="1" w:line="276" w:lineRule="auto"/>
        <w:rPr>
          <w:rFonts w:ascii="Arial" w:hAnsi="Arial" w:cs="Arial"/>
          <w:b/>
        </w:rPr>
      </w:pPr>
      <w:r w:rsidRPr="00883777">
        <w:rPr>
          <w:rFonts w:ascii="Arial" w:hAnsi="Arial" w:cs="Arial"/>
          <w:b/>
        </w:rPr>
        <w:t>2.4</w:t>
      </w:r>
      <w:r w:rsidRPr="00883777">
        <w:rPr>
          <w:rFonts w:ascii="Arial" w:hAnsi="Arial" w:cs="Arial"/>
          <w:b/>
        </w:rPr>
        <w:tab/>
        <w:t>Acceptance of Gifts and Hospitality</w:t>
      </w:r>
    </w:p>
    <w:p w:rsidR="002A650E" w:rsidRDefault="00541469" w:rsidP="000E4A34">
      <w:pPr>
        <w:pStyle w:val="NoSpacing"/>
        <w:tabs>
          <w:tab w:val="left" w:pos="0"/>
        </w:tabs>
        <w:spacing w:before="100" w:beforeAutospacing="1" w:line="276" w:lineRule="auto"/>
        <w:rPr>
          <w:rFonts w:ascii="Arial" w:hAnsi="Arial" w:cs="Arial"/>
        </w:rPr>
      </w:pPr>
      <w:r w:rsidRPr="00883777">
        <w:rPr>
          <w:rFonts w:ascii="Arial" w:hAnsi="Arial" w:cs="Arial"/>
        </w:rPr>
        <w:t>Acceptance</w:t>
      </w:r>
      <w:r w:rsidR="002A650E" w:rsidRPr="00883777">
        <w:rPr>
          <w:rFonts w:ascii="Arial" w:hAnsi="Arial" w:cs="Arial"/>
        </w:rPr>
        <w:t xml:space="preserve"> of </w:t>
      </w:r>
      <w:r w:rsidRPr="00883777">
        <w:rPr>
          <w:rFonts w:ascii="Arial" w:hAnsi="Arial" w:cs="Arial"/>
        </w:rPr>
        <w:t>a gift</w:t>
      </w:r>
      <w:r w:rsidR="002A650E" w:rsidRPr="00883777">
        <w:rPr>
          <w:rFonts w:ascii="Arial" w:hAnsi="Arial" w:cs="Arial"/>
        </w:rPr>
        <w:t xml:space="preserve"> can lead to a sense of obligation or favouritism and is therefore a boundary issue.</w:t>
      </w:r>
      <w:r w:rsidR="000E4A34" w:rsidRPr="00883777">
        <w:rPr>
          <w:rFonts w:ascii="Arial" w:hAnsi="Arial" w:cs="Arial"/>
        </w:rPr>
        <w:t xml:space="preserve"> </w:t>
      </w:r>
      <w:r w:rsidR="002A650E" w:rsidRPr="00883777">
        <w:rPr>
          <w:rFonts w:ascii="Arial" w:hAnsi="Arial" w:cs="Arial"/>
        </w:rPr>
        <w:t xml:space="preserve">Staff and volunteers </w:t>
      </w:r>
      <w:r w:rsidR="002A650E" w:rsidRPr="004C2F9C">
        <w:rPr>
          <w:rFonts w:ascii="Arial" w:hAnsi="Arial" w:cs="Arial"/>
          <w:u w:val="single"/>
        </w:rPr>
        <w:t>must not</w:t>
      </w:r>
      <w:r w:rsidR="002A650E" w:rsidRPr="00883777">
        <w:rPr>
          <w:rFonts w:ascii="Arial" w:hAnsi="Arial" w:cs="Arial"/>
        </w:rPr>
        <w:t xml:space="preserve"> accept any </w:t>
      </w:r>
      <w:r w:rsidR="00D92559" w:rsidRPr="00883777">
        <w:rPr>
          <w:rFonts w:ascii="Arial" w:hAnsi="Arial" w:cs="Arial"/>
        </w:rPr>
        <w:t>money</w:t>
      </w:r>
      <w:r w:rsidR="007A265F">
        <w:rPr>
          <w:rFonts w:ascii="Arial" w:hAnsi="Arial" w:cs="Arial"/>
        </w:rPr>
        <w:t xml:space="preserve"> whatsoever and no</w:t>
      </w:r>
      <w:r w:rsidR="00D92559" w:rsidRPr="00883777">
        <w:rPr>
          <w:rFonts w:ascii="Arial" w:hAnsi="Arial" w:cs="Arial"/>
        </w:rPr>
        <w:t xml:space="preserve"> hospitality </w:t>
      </w:r>
      <w:r w:rsidR="002A650E" w:rsidRPr="00883777">
        <w:rPr>
          <w:rFonts w:ascii="Arial" w:hAnsi="Arial" w:cs="Arial"/>
        </w:rPr>
        <w:t xml:space="preserve">or gifts </w:t>
      </w:r>
      <w:r w:rsidR="00D92559" w:rsidRPr="00883777">
        <w:rPr>
          <w:rFonts w:ascii="Arial" w:hAnsi="Arial" w:cs="Arial"/>
        </w:rPr>
        <w:t>of a</w:t>
      </w:r>
      <w:r w:rsidR="002A650E" w:rsidRPr="00883777">
        <w:rPr>
          <w:rFonts w:ascii="Arial" w:hAnsi="Arial" w:cs="Arial"/>
        </w:rPr>
        <w:t xml:space="preserve"> monetary value of </w:t>
      </w:r>
      <w:r w:rsidR="00D92559" w:rsidRPr="00883777">
        <w:rPr>
          <w:rFonts w:ascii="Arial" w:hAnsi="Arial" w:cs="Arial"/>
        </w:rPr>
        <w:t xml:space="preserve">more than </w:t>
      </w:r>
      <w:r w:rsidR="002A650E" w:rsidRPr="00883777">
        <w:rPr>
          <w:rFonts w:ascii="Arial" w:hAnsi="Arial" w:cs="Arial"/>
        </w:rPr>
        <w:t>£25</w:t>
      </w:r>
      <w:r w:rsidR="002A650E" w:rsidRPr="00883777">
        <w:rPr>
          <w:rStyle w:val="CommentReference"/>
          <w:rFonts w:ascii="Times New Roman" w:hAnsi="Times New Roman"/>
        </w:rPr>
        <w:t xml:space="preserve"> </w:t>
      </w:r>
      <w:r w:rsidR="002A650E" w:rsidRPr="00883777">
        <w:rPr>
          <w:rFonts w:ascii="Arial" w:hAnsi="Arial" w:cs="Arial"/>
        </w:rPr>
        <w:t xml:space="preserve">from </w:t>
      </w:r>
      <w:r w:rsidRPr="00883777">
        <w:rPr>
          <w:rFonts w:ascii="Arial" w:hAnsi="Arial" w:cs="Arial"/>
        </w:rPr>
        <w:t>a resident</w:t>
      </w:r>
      <w:r w:rsidR="002A650E" w:rsidRPr="00883777">
        <w:rPr>
          <w:rFonts w:ascii="Arial" w:hAnsi="Arial" w:cs="Arial"/>
        </w:rPr>
        <w:t>.  Gifts of a monetary value of</w:t>
      </w:r>
      <w:r w:rsidR="00EE15B4" w:rsidRPr="00883777">
        <w:rPr>
          <w:rFonts w:ascii="Arial" w:hAnsi="Arial" w:cs="Arial"/>
        </w:rPr>
        <w:t xml:space="preserve"> </w:t>
      </w:r>
      <w:r w:rsidR="002A650E" w:rsidRPr="00883777">
        <w:rPr>
          <w:rFonts w:ascii="Arial" w:hAnsi="Arial" w:cs="Arial"/>
        </w:rPr>
        <w:t>£25</w:t>
      </w:r>
      <w:r w:rsidR="00EE15B4" w:rsidRPr="00883777">
        <w:rPr>
          <w:rFonts w:ascii="Arial" w:hAnsi="Arial" w:cs="Arial"/>
        </w:rPr>
        <w:t xml:space="preserve"> or less</w:t>
      </w:r>
      <w:r w:rsidR="002A650E" w:rsidRPr="00883777">
        <w:rPr>
          <w:rFonts w:ascii="Arial" w:hAnsi="Arial" w:cs="Arial"/>
        </w:rPr>
        <w:t xml:space="preserve">, </w:t>
      </w:r>
      <w:r w:rsidR="00EE15B4" w:rsidRPr="00883777">
        <w:rPr>
          <w:rFonts w:ascii="Arial" w:hAnsi="Arial" w:cs="Arial"/>
        </w:rPr>
        <w:t>whether to a specific individual,</w:t>
      </w:r>
      <w:r w:rsidR="002A650E" w:rsidRPr="00883777">
        <w:rPr>
          <w:rFonts w:ascii="Arial" w:hAnsi="Arial" w:cs="Arial"/>
        </w:rPr>
        <w:t xml:space="preserve"> to the house, or c</w:t>
      </w:r>
      <w:r w:rsidR="00B74B6D" w:rsidRPr="00883777">
        <w:rPr>
          <w:rFonts w:ascii="Arial" w:hAnsi="Arial" w:cs="Arial"/>
        </w:rPr>
        <w:t>ollectively to the house staff and</w:t>
      </w:r>
      <w:r w:rsidR="00EE15B4" w:rsidRPr="00883777">
        <w:rPr>
          <w:rFonts w:ascii="Arial" w:hAnsi="Arial" w:cs="Arial"/>
        </w:rPr>
        <w:t>/or</w:t>
      </w:r>
      <w:r w:rsidR="002A650E" w:rsidRPr="00883777">
        <w:rPr>
          <w:rFonts w:ascii="Arial" w:hAnsi="Arial" w:cs="Arial"/>
        </w:rPr>
        <w:t xml:space="preserve"> volunteers are permitted</w:t>
      </w:r>
      <w:r w:rsidR="00EE15B4" w:rsidRPr="00883777">
        <w:rPr>
          <w:rFonts w:ascii="Arial" w:hAnsi="Arial" w:cs="Arial"/>
        </w:rPr>
        <w:t>.</w:t>
      </w:r>
    </w:p>
    <w:p w:rsidR="00CB03C5" w:rsidRDefault="002A650E" w:rsidP="000E4A34">
      <w:pPr>
        <w:pStyle w:val="NoSpacing"/>
        <w:tabs>
          <w:tab w:val="left" w:pos="0"/>
        </w:tabs>
        <w:spacing w:before="100" w:beforeAutospacing="1" w:line="276" w:lineRule="auto"/>
        <w:rPr>
          <w:rFonts w:ascii="Arial" w:hAnsi="Arial" w:cs="Arial"/>
        </w:rPr>
      </w:pPr>
      <w:r w:rsidRPr="00883777">
        <w:rPr>
          <w:rFonts w:ascii="Arial" w:hAnsi="Arial" w:cs="Arial"/>
        </w:rPr>
        <w:t xml:space="preserve">Any </w:t>
      </w:r>
      <w:r w:rsidR="00B74B6D" w:rsidRPr="00883777">
        <w:rPr>
          <w:rFonts w:ascii="Arial" w:hAnsi="Arial" w:cs="Arial"/>
        </w:rPr>
        <w:t>gift offered</w:t>
      </w:r>
      <w:r w:rsidRPr="00883777">
        <w:rPr>
          <w:rFonts w:ascii="Arial" w:hAnsi="Arial" w:cs="Arial"/>
        </w:rPr>
        <w:t xml:space="preserve">, or gifts received, should be reported to the </w:t>
      </w:r>
      <w:r w:rsidR="00B74B6D" w:rsidRPr="00883777">
        <w:rPr>
          <w:rFonts w:ascii="Arial" w:hAnsi="Arial" w:cs="Arial"/>
        </w:rPr>
        <w:t xml:space="preserve">appropriate </w:t>
      </w:r>
      <w:r w:rsidRPr="00883777">
        <w:rPr>
          <w:rFonts w:ascii="Arial" w:hAnsi="Arial" w:cs="Arial"/>
        </w:rPr>
        <w:t>line manager</w:t>
      </w:r>
      <w:r w:rsidR="00EE15B4" w:rsidRPr="00883777">
        <w:rPr>
          <w:rFonts w:ascii="Arial" w:hAnsi="Arial" w:cs="Arial"/>
        </w:rPr>
        <w:t xml:space="preserve"> or Trustee.</w:t>
      </w:r>
      <w:r w:rsidR="00B74B6D">
        <w:rPr>
          <w:rFonts w:ascii="Arial" w:hAnsi="Arial" w:cs="Arial"/>
        </w:rPr>
        <w:t xml:space="preserve"> </w:t>
      </w:r>
      <w:r w:rsidR="000E4A34">
        <w:rPr>
          <w:rFonts w:ascii="Arial" w:hAnsi="Arial" w:cs="Arial"/>
        </w:rPr>
        <w:br/>
      </w:r>
      <w:r w:rsidR="00EE15B4" w:rsidRPr="00883777">
        <w:rPr>
          <w:rFonts w:ascii="Arial" w:hAnsi="Arial" w:cs="Arial"/>
        </w:rPr>
        <w:t>All gifts will be logged. Action will then be</w:t>
      </w:r>
      <w:r w:rsidR="00B74B6D" w:rsidRPr="00883777">
        <w:rPr>
          <w:rFonts w:ascii="Arial" w:hAnsi="Arial" w:cs="Arial"/>
        </w:rPr>
        <w:t xml:space="preserve"> </w:t>
      </w:r>
      <w:r w:rsidRPr="00883777">
        <w:rPr>
          <w:rFonts w:ascii="Arial" w:hAnsi="Arial" w:cs="Arial"/>
        </w:rPr>
        <w:t>take</w:t>
      </w:r>
      <w:r w:rsidR="00B74B6D" w:rsidRPr="00883777">
        <w:rPr>
          <w:rFonts w:ascii="Arial" w:hAnsi="Arial" w:cs="Arial"/>
        </w:rPr>
        <w:t>n if necessary</w:t>
      </w:r>
      <w:r w:rsidRPr="00883777">
        <w:rPr>
          <w:rFonts w:ascii="Arial" w:hAnsi="Arial" w:cs="Arial"/>
        </w:rPr>
        <w:t xml:space="preserve"> to refuse or return the gift and to explain our policy.</w:t>
      </w:r>
      <w:r w:rsidR="00CB03C5">
        <w:rPr>
          <w:rFonts w:ascii="Arial" w:hAnsi="Arial" w:cs="Arial"/>
        </w:rPr>
        <w:t xml:space="preserve"> </w:t>
      </w:r>
    </w:p>
    <w:p w:rsidR="00E85E92" w:rsidRPr="00883777" w:rsidRDefault="002A650E" w:rsidP="000E4A34">
      <w:pPr>
        <w:pStyle w:val="NoSpacing"/>
        <w:tabs>
          <w:tab w:val="left" w:pos="0"/>
        </w:tabs>
        <w:spacing w:before="100" w:beforeAutospacing="1" w:line="276" w:lineRule="auto"/>
        <w:rPr>
          <w:rFonts w:ascii="Arial" w:hAnsi="Arial" w:cs="Arial"/>
          <w:bCs/>
          <w:lang w:val="en-US"/>
        </w:rPr>
      </w:pPr>
      <w:r w:rsidRPr="00C64CB5">
        <w:rPr>
          <w:rFonts w:ascii="Arial" w:hAnsi="Arial" w:cs="Arial"/>
          <w:bCs/>
          <w:i/>
          <w:lang w:val="en-US"/>
        </w:rPr>
        <w:t>F</w:t>
      </w:r>
      <w:r w:rsidRPr="00883777">
        <w:rPr>
          <w:rFonts w:ascii="Arial" w:hAnsi="Arial" w:cs="Arial"/>
          <w:bCs/>
          <w:lang w:val="en-US"/>
        </w:rPr>
        <w:t xml:space="preserve">urther information </w:t>
      </w:r>
      <w:r w:rsidR="000E4A34" w:rsidRPr="00883777">
        <w:rPr>
          <w:rFonts w:ascii="Arial" w:hAnsi="Arial" w:cs="Arial"/>
          <w:bCs/>
          <w:lang w:val="en-US"/>
        </w:rPr>
        <w:t>is provided in the Appendix</w:t>
      </w:r>
      <w:r w:rsidR="007A265F">
        <w:rPr>
          <w:rFonts w:ascii="Arial" w:hAnsi="Arial" w:cs="Arial"/>
          <w:bCs/>
          <w:lang w:val="en-US"/>
        </w:rPr>
        <w:t>.</w:t>
      </w:r>
    </w:p>
    <w:p w:rsidR="00E85E92" w:rsidRPr="00E85E92" w:rsidRDefault="00E85E92" w:rsidP="000E4A34">
      <w:pPr>
        <w:pStyle w:val="NoSpacing"/>
        <w:tabs>
          <w:tab w:val="left" w:pos="0"/>
        </w:tabs>
        <w:spacing w:before="100" w:beforeAutospacing="1" w:line="276" w:lineRule="auto"/>
        <w:rPr>
          <w:rFonts w:ascii="Arial" w:hAnsi="Arial" w:cs="Arial"/>
          <w:b/>
          <w:bCs/>
          <w:lang w:val="en-US"/>
        </w:rPr>
      </w:pPr>
    </w:p>
    <w:p w:rsidR="00CB03C5" w:rsidRPr="00883777" w:rsidRDefault="00E85E92" w:rsidP="000E4A34">
      <w:pPr>
        <w:pStyle w:val="NoSpacing"/>
        <w:tabs>
          <w:tab w:val="left" w:pos="0"/>
        </w:tabs>
        <w:spacing w:before="100" w:beforeAutospacing="1" w:line="276" w:lineRule="auto"/>
        <w:rPr>
          <w:rFonts w:ascii="Arial" w:hAnsi="Arial" w:cs="Arial"/>
          <w:b/>
        </w:rPr>
      </w:pPr>
      <w:r w:rsidRPr="00883777">
        <w:rPr>
          <w:rFonts w:ascii="Arial" w:hAnsi="Arial" w:cs="Arial"/>
          <w:b/>
          <w:bCs/>
          <w:lang w:val="en-US"/>
        </w:rPr>
        <w:t>2.5</w:t>
      </w:r>
      <w:r w:rsidRPr="00883777">
        <w:rPr>
          <w:rFonts w:ascii="Arial" w:hAnsi="Arial" w:cs="Arial"/>
          <w:bCs/>
          <w:lang w:val="en-US"/>
        </w:rPr>
        <w:tab/>
      </w:r>
      <w:r w:rsidRPr="00883777">
        <w:rPr>
          <w:rFonts w:ascii="Arial" w:hAnsi="Arial" w:cs="Arial"/>
          <w:b/>
        </w:rPr>
        <w:t>Involvement in Resident’s Wills</w:t>
      </w:r>
      <w:r w:rsidR="00CB03C5" w:rsidRPr="00883777">
        <w:rPr>
          <w:rFonts w:ascii="Arial" w:hAnsi="Arial" w:cs="Arial"/>
          <w:b/>
        </w:rPr>
        <w:t xml:space="preserve"> </w:t>
      </w:r>
    </w:p>
    <w:p w:rsidR="00E85E92" w:rsidRPr="003A0F03" w:rsidRDefault="00E85E92" w:rsidP="000E4A34">
      <w:pPr>
        <w:pStyle w:val="NoSpacing"/>
        <w:tabs>
          <w:tab w:val="left" w:pos="0"/>
        </w:tabs>
        <w:spacing w:before="100" w:beforeAutospacing="1" w:line="276" w:lineRule="auto"/>
        <w:rPr>
          <w:rFonts w:ascii="Arial" w:hAnsi="Arial" w:cs="Arial"/>
          <w:bCs/>
          <w:lang w:val="en-US"/>
        </w:rPr>
      </w:pPr>
      <w:r w:rsidRPr="00883777">
        <w:rPr>
          <w:rFonts w:ascii="Arial" w:hAnsi="Arial" w:cs="Arial"/>
          <w:bCs/>
          <w:lang w:val="en-US"/>
        </w:rPr>
        <w:t xml:space="preserve">Staff and volunteers </w:t>
      </w:r>
      <w:r w:rsidRPr="00C64CB5">
        <w:rPr>
          <w:rFonts w:ascii="Arial" w:hAnsi="Arial" w:cs="Arial"/>
          <w:bCs/>
          <w:lang w:val="en-US"/>
        </w:rPr>
        <w:t>must not</w:t>
      </w:r>
      <w:r w:rsidRPr="00883777">
        <w:rPr>
          <w:rFonts w:ascii="Arial" w:hAnsi="Arial" w:cs="Arial"/>
          <w:bCs/>
          <w:lang w:val="en-US"/>
        </w:rPr>
        <w:t xml:space="preserve"> be involved in </w:t>
      </w:r>
      <w:r w:rsidR="00EE15B4" w:rsidRPr="00883777">
        <w:rPr>
          <w:rFonts w:ascii="Arial" w:hAnsi="Arial" w:cs="Arial"/>
          <w:bCs/>
          <w:lang w:val="en-US"/>
        </w:rPr>
        <w:t xml:space="preserve">any way in </w:t>
      </w:r>
      <w:r w:rsidRPr="00883777">
        <w:rPr>
          <w:rFonts w:ascii="Arial" w:hAnsi="Arial" w:cs="Arial"/>
          <w:bCs/>
          <w:lang w:val="en-US"/>
        </w:rPr>
        <w:t xml:space="preserve">the </w:t>
      </w:r>
      <w:r w:rsidR="00EE15B4" w:rsidRPr="00883777">
        <w:rPr>
          <w:rFonts w:ascii="Arial" w:hAnsi="Arial" w:cs="Arial"/>
          <w:bCs/>
          <w:lang w:val="en-US"/>
        </w:rPr>
        <w:t>drawing up of a resident’s will.</w:t>
      </w:r>
      <w:r w:rsidR="00EE15B4">
        <w:rPr>
          <w:rFonts w:ascii="Arial" w:hAnsi="Arial" w:cs="Arial"/>
          <w:bCs/>
          <w:lang w:val="en-US"/>
        </w:rPr>
        <w:t xml:space="preserve"> </w:t>
      </w:r>
      <w:r w:rsidR="000E4A34">
        <w:rPr>
          <w:rFonts w:ascii="Arial" w:hAnsi="Arial" w:cs="Arial"/>
          <w:bCs/>
          <w:lang w:val="en-US"/>
        </w:rPr>
        <w:br/>
      </w:r>
      <w:r w:rsidRPr="00883777">
        <w:rPr>
          <w:rFonts w:ascii="Arial" w:hAnsi="Arial" w:cs="Arial"/>
          <w:bCs/>
          <w:lang w:val="en-US"/>
        </w:rPr>
        <w:t xml:space="preserve">Further information </w:t>
      </w:r>
      <w:r w:rsidR="003F2669" w:rsidRPr="00883777">
        <w:rPr>
          <w:rFonts w:ascii="Arial" w:hAnsi="Arial" w:cs="Arial"/>
          <w:bCs/>
          <w:lang w:val="en-US"/>
        </w:rPr>
        <w:t>about</w:t>
      </w:r>
      <w:r w:rsidR="005367D1" w:rsidRPr="00883777">
        <w:rPr>
          <w:rFonts w:ascii="Arial" w:hAnsi="Arial" w:cs="Arial"/>
          <w:bCs/>
          <w:lang w:val="en-US"/>
        </w:rPr>
        <w:t xml:space="preserve"> Gifts and Wills is provided in the Appendix</w:t>
      </w:r>
      <w:r w:rsidRPr="00883777">
        <w:rPr>
          <w:rFonts w:ascii="Arial" w:hAnsi="Arial" w:cs="Arial"/>
          <w:bCs/>
          <w:lang w:val="en-US"/>
        </w:rPr>
        <w:t>.</w:t>
      </w:r>
      <w:r w:rsidRPr="003A0F03">
        <w:rPr>
          <w:rFonts w:ascii="Arial" w:hAnsi="Arial" w:cs="Arial"/>
          <w:bCs/>
          <w:lang w:val="en-US"/>
        </w:rPr>
        <w:br/>
      </w:r>
    </w:p>
    <w:p w:rsidR="002A650E" w:rsidRPr="002A650E" w:rsidRDefault="00E85E92" w:rsidP="000E4A34">
      <w:pPr>
        <w:pStyle w:val="NoSpacing"/>
        <w:tabs>
          <w:tab w:val="left" w:pos="0"/>
        </w:tabs>
        <w:spacing w:before="100" w:beforeAutospacing="1" w:line="276" w:lineRule="auto"/>
        <w:rPr>
          <w:rFonts w:ascii="Arial" w:hAnsi="Arial" w:cs="Arial"/>
        </w:rPr>
      </w:pPr>
      <w:r w:rsidRPr="00883777">
        <w:rPr>
          <w:rFonts w:ascii="Arial" w:hAnsi="Arial" w:cs="Arial"/>
          <w:b/>
          <w:bCs/>
          <w:lang w:val="en-US"/>
        </w:rPr>
        <w:lastRenderedPageBreak/>
        <w:t>2.6</w:t>
      </w:r>
      <w:r w:rsidRPr="00883777">
        <w:rPr>
          <w:rFonts w:ascii="Arial" w:hAnsi="Arial" w:cs="Arial"/>
          <w:b/>
          <w:bCs/>
          <w:lang w:val="en-US"/>
        </w:rPr>
        <w:tab/>
      </w:r>
      <w:r w:rsidRPr="00883777">
        <w:rPr>
          <w:rFonts w:ascii="Arial" w:hAnsi="Arial" w:cs="Arial"/>
          <w:b/>
        </w:rPr>
        <w:t>Misuse of Resident’s Facilities and Property</w:t>
      </w:r>
      <w:r w:rsidRPr="003A0F03">
        <w:rPr>
          <w:rFonts w:ascii="Arial" w:hAnsi="Arial" w:cs="Arial"/>
          <w:b/>
        </w:rPr>
        <w:br/>
      </w:r>
      <w:r w:rsidRPr="00883777">
        <w:rPr>
          <w:rFonts w:ascii="Arial" w:hAnsi="Arial" w:cs="Arial"/>
        </w:rPr>
        <w:t xml:space="preserve">Staff </w:t>
      </w:r>
      <w:r w:rsidRPr="00C64CB5">
        <w:rPr>
          <w:rFonts w:ascii="Arial" w:hAnsi="Arial" w:cs="Arial"/>
        </w:rPr>
        <w:t>must not</w:t>
      </w:r>
      <w:r w:rsidRPr="00883777">
        <w:rPr>
          <w:rFonts w:ascii="Arial" w:hAnsi="Arial" w:cs="Arial"/>
        </w:rPr>
        <w:t xml:space="preserve"> use resident’s property for their own use.</w:t>
      </w:r>
      <w:r>
        <w:rPr>
          <w:rFonts w:ascii="Arial" w:hAnsi="Arial" w:cs="Arial"/>
        </w:rPr>
        <w:t xml:space="preserve">  </w:t>
      </w:r>
      <w:r w:rsidR="0071137E">
        <w:rPr>
          <w:rFonts w:ascii="Arial" w:hAnsi="Arial" w:cs="Arial"/>
        </w:rPr>
        <w:br/>
      </w:r>
      <w:r w:rsidR="00EE15B4" w:rsidRPr="00883777">
        <w:rPr>
          <w:rFonts w:ascii="Arial" w:hAnsi="Arial" w:cs="Arial"/>
        </w:rPr>
        <w:t xml:space="preserve">Examples might include borrowing a </w:t>
      </w:r>
      <w:r w:rsidRPr="00883777">
        <w:rPr>
          <w:rFonts w:ascii="Arial" w:hAnsi="Arial" w:cs="Arial"/>
        </w:rPr>
        <w:t xml:space="preserve">resident’s TV or eating </w:t>
      </w:r>
      <w:r w:rsidR="00EE15B4" w:rsidRPr="00883777">
        <w:rPr>
          <w:rFonts w:ascii="Arial" w:hAnsi="Arial" w:cs="Arial"/>
        </w:rPr>
        <w:t xml:space="preserve">a </w:t>
      </w:r>
      <w:r w:rsidRPr="00883777">
        <w:rPr>
          <w:rFonts w:ascii="Arial" w:hAnsi="Arial" w:cs="Arial"/>
        </w:rPr>
        <w:t>resident’s food.</w:t>
      </w:r>
      <w:r w:rsidR="002A650E" w:rsidRPr="003A0F03">
        <w:rPr>
          <w:rFonts w:ascii="Arial" w:hAnsi="Arial" w:cs="Arial"/>
          <w:bCs/>
          <w:lang w:val="en-US"/>
        </w:rPr>
        <w:br/>
      </w:r>
    </w:p>
    <w:p w:rsidR="00B400A4" w:rsidRPr="00883777" w:rsidRDefault="00E85E92" w:rsidP="000E4A34">
      <w:pPr>
        <w:pStyle w:val="NoSpacing"/>
        <w:tabs>
          <w:tab w:val="left" w:pos="0"/>
        </w:tabs>
        <w:spacing w:before="100" w:beforeAutospacing="1" w:line="276" w:lineRule="auto"/>
        <w:rPr>
          <w:rFonts w:ascii="Arial" w:hAnsi="Arial" w:cs="Arial"/>
        </w:rPr>
      </w:pPr>
      <w:r w:rsidRPr="00883777">
        <w:rPr>
          <w:rFonts w:ascii="Arial" w:hAnsi="Arial" w:cs="Arial"/>
          <w:b/>
        </w:rPr>
        <w:t>2.7</w:t>
      </w:r>
      <w:r w:rsidRPr="00883777">
        <w:rPr>
          <w:rFonts w:ascii="Arial" w:hAnsi="Arial" w:cs="Arial"/>
          <w:b/>
        </w:rPr>
        <w:tab/>
        <w:t>Defining professional boundaries</w:t>
      </w:r>
      <w:r w:rsidR="00B400A4" w:rsidRPr="00883777">
        <w:rPr>
          <w:rFonts w:ascii="Arial" w:hAnsi="Arial" w:cs="Arial"/>
        </w:rPr>
        <w:t xml:space="preserve">  </w:t>
      </w:r>
    </w:p>
    <w:p w:rsidR="00EE15B4" w:rsidRPr="00883777" w:rsidRDefault="00EB37A2" w:rsidP="000E4A34">
      <w:pPr>
        <w:tabs>
          <w:tab w:val="left" w:pos="0"/>
        </w:tabs>
        <w:spacing w:before="100" w:beforeAutospacing="1" w:line="276" w:lineRule="auto"/>
        <w:rPr>
          <w:rFonts w:ascii="Arial" w:hAnsi="Arial" w:cs="Arial"/>
          <w:sz w:val="22"/>
          <w:szCs w:val="22"/>
        </w:rPr>
      </w:pPr>
      <w:r w:rsidRPr="00883777">
        <w:rPr>
          <w:rFonts w:ascii="Arial" w:hAnsi="Arial" w:cs="Arial"/>
          <w:bCs/>
          <w:sz w:val="22"/>
          <w:szCs w:val="22"/>
          <w:lang w:eastAsia="en-GB"/>
        </w:rPr>
        <w:t xml:space="preserve">Defining </w:t>
      </w:r>
      <w:r w:rsidR="00EE15B4" w:rsidRPr="00883777">
        <w:rPr>
          <w:rFonts w:ascii="Arial" w:hAnsi="Arial" w:cs="Arial"/>
          <w:sz w:val="22"/>
          <w:szCs w:val="22"/>
          <w:lang w:eastAsia="en-GB"/>
        </w:rPr>
        <w:t>boundary lines</w:t>
      </w:r>
      <w:r w:rsidRPr="00883777">
        <w:rPr>
          <w:rFonts w:ascii="Arial" w:hAnsi="Arial" w:cs="Arial"/>
          <w:sz w:val="22"/>
          <w:szCs w:val="22"/>
          <w:lang w:eastAsia="en-GB"/>
        </w:rPr>
        <w:t xml:space="preserve"> can be difficult</w:t>
      </w:r>
      <w:r w:rsidR="00EE15B4" w:rsidRPr="00883777">
        <w:rPr>
          <w:rFonts w:ascii="Arial" w:hAnsi="Arial" w:cs="Arial"/>
          <w:sz w:val="22"/>
          <w:szCs w:val="22"/>
          <w:lang w:eastAsia="en-GB"/>
        </w:rPr>
        <w:t>,</w:t>
      </w:r>
      <w:r w:rsidRPr="00883777">
        <w:rPr>
          <w:rFonts w:ascii="Arial" w:hAnsi="Arial" w:cs="Arial"/>
          <w:sz w:val="22"/>
          <w:szCs w:val="22"/>
          <w:lang w:eastAsia="en-GB"/>
        </w:rPr>
        <w:t xml:space="preserve"> but </w:t>
      </w:r>
      <w:r w:rsidR="00EE15B4" w:rsidRPr="00883777">
        <w:rPr>
          <w:rFonts w:ascii="Arial" w:hAnsi="Arial" w:cs="Arial"/>
          <w:sz w:val="22"/>
          <w:szCs w:val="22"/>
          <w:lang w:eastAsia="en-GB"/>
        </w:rPr>
        <w:t>ask yourself the following questions and, if in doubt, discuss the matter with your line manager or an appropriate colleague.</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Is this in the resident’s best interest</w:t>
      </w:r>
      <w:r w:rsid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 xml:space="preserve">Whose needs are being </w:t>
      </w:r>
      <w:r w:rsidR="00883777" w:rsidRPr="00883777">
        <w:rPr>
          <w:rFonts w:ascii="Arial" w:hAnsi="Arial" w:cs="Arial"/>
          <w:sz w:val="22"/>
          <w:szCs w:val="22"/>
          <w:lang w:eastAsia="en-GB"/>
        </w:rPr>
        <w:t>served?</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Will this have an impact on the service I am delivering</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Should I make a note of my concerns or consult with a colleague</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How would the resident’s family view this action</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How would I feel telling a colleague about this</w:t>
      </w:r>
      <w:r w:rsidR="00883777" w:rsidRPr="00883777">
        <w:rPr>
          <w:rFonts w:ascii="Arial" w:hAnsi="Arial" w:cs="Arial"/>
          <w:sz w:val="22"/>
          <w:szCs w:val="22"/>
          <w:lang w:eastAsia="en-GB"/>
        </w:rPr>
        <w:t>?</w:t>
      </w:r>
      <w:r w:rsidRPr="00883777">
        <w:rPr>
          <w:rFonts w:ascii="Arial" w:hAnsi="Arial" w:cs="Arial"/>
          <w:sz w:val="22"/>
          <w:szCs w:val="22"/>
          <w:lang w:eastAsia="en-GB"/>
        </w:rPr>
        <w:t xml:space="preserve"> </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Am I treating this resident differently</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Does this resident mean something “special” to me</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Am I taking advantage of the resident</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Does this action benefit me rather than the resident</w:t>
      </w:r>
      <w:r w:rsidR="00883777" w:rsidRPr="00883777">
        <w:rPr>
          <w:rFonts w:ascii="Arial" w:hAnsi="Arial" w:cs="Arial"/>
          <w:sz w:val="22"/>
          <w:szCs w:val="22"/>
          <w:lang w:eastAsia="en-GB"/>
        </w:rPr>
        <w:t>?</w:t>
      </w:r>
    </w:p>
    <w:p w:rsidR="00EB37A2" w:rsidRPr="00883777" w:rsidRDefault="00EB37A2" w:rsidP="000E4A34">
      <w:pPr>
        <w:numPr>
          <w:ilvl w:val="0"/>
          <w:numId w:val="8"/>
        </w:numPr>
        <w:tabs>
          <w:tab w:val="left" w:pos="0"/>
        </w:tabs>
        <w:spacing w:before="100" w:beforeAutospacing="1" w:line="276" w:lineRule="auto"/>
        <w:ind w:left="360"/>
        <w:rPr>
          <w:rFonts w:ascii="Arial" w:hAnsi="Arial" w:cs="Arial"/>
          <w:sz w:val="22"/>
          <w:szCs w:val="22"/>
          <w:lang w:eastAsia="en-GB"/>
        </w:rPr>
      </w:pPr>
      <w:r w:rsidRPr="00883777">
        <w:rPr>
          <w:rFonts w:ascii="Arial" w:hAnsi="Arial" w:cs="Arial"/>
          <w:sz w:val="22"/>
          <w:szCs w:val="22"/>
          <w:lang w:eastAsia="en-GB"/>
        </w:rPr>
        <w:t>Am I confident in documenting this decision/behaviour in the resident’s personal file</w:t>
      </w:r>
      <w:r w:rsidR="00883777" w:rsidRPr="00883777">
        <w:rPr>
          <w:rFonts w:ascii="Arial" w:hAnsi="Arial" w:cs="Arial"/>
          <w:sz w:val="22"/>
          <w:szCs w:val="22"/>
          <w:lang w:eastAsia="en-GB"/>
        </w:rPr>
        <w:t>?</w:t>
      </w:r>
    </w:p>
    <w:p w:rsidR="0040666F" w:rsidRDefault="0040666F" w:rsidP="000E4A34">
      <w:pPr>
        <w:tabs>
          <w:tab w:val="left" w:pos="0"/>
        </w:tabs>
        <w:spacing w:before="100" w:beforeAutospacing="1" w:line="276" w:lineRule="auto"/>
        <w:rPr>
          <w:rFonts w:ascii="Arial" w:hAnsi="Arial" w:cs="Arial"/>
          <w:bCs/>
          <w:sz w:val="22"/>
          <w:szCs w:val="22"/>
          <w:lang w:val="en-US"/>
        </w:rPr>
      </w:pPr>
    </w:p>
    <w:p w:rsidR="00E933B4" w:rsidRPr="00883777" w:rsidRDefault="00337A53" w:rsidP="00883777">
      <w:pPr>
        <w:pStyle w:val="ColorfulList-Accent1"/>
        <w:numPr>
          <w:ilvl w:val="0"/>
          <w:numId w:val="1"/>
        </w:numPr>
        <w:tabs>
          <w:tab w:val="left" w:pos="0"/>
        </w:tabs>
        <w:spacing w:before="100" w:beforeAutospacing="1" w:after="120"/>
        <w:ind w:right="142"/>
        <w:rPr>
          <w:rFonts w:ascii="Arial" w:hAnsi="Arial" w:cs="Arial"/>
          <w:b/>
        </w:rPr>
      </w:pPr>
      <w:r w:rsidRPr="00883777">
        <w:rPr>
          <w:rFonts w:ascii="Arial" w:hAnsi="Arial" w:cs="Arial"/>
          <w:b/>
        </w:rPr>
        <w:t>Conflicts of Interest</w:t>
      </w:r>
    </w:p>
    <w:p w:rsidR="005137D7" w:rsidRPr="00883777" w:rsidRDefault="00EE15B4" w:rsidP="000E4A34">
      <w:pPr>
        <w:tabs>
          <w:tab w:val="left" w:pos="0"/>
        </w:tabs>
        <w:spacing w:before="100" w:beforeAutospacing="1" w:line="276" w:lineRule="auto"/>
        <w:rPr>
          <w:rFonts w:ascii="Arial" w:hAnsi="Arial" w:cs="Arial"/>
          <w:bCs/>
          <w:sz w:val="22"/>
          <w:szCs w:val="22"/>
        </w:rPr>
      </w:pPr>
      <w:r w:rsidRPr="00883777">
        <w:rPr>
          <w:rFonts w:ascii="Arial" w:hAnsi="Arial" w:cs="Arial"/>
          <w:bCs/>
          <w:sz w:val="22"/>
          <w:szCs w:val="22"/>
        </w:rPr>
        <w:t xml:space="preserve">Where an identified </w:t>
      </w:r>
      <w:r w:rsidR="005137D7" w:rsidRPr="00883777">
        <w:rPr>
          <w:rFonts w:ascii="Arial" w:hAnsi="Arial" w:cs="Arial"/>
          <w:bCs/>
          <w:sz w:val="22"/>
          <w:szCs w:val="22"/>
        </w:rPr>
        <w:t>risk of potential breakdown of professional boundaries or con</w:t>
      </w:r>
      <w:r w:rsidRPr="00883777">
        <w:rPr>
          <w:rFonts w:ascii="Arial" w:hAnsi="Arial" w:cs="Arial"/>
          <w:bCs/>
          <w:sz w:val="22"/>
          <w:szCs w:val="22"/>
        </w:rPr>
        <w:t>flict of interest arises,</w:t>
      </w:r>
      <w:r w:rsidR="005137D7" w:rsidRPr="00883777">
        <w:rPr>
          <w:rFonts w:ascii="Arial" w:hAnsi="Arial" w:cs="Arial"/>
          <w:bCs/>
          <w:sz w:val="22"/>
          <w:szCs w:val="22"/>
        </w:rPr>
        <w:t xml:space="preserve"> this should be brought to the attention of the line manager or </w:t>
      </w:r>
      <w:r w:rsidRPr="00883777">
        <w:rPr>
          <w:rFonts w:ascii="Arial" w:hAnsi="Arial" w:cs="Arial"/>
          <w:bCs/>
          <w:sz w:val="22"/>
          <w:szCs w:val="22"/>
        </w:rPr>
        <w:t xml:space="preserve">a Trustee </w:t>
      </w:r>
      <w:r w:rsidR="005137D7" w:rsidRPr="00883777">
        <w:rPr>
          <w:rFonts w:ascii="Arial" w:hAnsi="Arial" w:cs="Arial"/>
          <w:bCs/>
          <w:sz w:val="22"/>
          <w:szCs w:val="22"/>
        </w:rPr>
        <w:t xml:space="preserve">as appropriate. </w:t>
      </w:r>
    </w:p>
    <w:p w:rsidR="00E933B4" w:rsidRPr="00883777" w:rsidRDefault="00883777" w:rsidP="00883777">
      <w:pPr>
        <w:pStyle w:val="ColorfulList-Accent1"/>
        <w:numPr>
          <w:ilvl w:val="1"/>
          <w:numId w:val="16"/>
        </w:numPr>
        <w:tabs>
          <w:tab w:val="left" w:pos="0"/>
        </w:tabs>
        <w:spacing w:before="100" w:beforeAutospacing="1" w:after="120"/>
        <w:ind w:right="142"/>
        <w:rPr>
          <w:rFonts w:ascii="Arial" w:hAnsi="Arial" w:cs="Arial"/>
          <w:b/>
        </w:rPr>
      </w:pPr>
      <w:r>
        <w:rPr>
          <w:rFonts w:ascii="Arial" w:hAnsi="Arial" w:cs="Arial"/>
          <w:b/>
        </w:rPr>
        <w:t xml:space="preserve"> </w:t>
      </w:r>
      <w:r w:rsidR="000E4A34" w:rsidRPr="00883777">
        <w:rPr>
          <w:rFonts w:ascii="Arial" w:hAnsi="Arial" w:cs="Arial"/>
          <w:b/>
        </w:rPr>
        <w:t>P</w:t>
      </w:r>
      <w:r w:rsidR="00E933B4" w:rsidRPr="00883777">
        <w:rPr>
          <w:rFonts w:ascii="Arial" w:hAnsi="Arial" w:cs="Arial"/>
          <w:b/>
        </w:rPr>
        <w:t>re-existing relationships between staff/volunteers or residents</w:t>
      </w:r>
    </w:p>
    <w:p w:rsidR="00337A53" w:rsidRPr="00883777" w:rsidRDefault="00A05724" w:rsidP="000E4A34">
      <w:pPr>
        <w:tabs>
          <w:tab w:val="left" w:pos="0"/>
        </w:tabs>
        <w:spacing w:before="100" w:beforeAutospacing="1" w:line="276" w:lineRule="auto"/>
        <w:rPr>
          <w:rFonts w:ascii="Arial" w:eastAsia="Calibri" w:hAnsi="Arial" w:cs="Arial"/>
          <w:b/>
          <w:sz w:val="22"/>
          <w:szCs w:val="22"/>
        </w:rPr>
      </w:pPr>
      <w:r>
        <w:rPr>
          <w:rFonts w:ascii="Arial" w:hAnsi="Arial" w:cs="Arial"/>
          <w:bCs/>
          <w:sz w:val="22"/>
          <w:szCs w:val="22"/>
        </w:rPr>
        <w:t xml:space="preserve">Conflict can occur </w:t>
      </w:r>
      <w:r w:rsidR="00E85E92">
        <w:rPr>
          <w:rFonts w:ascii="Arial" w:hAnsi="Arial" w:cs="Arial"/>
          <w:bCs/>
          <w:sz w:val="22"/>
          <w:szCs w:val="22"/>
        </w:rPr>
        <w:t>if, for example</w:t>
      </w:r>
      <w:r>
        <w:rPr>
          <w:rFonts w:ascii="Arial" w:hAnsi="Arial" w:cs="Arial"/>
          <w:bCs/>
          <w:sz w:val="22"/>
          <w:szCs w:val="22"/>
        </w:rPr>
        <w:t>,</w:t>
      </w:r>
      <w:r w:rsidR="00541469">
        <w:rPr>
          <w:rFonts w:ascii="Arial" w:hAnsi="Arial" w:cs="Arial"/>
          <w:bCs/>
          <w:sz w:val="22"/>
          <w:szCs w:val="22"/>
        </w:rPr>
        <w:t xml:space="preserve"> a resident’s</w:t>
      </w:r>
      <w:r w:rsidR="00E85E92">
        <w:rPr>
          <w:rFonts w:ascii="Arial" w:hAnsi="Arial" w:cs="Arial"/>
          <w:bCs/>
          <w:sz w:val="22"/>
          <w:szCs w:val="22"/>
        </w:rPr>
        <w:t xml:space="preserve"> re</w:t>
      </w:r>
      <w:r w:rsidR="00541469">
        <w:rPr>
          <w:rFonts w:ascii="Arial" w:hAnsi="Arial" w:cs="Arial"/>
          <w:bCs/>
          <w:sz w:val="22"/>
          <w:szCs w:val="22"/>
        </w:rPr>
        <w:t>lative is a volunteer or employed in the house.</w:t>
      </w:r>
      <w:r w:rsidR="00883777">
        <w:rPr>
          <w:rFonts w:ascii="Arial" w:hAnsi="Arial" w:cs="Arial"/>
          <w:bCs/>
          <w:sz w:val="22"/>
          <w:szCs w:val="22"/>
        </w:rPr>
        <w:t xml:space="preserve"> Has a</w:t>
      </w:r>
      <w:r w:rsidR="005137D7">
        <w:rPr>
          <w:rFonts w:ascii="Arial" w:hAnsi="Arial" w:cs="Arial"/>
          <w:sz w:val="22"/>
          <w:szCs w:val="22"/>
        </w:rPr>
        <w:t xml:space="preserve"> pre</w:t>
      </w:r>
      <w:r w:rsidR="00883777">
        <w:rPr>
          <w:rFonts w:ascii="Arial" w:hAnsi="Arial" w:cs="Arial"/>
          <w:sz w:val="22"/>
          <w:szCs w:val="22"/>
        </w:rPr>
        <w:t>-</w:t>
      </w:r>
      <w:r w:rsidR="005137D7">
        <w:rPr>
          <w:rFonts w:ascii="Arial" w:hAnsi="Arial" w:cs="Arial"/>
          <w:sz w:val="22"/>
          <w:szCs w:val="22"/>
        </w:rPr>
        <w:t>existing p</w:t>
      </w:r>
      <w:r w:rsidR="005137D7" w:rsidRPr="003A0F03">
        <w:rPr>
          <w:rFonts w:ascii="Arial" w:hAnsi="Arial" w:cs="Arial"/>
          <w:sz w:val="22"/>
          <w:szCs w:val="22"/>
        </w:rPr>
        <w:t>ersonal relationship with a resident</w:t>
      </w:r>
      <w:r w:rsidR="005137D7">
        <w:rPr>
          <w:rFonts w:ascii="Arial" w:hAnsi="Arial" w:cs="Arial"/>
          <w:sz w:val="22"/>
          <w:szCs w:val="22"/>
        </w:rPr>
        <w:t>, c</w:t>
      </w:r>
      <w:r w:rsidR="005137D7" w:rsidRPr="003A0F03">
        <w:rPr>
          <w:rFonts w:ascii="Arial" w:hAnsi="Arial" w:cs="Arial"/>
          <w:sz w:val="22"/>
          <w:szCs w:val="22"/>
        </w:rPr>
        <w:t xml:space="preserve">urrent employee or volunteer </w:t>
      </w:r>
      <w:r w:rsidR="005137D7">
        <w:rPr>
          <w:rFonts w:ascii="Arial" w:hAnsi="Arial" w:cs="Arial"/>
          <w:sz w:val="22"/>
          <w:szCs w:val="22"/>
        </w:rPr>
        <w:t xml:space="preserve">should be declared by staff applicants at the application stage. If the applicant is subsequently employed, it will be the responsibility of the individual and their line manager to manage any areas of potential conflict arising.  </w:t>
      </w:r>
      <w:r w:rsidR="005137D7">
        <w:rPr>
          <w:rFonts w:ascii="Arial" w:hAnsi="Arial" w:cs="Arial"/>
          <w:bCs/>
          <w:sz w:val="22"/>
          <w:szCs w:val="22"/>
        </w:rPr>
        <w:t>Likewise, if a resident applicant with a pre-existing relationship with a member</w:t>
      </w:r>
      <w:r w:rsidR="00E434A0">
        <w:rPr>
          <w:rFonts w:ascii="Arial" w:hAnsi="Arial" w:cs="Arial"/>
          <w:bCs/>
          <w:sz w:val="22"/>
          <w:szCs w:val="22"/>
        </w:rPr>
        <w:t xml:space="preserve"> of staff is offered residency, it</w:t>
      </w:r>
      <w:r w:rsidR="0099250F">
        <w:rPr>
          <w:rFonts w:ascii="Arial" w:hAnsi="Arial" w:cs="Arial"/>
          <w:bCs/>
          <w:sz w:val="22"/>
          <w:szCs w:val="22"/>
        </w:rPr>
        <w:t xml:space="preserve"> is the responsibility of </w:t>
      </w:r>
      <w:r w:rsidR="00E933B4">
        <w:rPr>
          <w:rFonts w:ascii="Arial" w:hAnsi="Arial" w:cs="Arial"/>
          <w:bCs/>
          <w:sz w:val="22"/>
          <w:szCs w:val="22"/>
        </w:rPr>
        <w:t>all those concerns to ensure that potential conflicts of interest are avoided or managed.</w:t>
      </w:r>
      <w:r w:rsidR="000E4A34">
        <w:rPr>
          <w:rFonts w:ascii="Arial" w:hAnsi="Arial" w:cs="Arial"/>
          <w:bCs/>
          <w:sz w:val="22"/>
          <w:szCs w:val="22"/>
        </w:rPr>
        <w:br/>
      </w:r>
      <w:r w:rsidR="000E4A34">
        <w:rPr>
          <w:rFonts w:ascii="Arial" w:hAnsi="Arial" w:cs="Arial"/>
          <w:bCs/>
          <w:sz w:val="22"/>
          <w:szCs w:val="22"/>
        </w:rPr>
        <w:br/>
      </w:r>
      <w:r w:rsidR="00E434A0" w:rsidRPr="00883777">
        <w:rPr>
          <w:rFonts w:ascii="Arial" w:eastAsia="Calibri" w:hAnsi="Arial" w:cs="Arial"/>
          <w:b/>
          <w:sz w:val="22"/>
          <w:szCs w:val="22"/>
        </w:rPr>
        <w:t xml:space="preserve">3.2 </w:t>
      </w:r>
      <w:r w:rsidR="005137D7" w:rsidRPr="00883777">
        <w:rPr>
          <w:rFonts w:ascii="Arial" w:eastAsia="Calibri" w:hAnsi="Arial" w:cs="Arial"/>
          <w:b/>
          <w:sz w:val="22"/>
          <w:szCs w:val="22"/>
        </w:rPr>
        <w:t>Relationships between employees/volunteers</w:t>
      </w:r>
    </w:p>
    <w:p w:rsidR="00337A53" w:rsidRDefault="00541469" w:rsidP="000E4A34">
      <w:pPr>
        <w:tabs>
          <w:tab w:val="left" w:pos="0"/>
        </w:tabs>
        <w:spacing w:before="100" w:beforeAutospacing="1" w:line="276" w:lineRule="auto"/>
        <w:ind w:left="66"/>
        <w:rPr>
          <w:rFonts w:ascii="Arial" w:hAnsi="Arial" w:cs="Arial"/>
          <w:sz w:val="22"/>
          <w:szCs w:val="22"/>
        </w:rPr>
      </w:pPr>
      <w:r>
        <w:rPr>
          <w:rFonts w:ascii="Arial" w:hAnsi="Arial" w:cs="Arial"/>
          <w:sz w:val="22"/>
          <w:szCs w:val="22"/>
        </w:rPr>
        <w:t xml:space="preserve">Any two people have a right to form a relationship. Our concern is restricted to minimising any adverse </w:t>
      </w:r>
      <w:r w:rsidR="00883777">
        <w:rPr>
          <w:rFonts w:ascii="Arial" w:hAnsi="Arial" w:cs="Arial"/>
          <w:sz w:val="22"/>
          <w:szCs w:val="22"/>
        </w:rPr>
        <w:t>impact</w:t>
      </w:r>
      <w:r>
        <w:rPr>
          <w:rFonts w:ascii="Arial" w:hAnsi="Arial" w:cs="Arial"/>
          <w:sz w:val="22"/>
          <w:szCs w:val="22"/>
        </w:rPr>
        <w:t xml:space="preserve"> that such a relationship</w:t>
      </w:r>
      <w:r w:rsidR="001D52E2">
        <w:rPr>
          <w:rFonts w:ascii="Arial" w:hAnsi="Arial" w:cs="Arial"/>
          <w:sz w:val="22"/>
          <w:szCs w:val="22"/>
        </w:rPr>
        <w:t xml:space="preserve"> might have in the workplace.  T</w:t>
      </w:r>
      <w:r w:rsidR="00337A53" w:rsidRPr="003A0F03">
        <w:rPr>
          <w:rFonts w:ascii="Arial" w:hAnsi="Arial" w:cs="Arial"/>
          <w:sz w:val="22"/>
          <w:szCs w:val="22"/>
        </w:rPr>
        <w:t>his is particularly so where one person has line managerial responsibility towards the other</w:t>
      </w:r>
      <w:r>
        <w:rPr>
          <w:rFonts w:ascii="Arial" w:hAnsi="Arial" w:cs="Arial"/>
          <w:sz w:val="22"/>
          <w:szCs w:val="22"/>
        </w:rPr>
        <w:t xml:space="preserve">, </w:t>
      </w:r>
      <w:r w:rsidR="00337A53" w:rsidRPr="003A0F03">
        <w:rPr>
          <w:rFonts w:ascii="Arial" w:hAnsi="Arial" w:cs="Arial"/>
          <w:sz w:val="22"/>
          <w:szCs w:val="22"/>
        </w:rPr>
        <w:t xml:space="preserve">or where a line manager may be perceived as having used influence to obtain a benefit (such as employment or promotion) for a partner or close relative. </w:t>
      </w:r>
    </w:p>
    <w:p w:rsidR="00337A53" w:rsidRPr="00142041" w:rsidRDefault="00541469" w:rsidP="000E4A34">
      <w:pPr>
        <w:tabs>
          <w:tab w:val="left" w:pos="0"/>
        </w:tabs>
        <w:spacing w:before="100" w:beforeAutospacing="1" w:line="276" w:lineRule="auto"/>
        <w:ind w:left="66"/>
        <w:rPr>
          <w:rFonts w:ascii="Arial" w:hAnsi="Arial" w:cs="Arial"/>
          <w:color w:val="000000"/>
          <w:sz w:val="22"/>
          <w:szCs w:val="22"/>
        </w:rPr>
      </w:pPr>
      <w:r>
        <w:rPr>
          <w:rFonts w:ascii="Arial" w:hAnsi="Arial" w:cs="Arial"/>
          <w:sz w:val="22"/>
          <w:szCs w:val="22"/>
        </w:rPr>
        <w:lastRenderedPageBreak/>
        <w:t>If you develop a relationship</w:t>
      </w:r>
      <w:r w:rsidR="00337A53" w:rsidRPr="003A0F03">
        <w:rPr>
          <w:rFonts w:ascii="Arial" w:hAnsi="Arial" w:cs="Arial"/>
          <w:sz w:val="22"/>
          <w:szCs w:val="22"/>
        </w:rPr>
        <w:t xml:space="preserve"> during employment </w:t>
      </w:r>
      <w:r>
        <w:rPr>
          <w:rFonts w:ascii="Arial" w:hAnsi="Arial" w:cs="Arial"/>
          <w:sz w:val="22"/>
          <w:szCs w:val="22"/>
        </w:rPr>
        <w:t xml:space="preserve">or volunteering </w:t>
      </w:r>
      <w:r w:rsidR="00337A53" w:rsidRPr="003A0F03">
        <w:rPr>
          <w:rFonts w:ascii="Arial" w:hAnsi="Arial" w:cs="Arial"/>
          <w:sz w:val="22"/>
          <w:szCs w:val="22"/>
        </w:rPr>
        <w:t xml:space="preserve">which could </w:t>
      </w:r>
      <w:r>
        <w:rPr>
          <w:rFonts w:ascii="Arial" w:hAnsi="Arial" w:cs="Arial"/>
          <w:sz w:val="22"/>
          <w:szCs w:val="22"/>
        </w:rPr>
        <w:t>cause a</w:t>
      </w:r>
      <w:r w:rsidR="00337A53" w:rsidRPr="003A0F03">
        <w:rPr>
          <w:rFonts w:ascii="Arial" w:hAnsi="Arial" w:cs="Arial"/>
          <w:sz w:val="22"/>
          <w:szCs w:val="22"/>
        </w:rPr>
        <w:t xml:space="preserve"> conflict of interest or constitute a breakdown of professional boundaries</w:t>
      </w:r>
      <w:r>
        <w:rPr>
          <w:rFonts w:ascii="Arial" w:hAnsi="Arial" w:cs="Arial"/>
          <w:sz w:val="22"/>
          <w:szCs w:val="22"/>
        </w:rPr>
        <w:t>, this</w:t>
      </w:r>
      <w:r w:rsidR="00337A53" w:rsidRPr="003A0F03">
        <w:rPr>
          <w:rFonts w:ascii="Arial" w:hAnsi="Arial" w:cs="Arial"/>
          <w:sz w:val="22"/>
          <w:szCs w:val="22"/>
        </w:rPr>
        <w:t xml:space="preserve"> must </w:t>
      </w:r>
      <w:r>
        <w:rPr>
          <w:rFonts w:ascii="Arial" w:hAnsi="Arial" w:cs="Arial"/>
          <w:sz w:val="22"/>
          <w:szCs w:val="22"/>
        </w:rPr>
        <w:t xml:space="preserve">be disclosed to </w:t>
      </w:r>
      <w:r w:rsidR="00883777">
        <w:rPr>
          <w:rFonts w:ascii="Arial" w:hAnsi="Arial" w:cs="Arial"/>
          <w:sz w:val="22"/>
          <w:szCs w:val="22"/>
        </w:rPr>
        <w:t>your</w:t>
      </w:r>
      <w:r w:rsidR="00337A53" w:rsidRPr="003A0F03">
        <w:rPr>
          <w:rFonts w:ascii="Arial" w:hAnsi="Arial" w:cs="Arial"/>
          <w:sz w:val="22"/>
          <w:szCs w:val="22"/>
        </w:rPr>
        <w:t xml:space="preserve"> line manager </w:t>
      </w:r>
      <w:r>
        <w:rPr>
          <w:rFonts w:ascii="Arial" w:hAnsi="Arial" w:cs="Arial"/>
          <w:sz w:val="22"/>
          <w:szCs w:val="22"/>
        </w:rPr>
        <w:t xml:space="preserve">or a Trustee </w:t>
      </w:r>
      <w:r w:rsidR="00337A53" w:rsidRPr="003A0F03">
        <w:rPr>
          <w:rFonts w:ascii="Arial" w:hAnsi="Arial" w:cs="Arial"/>
          <w:sz w:val="22"/>
          <w:szCs w:val="22"/>
        </w:rPr>
        <w:t xml:space="preserve">in the first instance. </w:t>
      </w:r>
      <w:r w:rsidR="00337A53" w:rsidRPr="00883777">
        <w:rPr>
          <w:rFonts w:ascii="Arial" w:hAnsi="Arial" w:cs="Arial"/>
          <w:sz w:val="22"/>
          <w:szCs w:val="22"/>
        </w:rPr>
        <w:t xml:space="preserve"> Failure to do so</w:t>
      </w:r>
      <w:r w:rsidRPr="00883777">
        <w:rPr>
          <w:rFonts w:ascii="Arial" w:hAnsi="Arial" w:cs="Arial"/>
          <w:sz w:val="22"/>
          <w:szCs w:val="22"/>
        </w:rPr>
        <w:t xml:space="preserve"> by a staff member </w:t>
      </w:r>
      <w:r w:rsidR="00337A53" w:rsidRPr="00883777">
        <w:rPr>
          <w:rFonts w:ascii="Arial" w:hAnsi="Arial" w:cs="Arial"/>
          <w:sz w:val="22"/>
          <w:szCs w:val="22"/>
        </w:rPr>
        <w:t xml:space="preserve">may be regarded as misconduct and </w:t>
      </w:r>
      <w:r w:rsidR="00883777" w:rsidRPr="00883777">
        <w:rPr>
          <w:rFonts w:ascii="Arial" w:hAnsi="Arial" w:cs="Arial"/>
          <w:sz w:val="22"/>
          <w:szCs w:val="22"/>
        </w:rPr>
        <w:t xml:space="preserve">may be </w:t>
      </w:r>
      <w:r w:rsidR="00337A53" w:rsidRPr="00883777">
        <w:rPr>
          <w:rFonts w:ascii="Arial" w:hAnsi="Arial" w:cs="Arial"/>
          <w:sz w:val="22"/>
          <w:szCs w:val="22"/>
        </w:rPr>
        <w:t>dealt with under the Disciplinary Policy and Procedure</w:t>
      </w:r>
      <w:r w:rsidRPr="00883777">
        <w:rPr>
          <w:rFonts w:ascii="Arial" w:hAnsi="Arial" w:cs="Arial"/>
          <w:sz w:val="22"/>
          <w:szCs w:val="22"/>
        </w:rPr>
        <w:t>; a volunteer may be asked to resign.</w:t>
      </w:r>
    </w:p>
    <w:p w:rsidR="000E4A34" w:rsidRPr="003A0F03" w:rsidRDefault="000E4A34" w:rsidP="000E4A34">
      <w:pPr>
        <w:tabs>
          <w:tab w:val="left" w:pos="0"/>
        </w:tabs>
        <w:spacing w:before="100" w:beforeAutospacing="1" w:line="276" w:lineRule="auto"/>
        <w:rPr>
          <w:rFonts w:ascii="Arial" w:hAnsi="Arial" w:cs="Arial"/>
          <w:b/>
          <w:sz w:val="22"/>
          <w:szCs w:val="22"/>
        </w:rPr>
      </w:pPr>
      <w:r>
        <w:rPr>
          <w:rFonts w:ascii="Arial" w:hAnsi="Arial" w:cs="Arial"/>
          <w:b/>
          <w:sz w:val="22"/>
          <w:szCs w:val="22"/>
        </w:rPr>
        <w:br/>
      </w:r>
      <w:r w:rsidRPr="00883777">
        <w:rPr>
          <w:rFonts w:ascii="Arial" w:hAnsi="Arial" w:cs="Arial"/>
          <w:b/>
          <w:sz w:val="22"/>
          <w:szCs w:val="22"/>
        </w:rPr>
        <w:t>4. Changes since last version of this Policy</w:t>
      </w:r>
    </w:p>
    <w:p w:rsidR="000E4A34" w:rsidRPr="00883777" w:rsidRDefault="000E4A34" w:rsidP="000E4A34">
      <w:pPr>
        <w:tabs>
          <w:tab w:val="left" w:pos="0"/>
        </w:tabs>
        <w:spacing w:before="100" w:beforeAutospacing="1" w:line="276" w:lineRule="auto"/>
        <w:rPr>
          <w:rFonts w:ascii="Arial" w:hAnsi="Arial" w:cs="Arial"/>
          <w:color w:val="000000"/>
          <w:sz w:val="22"/>
          <w:szCs w:val="22"/>
        </w:rPr>
      </w:pPr>
      <w:r w:rsidRPr="00883777">
        <w:rPr>
          <w:rFonts w:ascii="Arial" w:hAnsi="Arial" w:cs="Arial"/>
          <w:color w:val="000000"/>
          <w:sz w:val="22"/>
          <w:szCs w:val="22"/>
        </w:rPr>
        <w:t xml:space="preserve">This generic version of the Policy has been prepared for use by member societies. </w:t>
      </w:r>
    </w:p>
    <w:p w:rsidR="00745125" w:rsidRPr="00883777" w:rsidRDefault="00883777" w:rsidP="00745125">
      <w:pPr>
        <w:tabs>
          <w:tab w:val="left" w:pos="0"/>
        </w:tabs>
        <w:spacing w:before="100" w:beforeAutospacing="1" w:line="276" w:lineRule="auto"/>
        <w:rPr>
          <w:rFonts w:ascii="Arial" w:hAnsi="Arial" w:cs="Arial"/>
          <w:color w:val="000000"/>
          <w:sz w:val="22"/>
          <w:szCs w:val="22"/>
        </w:rPr>
      </w:pPr>
      <w:r>
        <w:rPr>
          <w:rFonts w:ascii="Arial" w:hAnsi="Arial" w:cs="Arial"/>
          <w:color w:val="000000"/>
          <w:sz w:val="22"/>
          <w:szCs w:val="22"/>
        </w:rPr>
        <w:t>The format</w:t>
      </w:r>
      <w:r w:rsidR="000E4A34" w:rsidRPr="00883777">
        <w:rPr>
          <w:rFonts w:ascii="Arial" w:hAnsi="Arial" w:cs="Arial"/>
          <w:color w:val="000000"/>
          <w:sz w:val="22"/>
          <w:szCs w:val="22"/>
        </w:rPr>
        <w:t xml:space="preserve"> will have changed significantly compared to the TAS </w:t>
      </w:r>
      <w:r>
        <w:rPr>
          <w:rFonts w:ascii="Arial" w:hAnsi="Arial" w:cs="Arial"/>
          <w:color w:val="000000"/>
          <w:sz w:val="22"/>
          <w:szCs w:val="22"/>
        </w:rPr>
        <w:t>equivalents, but</w:t>
      </w:r>
      <w:r w:rsidR="000E4A34" w:rsidRPr="00883777">
        <w:rPr>
          <w:rFonts w:ascii="Arial" w:hAnsi="Arial" w:cs="Arial"/>
          <w:color w:val="000000"/>
          <w:sz w:val="22"/>
          <w:szCs w:val="22"/>
        </w:rPr>
        <w:t xml:space="preserve"> the underlying content is largely unaltered from the 2016 version</w:t>
      </w:r>
      <w:r w:rsidR="00745125" w:rsidRPr="00883777">
        <w:rPr>
          <w:rFonts w:ascii="Arial" w:hAnsi="Arial" w:cs="Arial"/>
          <w:color w:val="000000"/>
          <w:sz w:val="22"/>
          <w:szCs w:val="22"/>
        </w:rPr>
        <w:t>.</w:t>
      </w:r>
    </w:p>
    <w:p w:rsidR="00874B5E" w:rsidRPr="00883777" w:rsidRDefault="00745125" w:rsidP="00745125">
      <w:pPr>
        <w:tabs>
          <w:tab w:val="left" w:pos="0"/>
        </w:tabs>
        <w:spacing w:before="100" w:beforeAutospacing="1" w:line="276" w:lineRule="auto"/>
        <w:rPr>
          <w:rFonts w:ascii="Arial" w:hAnsi="Arial" w:cs="Arial"/>
          <w:color w:val="000000"/>
          <w:sz w:val="22"/>
          <w:szCs w:val="22"/>
        </w:rPr>
      </w:pPr>
      <w:r w:rsidRPr="00883777">
        <w:rPr>
          <w:rFonts w:ascii="Arial" w:hAnsi="Arial" w:cs="Arial"/>
          <w:color w:val="000000"/>
          <w:sz w:val="22"/>
          <w:szCs w:val="22"/>
        </w:rPr>
        <w:br w:type="column"/>
      </w:r>
      <w:r w:rsidR="000E4A34" w:rsidRPr="00883777">
        <w:rPr>
          <w:rFonts w:ascii="Arial" w:hAnsi="Arial" w:cs="Arial"/>
          <w:b/>
          <w:sz w:val="22"/>
          <w:szCs w:val="22"/>
        </w:rPr>
        <w:lastRenderedPageBreak/>
        <w:t>APPENDIX</w:t>
      </w:r>
      <w:r w:rsidR="005367D1" w:rsidRPr="00883777">
        <w:rPr>
          <w:rFonts w:ascii="Arial" w:hAnsi="Arial" w:cs="Arial"/>
          <w:b/>
          <w:sz w:val="22"/>
          <w:szCs w:val="22"/>
        </w:rPr>
        <w:t xml:space="preserve"> - </w:t>
      </w:r>
      <w:r w:rsidR="00874B5E" w:rsidRPr="00883777">
        <w:rPr>
          <w:rFonts w:ascii="Arial" w:hAnsi="Arial" w:cs="Arial"/>
          <w:b/>
          <w:sz w:val="22"/>
          <w:szCs w:val="22"/>
        </w:rPr>
        <w:t xml:space="preserve">GIFTS, WILLS &amp; LEGAL MATTERS </w:t>
      </w:r>
      <w:r w:rsidR="00874B5E" w:rsidRPr="00883777">
        <w:rPr>
          <w:rFonts w:ascii="Arial" w:hAnsi="Arial" w:cs="Arial"/>
          <w:sz w:val="22"/>
          <w:szCs w:val="22"/>
        </w:rPr>
        <w:br/>
      </w:r>
    </w:p>
    <w:p w:rsidR="00874B5E" w:rsidRPr="00883777" w:rsidRDefault="00874B5E" w:rsidP="000E4A34">
      <w:pPr>
        <w:numPr>
          <w:ilvl w:val="0"/>
          <w:numId w:val="12"/>
        </w:numPr>
        <w:spacing w:before="100" w:beforeAutospacing="1" w:line="276" w:lineRule="auto"/>
        <w:rPr>
          <w:rFonts w:eastAsia="Calibri"/>
          <w:b/>
          <w:sz w:val="22"/>
          <w:szCs w:val="22"/>
        </w:rPr>
      </w:pPr>
      <w:r w:rsidRPr="00883777">
        <w:rPr>
          <w:rFonts w:ascii="Arial" w:hAnsi="Arial" w:cs="Arial"/>
          <w:b/>
          <w:sz w:val="22"/>
          <w:szCs w:val="22"/>
        </w:rPr>
        <w:t>Gifts to Staff or Volunteers</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None of our staff members or volunteers may borrow or accept money or individual gifts of any description or value from or on behalf of a resident other than small non-monetary gifts as defined below. In this context, throughout this policy the term “resident” is deemed to include any form of service user, their sponsor, relatives, friends, representatives or anyone acting on their behalf or offering money or gifts on their behalf.</w:t>
      </w:r>
      <w:r w:rsidRPr="00D530EF">
        <w:rPr>
          <w:rFonts w:ascii="Arial" w:hAnsi="Arial" w:cs="Arial"/>
          <w:sz w:val="22"/>
          <w:szCs w:val="22"/>
        </w:rPr>
        <w:t xml:space="preserve"> </w:t>
      </w:r>
    </w:p>
    <w:p w:rsidR="00874B5E" w:rsidRPr="004C2F9C" w:rsidRDefault="00874B5E" w:rsidP="000E4A34">
      <w:pPr>
        <w:spacing w:before="100" w:beforeAutospacing="1" w:line="276" w:lineRule="auto"/>
        <w:rPr>
          <w:rFonts w:ascii="Arial" w:hAnsi="Arial" w:cs="Arial"/>
          <w:sz w:val="22"/>
          <w:szCs w:val="22"/>
          <w:u w:val="single"/>
        </w:rPr>
      </w:pPr>
      <w:r w:rsidRPr="004C2F9C">
        <w:rPr>
          <w:rFonts w:ascii="Arial" w:hAnsi="Arial" w:cs="Arial"/>
          <w:sz w:val="22"/>
          <w:szCs w:val="22"/>
          <w:u w:val="single"/>
        </w:rPr>
        <w:t>Monetary Gifts</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If a staff member or volunteer is offered a gift of money they should be thanked, but the offer must be firmly and politely declined. The staff member or volunteer must inform their line manager or supervisor of the offer (and of their refusal) as soon as is reasonably practical and the offer and refusal should be suitably documented.</w:t>
      </w:r>
      <w:r w:rsidRPr="00D530EF">
        <w:rPr>
          <w:rFonts w:ascii="Arial" w:hAnsi="Arial" w:cs="Arial"/>
          <w:sz w:val="22"/>
          <w:szCs w:val="22"/>
        </w:rPr>
        <w:t xml:space="preserve"> </w:t>
      </w:r>
    </w:p>
    <w:p w:rsidR="00874B5E" w:rsidRPr="004C2F9C" w:rsidRDefault="00874B5E" w:rsidP="000E4A34">
      <w:pPr>
        <w:spacing w:before="100" w:beforeAutospacing="1" w:line="276" w:lineRule="auto"/>
        <w:rPr>
          <w:rFonts w:ascii="Arial" w:hAnsi="Arial" w:cs="Arial"/>
          <w:sz w:val="22"/>
          <w:szCs w:val="22"/>
          <w:u w:val="single"/>
        </w:rPr>
      </w:pPr>
      <w:r w:rsidRPr="004C2F9C">
        <w:rPr>
          <w:rFonts w:ascii="Arial" w:hAnsi="Arial" w:cs="Arial"/>
          <w:sz w:val="22"/>
          <w:szCs w:val="22"/>
          <w:u w:val="single"/>
        </w:rPr>
        <w:t>Other Gifts</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 xml:space="preserve">Similarly, individuals must refuse gifts, </w:t>
      </w:r>
      <w:r w:rsidR="003F2669" w:rsidRPr="00883777">
        <w:rPr>
          <w:rFonts w:ascii="Arial" w:hAnsi="Arial" w:cs="Arial"/>
          <w:sz w:val="22"/>
          <w:szCs w:val="22"/>
        </w:rPr>
        <w:t>except for</w:t>
      </w:r>
      <w:r w:rsidRPr="00883777">
        <w:rPr>
          <w:rFonts w:ascii="Arial" w:hAnsi="Arial" w:cs="Arial"/>
          <w:sz w:val="22"/>
          <w:szCs w:val="22"/>
        </w:rPr>
        <w:t xml:space="preserve"> small value items (which for this </w:t>
      </w:r>
      <w:r w:rsidR="00883777">
        <w:rPr>
          <w:rFonts w:ascii="Arial" w:hAnsi="Arial" w:cs="Arial"/>
          <w:sz w:val="22"/>
          <w:szCs w:val="22"/>
        </w:rPr>
        <w:t>purpose must not be</w:t>
      </w:r>
      <w:r w:rsidRPr="00883777">
        <w:rPr>
          <w:rFonts w:ascii="Arial" w:hAnsi="Arial" w:cs="Arial"/>
          <w:sz w:val="22"/>
          <w:szCs w:val="22"/>
        </w:rPr>
        <w:t xml:space="preserve"> greater than £25). Such gifts should relate either to a special occasion, or to what the resident considers to be exceptional service.</w:t>
      </w:r>
      <w:r w:rsidRPr="00D530EF">
        <w:rPr>
          <w:rFonts w:ascii="Arial" w:hAnsi="Arial" w:cs="Arial"/>
          <w:sz w:val="22"/>
          <w:szCs w:val="22"/>
        </w:rPr>
        <w:t xml:space="preserve"> </w:t>
      </w:r>
      <w:r>
        <w:rPr>
          <w:rFonts w:ascii="Arial" w:hAnsi="Arial" w:cs="Arial"/>
          <w:sz w:val="22"/>
          <w:szCs w:val="22"/>
        </w:rPr>
        <w:br/>
      </w:r>
      <w:r w:rsidRPr="00883777">
        <w:rPr>
          <w:rFonts w:ascii="Arial" w:hAnsi="Arial" w:cs="Arial"/>
          <w:sz w:val="22"/>
          <w:szCs w:val="22"/>
        </w:rPr>
        <w:t xml:space="preserve">Non-monetary gifts to the House or Home team, such as biscuits or chocolates, may also be accepted where someone wishes to offer a token of appreciation for the </w:t>
      </w:r>
      <w:r w:rsidR="003F2669" w:rsidRPr="00883777">
        <w:rPr>
          <w:rFonts w:ascii="Arial" w:hAnsi="Arial" w:cs="Arial"/>
          <w:sz w:val="22"/>
          <w:szCs w:val="22"/>
        </w:rPr>
        <w:t>team</w:t>
      </w:r>
      <w:r w:rsidR="007A265F">
        <w:rPr>
          <w:rFonts w:ascii="Arial" w:hAnsi="Arial" w:cs="Arial"/>
          <w:sz w:val="22"/>
          <w:szCs w:val="22"/>
        </w:rPr>
        <w:t>.</w:t>
      </w:r>
      <w:r w:rsidRPr="00883777">
        <w:rPr>
          <w:rFonts w:ascii="Arial" w:hAnsi="Arial" w:cs="Arial"/>
          <w:sz w:val="22"/>
          <w:szCs w:val="22"/>
        </w:rPr>
        <w:t xml:space="preserve"> (</w:t>
      </w:r>
      <w:r w:rsidR="007A265F">
        <w:rPr>
          <w:rFonts w:ascii="Arial" w:hAnsi="Arial" w:cs="Arial"/>
          <w:sz w:val="22"/>
          <w:szCs w:val="22"/>
        </w:rPr>
        <w:t>I</w:t>
      </w:r>
      <w:r w:rsidRPr="00883777">
        <w:rPr>
          <w:rFonts w:ascii="Arial" w:hAnsi="Arial" w:cs="Arial"/>
          <w:sz w:val="22"/>
          <w:szCs w:val="22"/>
        </w:rPr>
        <w:t>n these situations, the gift may be accepted by an individual staff member on behalf of the team). Again, for this purpose the value must be not greater than £25. The value can be estimated if it is appreciably less than £25, but if in doubt our policy should be explained to the donor and the actual value ascertained.</w:t>
      </w:r>
      <w:r w:rsidRPr="00D530EF">
        <w:rPr>
          <w:rFonts w:ascii="Arial" w:hAnsi="Arial" w:cs="Arial"/>
          <w:sz w:val="22"/>
          <w:szCs w:val="22"/>
        </w:rPr>
        <w:t xml:space="preserve"> </w:t>
      </w:r>
      <w:r w:rsidRPr="00D530EF">
        <w:rPr>
          <w:rFonts w:ascii="Arial" w:hAnsi="Arial" w:cs="Arial"/>
          <w:sz w:val="22"/>
          <w:szCs w:val="22"/>
        </w:rPr>
        <w:br/>
      </w:r>
      <w:r w:rsidRPr="00883777">
        <w:rPr>
          <w:rFonts w:ascii="Arial" w:hAnsi="Arial" w:cs="Arial"/>
          <w:sz w:val="22"/>
          <w:szCs w:val="22"/>
        </w:rPr>
        <w:t>Details of the gift, its value and the reason for giving it should be recorded in a gifts register.</w:t>
      </w:r>
      <w:r w:rsidRPr="00D530EF">
        <w:rPr>
          <w:rFonts w:ascii="Arial" w:hAnsi="Arial" w:cs="Arial"/>
          <w:sz w:val="22"/>
          <w:szCs w:val="22"/>
        </w:rPr>
        <w:t xml:space="preserve"> </w:t>
      </w:r>
      <w:r w:rsidRPr="00D530EF">
        <w:rPr>
          <w:rFonts w:ascii="Arial" w:hAnsi="Arial" w:cs="Arial"/>
          <w:sz w:val="22"/>
          <w:szCs w:val="22"/>
        </w:rPr>
        <w:br/>
      </w:r>
      <w:r w:rsidRPr="00883777">
        <w:rPr>
          <w:rFonts w:ascii="Arial" w:hAnsi="Arial" w:cs="Arial"/>
          <w:sz w:val="22"/>
          <w:szCs w:val="22"/>
        </w:rPr>
        <w:t xml:space="preserve">Note that a regular series of small gifts would be </w:t>
      </w:r>
      <w:r w:rsidR="003F2669" w:rsidRPr="00883777">
        <w:rPr>
          <w:rFonts w:ascii="Arial" w:hAnsi="Arial" w:cs="Arial"/>
          <w:sz w:val="22"/>
          <w:szCs w:val="22"/>
        </w:rPr>
        <w:t>inappropriate,</w:t>
      </w:r>
      <w:r w:rsidRPr="00883777">
        <w:rPr>
          <w:rFonts w:ascii="Arial" w:hAnsi="Arial" w:cs="Arial"/>
          <w:sz w:val="22"/>
          <w:szCs w:val="22"/>
        </w:rPr>
        <w:t xml:space="preserve"> and gifts</w:t>
      </w:r>
      <w:r w:rsidR="00CD7209" w:rsidRPr="00883777">
        <w:rPr>
          <w:rFonts w:ascii="Arial" w:hAnsi="Arial" w:cs="Arial"/>
          <w:sz w:val="22"/>
          <w:szCs w:val="22"/>
        </w:rPr>
        <w:t xml:space="preserve"> received should not exceed </w:t>
      </w:r>
      <w:r w:rsidR="00CD7209" w:rsidRPr="004C2F9C">
        <w:rPr>
          <w:rFonts w:ascii="Arial" w:hAnsi="Arial" w:cs="Arial"/>
          <w:sz w:val="22"/>
          <w:szCs w:val="22"/>
        </w:rPr>
        <w:t>£50</w:t>
      </w:r>
      <w:r w:rsidRPr="004C2F9C">
        <w:rPr>
          <w:rFonts w:ascii="Arial" w:hAnsi="Arial" w:cs="Arial"/>
          <w:sz w:val="22"/>
          <w:szCs w:val="22"/>
        </w:rPr>
        <w:t xml:space="preserve"> within</w:t>
      </w:r>
      <w:r w:rsidRPr="00883777">
        <w:rPr>
          <w:rFonts w:ascii="Arial" w:hAnsi="Arial" w:cs="Arial"/>
          <w:sz w:val="22"/>
          <w:szCs w:val="22"/>
        </w:rPr>
        <w:t xml:space="preserve"> any one calendar year.</w:t>
      </w:r>
      <w:r>
        <w:rPr>
          <w:rFonts w:ascii="Arial" w:hAnsi="Arial" w:cs="Arial"/>
          <w:sz w:val="22"/>
          <w:szCs w:val="22"/>
        </w:rPr>
        <w:t xml:space="preserve"> </w:t>
      </w:r>
    </w:p>
    <w:p w:rsidR="00874B5E" w:rsidRPr="00883777"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In situations in which it is apparent that a member of staff or volunteer has not complied with this policy, this will be treated as a disciplinary matter and dealt with in accordance with our Disciplinary Policy &amp; Procedures.</w:t>
      </w:r>
    </w:p>
    <w:p w:rsidR="00874B5E" w:rsidRPr="00D530EF" w:rsidRDefault="00874B5E" w:rsidP="000E4A34">
      <w:pPr>
        <w:spacing w:before="100" w:beforeAutospacing="1" w:line="276" w:lineRule="auto"/>
        <w:rPr>
          <w:rFonts w:ascii="Arial" w:hAnsi="Arial" w:cs="Arial"/>
          <w:sz w:val="22"/>
          <w:szCs w:val="22"/>
        </w:rPr>
      </w:pPr>
    </w:p>
    <w:p w:rsidR="00874B5E" w:rsidRPr="00883777" w:rsidRDefault="00874B5E" w:rsidP="000E4A34">
      <w:pPr>
        <w:numPr>
          <w:ilvl w:val="0"/>
          <w:numId w:val="12"/>
        </w:numPr>
        <w:spacing w:before="100" w:beforeAutospacing="1" w:line="276" w:lineRule="auto"/>
        <w:ind w:left="426" w:hanging="426"/>
        <w:rPr>
          <w:rFonts w:ascii="Arial" w:hAnsi="Arial" w:cs="Arial"/>
          <w:b/>
          <w:sz w:val="22"/>
          <w:szCs w:val="22"/>
        </w:rPr>
      </w:pPr>
      <w:r w:rsidRPr="00883777">
        <w:rPr>
          <w:rFonts w:ascii="Arial" w:hAnsi="Arial" w:cs="Arial"/>
          <w:b/>
          <w:sz w:val="22"/>
          <w:szCs w:val="22"/>
        </w:rPr>
        <w:t>Donation to the House/Home/Service</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Where someone wishes to donate a more substantive gift or donate money to the house or home</w:t>
      </w:r>
      <w:r w:rsidR="007A265F">
        <w:rPr>
          <w:rFonts w:ascii="Arial" w:hAnsi="Arial" w:cs="Arial"/>
          <w:sz w:val="22"/>
          <w:szCs w:val="22"/>
        </w:rPr>
        <w:t>, this</w:t>
      </w:r>
      <w:r w:rsidRPr="00883777">
        <w:rPr>
          <w:rFonts w:ascii="Arial" w:hAnsi="Arial" w:cs="Arial"/>
          <w:sz w:val="22"/>
          <w:szCs w:val="22"/>
        </w:rPr>
        <w:t xml:space="preserve"> must be referred to the Chair who will take a decision as to whether the gift can be accepted. The third party must be formally advised in writing of the basis on which the gift/donation can be accepted, or the offer politely declined.</w:t>
      </w:r>
    </w:p>
    <w:p w:rsidR="00874B5E" w:rsidRPr="00D530EF" w:rsidRDefault="00874B5E" w:rsidP="000E4A34">
      <w:pPr>
        <w:spacing w:before="100" w:beforeAutospacing="1" w:line="276" w:lineRule="auto"/>
        <w:rPr>
          <w:rFonts w:ascii="Arial" w:hAnsi="Arial" w:cs="Arial"/>
          <w:sz w:val="22"/>
          <w:szCs w:val="22"/>
        </w:rPr>
      </w:pPr>
    </w:p>
    <w:p w:rsidR="00874B5E" w:rsidRPr="00883777" w:rsidRDefault="00874B5E" w:rsidP="000E4A34">
      <w:pPr>
        <w:numPr>
          <w:ilvl w:val="0"/>
          <w:numId w:val="12"/>
        </w:numPr>
        <w:spacing w:before="100" w:beforeAutospacing="1" w:line="276" w:lineRule="auto"/>
        <w:ind w:left="426" w:hanging="426"/>
        <w:rPr>
          <w:rFonts w:ascii="Arial" w:hAnsi="Arial" w:cs="Arial"/>
          <w:b/>
          <w:sz w:val="22"/>
          <w:szCs w:val="22"/>
        </w:rPr>
      </w:pPr>
      <w:r w:rsidRPr="00883777">
        <w:rPr>
          <w:rFonts w:ascii="Arial" w:hAnsi="Arial" w:cs="Arial"/>
          <w:b/>
          <w:sz w:val="22"/>
          <w:szCs w:val="22"/>
        </w:rPr>
        <w:lastRenderedPageBreak/>
        <w:t>Residents Property</w:t>
      </w:r>
    </w:p>
    <w:p w:rsidR="00874B5E" w:rsidRPr="00883777"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Our staff members and volunteers must not benefit financially, or in any other way, from the property or goods of a resident (or other service user).</w:t>
      </w:r>
    </w:p>
    <w:p w:rsidR="00874B5E" w:rsidRPr="00883777"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 xml:space="preserve">Staff and volunteers </w:t>
      </w:r>
      <w:r w:rsidRPr="004C2F9C">
        <w:rPr>
          <w:rFonts w:ascii="Arial" w:hAnsi="Arial" w:cs="Arial"/>
          <w:sz w:val="22"/>
          <w:szCs w:val="22"/>
          <w:u w:val="single"/>
        </w:rPr>
        <w:t>must not</w:t>
      </w:r>
      <w:r w:rsidRPr="00883777">
        <w:rPr>
          <w:rFonts w:ascii="Arial" w:hAnsi="Arial" w:cs="Arial"/>
          <w:sz w:val="22"/>
          <w:szCs w:val="22"/>
        </w:rPr>
        <w:t>:</w:t>
      </w:r>
    </w:p>
    <w:p w:rsidR="00874B5E" w:rsidRPr="00883777" w:rsidRDefault="00874B5E" w:rsidP="000E4A34">
      <w:pPr>
        <w:numPr>
          <w:ilvl w:val="0"/>
          <w:numId w:val="13"/>
        </w:numPr>
        <w:spacing w:before="100" w:beforeAutospacing="1" w:line="276" w:lineRule="auto"/>
        <w:rPr>
          <w:rFonts w:ascii="Arial" w:hAnsi="Arial" w:cs="Arial"/>
          <w:sz w:val="22"/>
          <w:szCs w:val="22"/>
        </w:rPr>
      </w:pPr>
      <w:r w:rsidRPr="00883777">
        <w:rPr>
          <w:rFonts w:ascii="Arial" w:hAnsi="Arial" w:cs="Arial"/>
          <w:sz w:val="22"/>
          <w:szCs w:val="22"/>
        </w:rPr>
        <w:t>Use residents’ property or goods for personal use</w:t>
      </w:r>
    </w:p>
    <w:p w:rsidR="00874B5E" w:rsidRPr="00883777" w:rsidRDefault="00874B5E" w:rsidP="000E4A34">
      <w:pPr>
        <w:numPr>
          <w:ilvl w:val="0"/>
          <w:numId w:val="13"/>
        </w:numPr>
        <w:spacing w:before="100" w:beforeAutospacing="1" w:line="276" w:lineRule="auto"/>
        <w:rPr>
          <w:rFonts w:ascii="Arial" w:hAnsi="Arial" w:cs="Arial"/>
          <w:sz w:val="22"/>
          <w:szCs w:val="22"/>
        </w:rPr>
      </w:pPr>
      <w:r w:rsidRPr="00883777">
        <w:rPr>
          <w:rFonts w:ascii="Arial" w:hAnsi="Arial" w:cs="Arial"/>
          <w:sz w:val="22"/>
          <w:szCs w:val="22"/>
        </w:rPr>
        <w:t>Sell or dispose of property or goods belonging to residents for their own gain.</w:t>
      </w:r>
    </w:p>
    <w:p w:rsidR="00874B5E" w:rsidRPr="00D530EF" w:rsidRDefault="00874B5E" w:rsidP="000E4A34">
      <w:pPr>
        <w:spacing w:before="100" w:beforeAutospacing="1" w:line="276" w:lineRule="auto"/>
        <w:rPr>
          <w:rFonts w:ascii="Arial" w:hAnsi="Arial" w:cs="Arial"/>
          <w:sz w:val="22"/>
          <w:szCs w:val="22"/>
        </w:rPr>
      </w:pPr>
    </w:p>
    <w:p w:rsidR="00874B5E" w:rsidRPr="00883777"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A member of staff or volunteer who is found to be using residents’/service users’ property or goods for their own benefit will have this treated as a disciplinary matter and dealt with in accordance with our Disciplinary Policy &amp; Procedure.</w:t>
      </w:r>
    </w:p>
    <w:p w:rsidR="00874B5E" w:rsidRPr="00D530EF" w:rsidRDefault="00874B5E" w:rsidP="000E4A34">
      <w:pPr>
        <w:spacing w:before="100" w:beforeAutospacing="1" w:line="276" w:lineRule="auto"/>
        <w:rPr>
          <w:rFonts w:ascii="Arial" w:hAnsi="Arial" w:cs="Arial"/>
          <w:sz w:val="22"/>
          <w:szCs w:val="22"/>
        </w:rPr>
      </w:pPr>
    </w:p>
    <w:p w:rsidR="00874B5E" w:rsidRPr="00883777" w:rsidRDefault="00874B5E" w:rsidP="000E4A34">
      <w:pPr>
        <w:numPr>
          <w:ilvl w:val="0"/>
          <w:numId w:val="12"/>
        </w:numPr>
        <w:spacing w:before="100" w:beforeAutospacing="1" w:line="276" w:lineRule="auto"/>
        <w:ind w:left="426" w:hanging="426"/>
        <w:rPr>
          <w:rFonts w:ascii="Arial" w:hAnsi="Arial" w:cs="Arial"/>
          <w:b/>
          <w:sz w:val="22"/>
          <w:szCs w:val="22"/>
        </w:rPr>
      </w:pPr>
      <w:r w:rsidRPr="00883777">
        <w:rPr>
          <w:rFonts w:ascii="Arial" w:hAnsi="Arial" w:cs="Arial"/>
          <w:b/>
          <w:sz w:val="22"/>
          <w:szCs w:val="22"/>
        </w:rPr>
        <w:t>Residents Wills and Legal Matters</w:t>
      </w:r>
    </w:p>
    <w:p w:rsidR="00874B5E" w:rsidRPr="00883777"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 xml:space="preserve">Staff and volunteers MUST NOT act as witness, executor, trustee or attorney to a resident or other service </w:t>
      </w:r>
      <w:r w:rsidR="00883777">
        <w:rPr>
          <w:rFonts w:ascii="Arial" w:hAnsi="Arial" w:cs="Arial"/>
          <w:sz w:val="22"/>
          <w:szCs w:val="22"/>
        </w:rPr>
        <w:t>users</w:t>
      </w:r>
      <w:r w:rsidRPr="00883777">
        <w:rPr>
          <w:rFonts w:ascii="Arial" w:hAnsi="Arial" w:cs="Arial"/>
          <w:sz w:val="22"/>
          <w:szCs w:val="22"/>
        </w:rPr>
        <w:t xml:space="preserve"> will (or any other document which might be construed as a will), or to witness any legal documents concerning a resident/service user’s personal or financial arrangements, for example a Lasting Power of Attorney. </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Staff and volunteers MUST NOT offer any advice or assistance to a resident or other service user (or their representative) in connection with their will or other legal matters. If they or their representative raises the subject of a will or other legal matters in conversation with one or more of our staff members or volunteers, they must be politely informed that it is inappropriate to have a discussion in that regard. The resident or service user should be advised to take independent legal advice or advocacy.</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 xml:space="preserve">If a resident asks a member of staff to contact a solicitor on their behalf, they must advise the resident that they are unable to assist them in doing so. With the resident’s consent, staff members may contact the resident’s sponsor or advocate and inform them of the request. If the resident does not have a sponsor or does not have </w:t>
      </w:r>
      <w:r w:rsidR="00883777">
        <w:rPr>
          <w:rFonts w:ascii="Arial" w:hAnsi="Arial" w:cs="Arial"/>
          <w:sz w:val="22"/>
          <w:szCs w:val="22"/>
        </w:rPr>
        <w:t>the capacity</w:t>
      </w:r>
      <w:r w:rsidRPr="00883777">
        <w:rPr>
          <w:rFonts w:ascii="Arial" w:hAnsi="Arial" w:cs="Arial"/>
          <w:sz w:val="22"/>
          <w:szCs w:val="22"/>
        </w:rPr>
        <w:t xml:space="preserve"> to make an informed choice about legal services, social services should be contacted to independently identify a solicitor who can draft or amend the </w:t>
      </w:r>
      <w:r w:rsidR="00883777">
        <w:rPr>
          <w:rFonts w:ascii="Arial" w:hAnsi="Arial" w:cs="Arial"/>
          <w:sz w:val="22"/>
          <w:szCs w:val="22"/>
        </w:rPr>
        <w:t>residents</w:t>
      </w:r>
      <w:r w:rsidRPr="00883777">
        <w:rPr>
          <w:rFonts w:ascii="Arial" w:hAnsi="Arial" w:cs="Arial"/>
          <w:sz w:val="22"/>
          <w:szCs w:val="22"/>
        </w:rPr>
        <w:t xml:space="preserve"> will.</w:t>
      </w:r>
    </w:p>
    <w:p w:rsidR="00874B5E" w:rsidRPr="00D530EF" w:rsidRDefault="00874B5E" w:rsidP="000E4A34">
      <w:pPr>
        <w:spacing w:before="100" w:beforeAutospacing="1" w:line="276" w:lineRule="auto"/>
        <w:rPr>
          <w:rFonts w:ascii="Arial" w:hAnsi="Arial" w:cs="Arial"/>
          <w:sz w:val="22"/>
          <w:szCs w:val="22"/>
        </w:rPr>
      </w:pPr>
    </w:p>
    <w:p w:rsidR="00874B5E" w:rsidRPr="004C2F9C" w:rsidRDefault="00874B5E" w:rsidP="000E4A34">
      <w:pPr>
        <w:spacing w:before="100" w:beforeAutospacing="1" w:line="276" w:lineRule="auto"/>
        <w:rPr>
          <w:rFonts w:ascii="Arial" w:hAnsi="Arial" w:cs="Arial"/>
          <w:sz w:val="22"/>
          <w:szCs w:val="22"/>
          <w:u w:val="single"/>
        </w:rPr>
      </w:pPr>
      <w:r w:rsidRPr="004C2F9C">
        <w:rPr>
          <w:rFonts w:ascii="Arial" w:hAnsi="Arial" w:cs="Arial"/>
          <w:sz w:val="22"/>
          <w:szCs w:val="22"/>
          <w:u w:val="single"/>
        </w:rPr>
        <w:t>Deceased Resident’s Will</w:t>
      </w:r>
    </w:p>
    <w:p w:rsidR="00874B5E" w:rsidRPr="00D530EF" w:rsidRDefault="00874B5E" w:rsidP="000E4A34">
      <w:pPr>
        <w:spacing w:before="100" w:beforeAutospacing="1" w:line="276" w:lineRule="auto"/>
        <w:rPr>
          <w:rFonts w:ascii="Arial" w:hAnsi="Arial" w:cs="Arial"/>
          <w:sz w:val="22"/>
          <w:szCs w:val="22"/>
        </w:rPr>
      </w:pPr>
      <w:r w:rsidRPr="00883777">
        <w:rPr>
          <w:rFonts w:ascii="Arial" w:hAnsi="Arial" w:cs="Arial"/>
          <w:sz w:val="22"/>
          <w:szCs w:val="22"/>
        </w:rPr>
        <w:t>If a deceased resident has made a gift in their will to a particular team, member of staff or volunteer without Abbeyfield’s knowledge this must be referred to the Chair to decide the best approach.</w:t>
      </w:r>
      <w:r w:rsidRPr="00D530EF">
        <w:rPr>
          <w:rFonts w:ascii="Arial" w:hAnsi="Arial" w:cs="Arial"/>
          <w:sz w:val="22"/>
          <w:szCs w:val="22"/>
        </w:rPr>
        <w:t xml:space="preserve"> </w:t>
      </w:r>
      <w:r>
        <w:rPr>
          <w:rFonts w:ascii="Arial" w:hAnsi="Arial" w:cs="Arial"/>
          <w:sz w:val="22"/>
          <w:szCs w:val="22"/>
        </w:rPr>
        <w:br/>
      </w:r>
      <w:r w:rsidRPr="00883777">
        <w:rPr>
          <w:rFonts w:ascii="Arial" w:hAnsi="Arial" w:cs="Arial"/>
          <w:sz w:val="22"/>
          <w:szCs w:val="22"/>
        </w:rPr>
        <w:t xml:space="preserve">Usually this </w:t>
      </w:r>
      <w:r w:rsidR="00883777" w:rsidRPr="00883777">
        <w:rPr>
          <w:rFonts w:ascii="Arial" w:hAnsi="Arial" w:cs="Arial"/>
          <w:sz w:val="22"/>
          <w:szCs w:val="22"/>
        </w:rPr>
        <w:t>will mean</w:t>
      </w:r>
      <w:r w:rsidRPr="00883777">
        <w:rPr>
          <w:rFonts w:ascii="Arial" w:hAnsi="Arial" w:cs="Arial"/>
          <w:sz w:val="22"/>
          <w:szCs w:val="22"/>
        </w:rPr>
        <w:t xml:space="preserve"> contact</w:t>
      </w:r>
      <w:r w:rsidR="00883777" w:rsidRPr="00883777">
        <w:rPr>
          <w:rFonts w:ascii="Arial" w:hAnsi="Arial" w:cs="Arial"/>
          <w:sz w:val="22"/>
          <w:szCs w:val="22"/>
        </w:rPr>
        <w:t>ing</w:t>
      </w:r>
      <w:r w:rsidRPr="00883777">
        <w:rPr>
          <w:rFonts w:ascii="Arial" w:hAnsi="Arial" w:cs="Arial"/>
          <w:sz w:val="22"/>
          <w:szCs w:val="22"/>
        </w:rPr>
        <w:t xml:space="preserve"> the family of the deceased resident to:</w:t>
      </w:r>
    </w:p>
    <w:p w:rsidR="00874B5E" w:rsidRPr="00883777" w:rsidRDefault="00883777" w:rsidP="000E4A34">
      <w:pPr>
        <w:numPr>
          <w:ilvl w:val="0"/>
          <w:numId w:val="14"/>
        </w:numPr>
        <w:spacing w:before="100" w:beforeAutospacing="1" w:line="276" w:lineRule="auto"/>
        <w:rPr>
          <w:rFonts w:ascii="Arial" w:hAnsi="Arial" w:cs="Arial"/>
          <w:sz w:val="22"/>
          <w:szCs w:val="22"/>
        </w:rPr>
      </w:pPr>
      <w:r>
        <w:rPr>
          <w:rFonts w:ascii="Arial" w:hAnsi="Arial" w:cs="Arial"/>
          <w:sz w:val="22"/>
          <w:szCs w:val="22"/>
        </w:rPr>
        <w:t>Inform</w:t>
      </w:r>
      <w:r w:rsidR="00874B5E" w:rsidRPr="00883777">
        <w:rPr>
          <w:rFonts w:ascii="Arial" w:hAnsi="Arial" w:cs="Arial"/>
          <w:sz w:val="22"/>
          <w:szCs w:val="22"/>
        </w:rPr>
        <w:t xml:space="preserve"> </w:t>
      </w:r>
      <w:r>
        <w:rPr>
          <w:rFonts w:ascii="Arial" w:hAnsi="Arial" w:cs="Arial"/>
          <w:sz w:val="22"/>
          <w:szCs w:val="22"/>
        </w:rPr>
        <w:t>them, we</w:t>
      </w:r>
      <w:r w:rsidR="00874B5E" w:rsidRPr="00883777">
        <w:rPr>
          <w:rFonts w:ascii="Arial" w:hAnsi="Arial" w:cs="Arial"/>
          <w:sz w:val="22"/>
          <w:szCs w:val="22"/>
        </w:rPr>
        <w:t xml:space="preserve"> do not allow staff members to accept gifts.</w:t>
      </w:r>
    </w:p>
    <w:p w:rsidR="00874B5E" w:rsidRPr="00883777" w:rsidRDefault="00883777" w:rsidP="000E4A34">
      <w:pPr>
        <w:numPr>
          <w:ilvl w:val="0"/>
          <w:numId w:val="14"/>
        </w:numPr>
        <w:spacing w:before="100" w:beforeAutospacing="1" w:line="276" w:lineRule="auto"/>
        <w:rPr>
          <w:rFonts w:ascii="Arial" w:hAnsi="Arial" w:cs="Arial"/>
          <w:sz w:val="22"/>
          <w:szCs w:val="22"/>
        </w:rPr>
      </w:pPr>
      <w:r>
        <w:rPr>
          <w:rFonts w:ascii="Arial" w:hAnsi="Arial" w:cs="Arial"/>
          <w:sz w:val="22"/>
          <w:szCs w:val="22"/>
        </w:rPr>
        <w:lastRenderedPageBreak/>
        <w:t>Ask</w:t>
      </w:r>
      <w:r w:rsidR="00874B5E" w:rsidRPr="00883777">
        <w:rPr>
          <w:rFonts w:ascii="Arial" w:hAnsi="Arial" w:cs="Arial"/>
          <w:sz w:val="22"/>
          <w:szCs w:val="22"/>
        </w:rPr>
        <w:t xml:space="preserve"> the family member whether they would be willing for any gift to be left for the benefit of the house the resident lived in.</w:t>
      </w:r>
    </w:p>
    <w:p w:rsidR="00874B5E" w:rsidRPr="00D530EF" w:rsidRDefault="00874B5E" w:rsidP="000E4A34">
      <w:pPr>
        <w:spacing w:before="100" w:beforeAutospacing="1" w:line="276" w:lineRule="auto"/>
        <w:rPr>
          <w:rFonts w:ascii="Arial" w:hAnsi="Arial" w:cs="Arial"/>
          <w:sz w:val="22"/>
          <w:szCs w:val="22"/>
        </w:rPr>
      </w:pPr>
    </w:p>
    <w:p w:rsidR="00337A53" w:rsidRPr="003A0F03" w:rsidRDefault="00337A53" w:rsidP="000E4A34">
      <w:pPr>
        <w:tabs>
          <w:tab w:val="left" w:pos="0"/>
        </w:tabs>
        <w:spacing w:before="100" w:beforeAutospacing="1" w:line="276" w:lineRule="auto"/>
        <w:rPr>
          <w:rFonts w:ascii="Arial" w:hAnsi="Arial" w:cs="Arial"/>
          <w:sz w:val="22"/>
          <w:szCs w:val="22"/>
          <w:lang w:eastAsia="en-GB"/>
        </w:rPr>
      </w:pPr>
    </w:p>
    <w:p w:rsidR="00073777" w:rsidRPr="003A0F03" w:rsidRDefault="00073777" w:rsidP="000E4A34">
      <w:pPr>
        <w:tabs>
          <w:tab w:val="left" w:pos="0"/>
        </w:tabs>
        <w:spacing w:before="100" w:beforeAutospacing="1" w:line="276" w:lineRule="auto"/>
        <w:rPr>
          <w:sz w:val="22"/>
          <w:szCs w:val="22"/>
        </w:rPr>
      </w:pPr>
    </w:p>
    <w:sectPr w:rsidR="00073777" w:rsidRPr="003A0F03" w:rsidSect="003A0F03">
      <w:headerReference w:type="default" r:id="rId8"/>
      <w:footerReference w:type="default" r:id="rId9"/>
      <w:headerReference w:type="first" r:id="rId10"/>
      <w:footerReference w:type="first" r:id="rId11"/>
      <w:pgSz w:w="11906" w:h="16838" w:code="9"/>
      <w:pgMar w:top="1440" w:right="1080" w:bottom="1440" w:left="108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22" w:rsidRDefault="008D1522">
      <w:r>
        <w:separator/>
      </w:r>
    </w:p>
  </w:endnote>
  <w:endnote w:type="continuationSeparator" w:id="1">
    <w:p w:rsidR="008D1522" w:rsidRDefault="008D1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C5" w:rsidRDefault="001E7CC1" w:rsidP="00CB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r>
      <w:rPr>
        <w:color w:val="00003C"/>
        <w:sz w:val="16"/>
        <w:szCs w:val="16"/>
        <w:lang w:val="en-US"/>
      </w:rPr>
      <w:t xml:space="preserve">Professional Ethical &amp; Legal Boundaries Policy                 </w:t>
    </w:r>
    <w:r w:rsidR="00CB03C5">
      <w:rPr>
        <w:color w:val="00003C"/>
        <w:sz w:val="16"/>
        <w:szCs w:val="16"/>
        <w:lang w:val="en-US"/>
      </w:rPr>
      <w:t>P</w:t>
    </w:r>
    <w:r w:rsidR="00CB03C5" w:rsidRPr="00C63F6E">
      <w:rPr>
        <w:rStyle w:val="PageNumber"/>
        <w:color w:val="00003C"/>
      </w:rPr>
      <w:t xml:space="preserve">age </w:t>
    </w:r>
    <w:r w:rsidR="00CB03C5" w:rsidRPr="00C63F6E">
      <w:rPr>
        <w:rStyle w:val="PageNumber"/>
        <w:color w:val="00003C"/>
      </w:rPr>
      <w:fldChar w:fldCharType="begin"/>
    </w:r>
    <w:r w:rsidR="00CB03C5" w:rsidRPr="00C63F6E">
      <w:rPr>
        <w:rStyle w:val="PageNumber"/>
        <w:color w:val="00003C"/>
      </w:rPr>
      <w:instrText xml:space="preserve"> PAGE </w:instrText>
    </w:r>
    <w:r w:rsidR="00CB03C5" w:rsidRPr="00C63F6E">
      <w:rPr>
        <w:rStyle w:val="PageNumber"/>
        <w:color w:val="00003C"/>
      </w:rPr>
      <w:fldChar w:fldCharType="separate"/>
    </w:r>
    <w:r w:rsidR="0002103D">
      <w:rPr>
        <w:rStyle w:val="PageNumber"/>
        <w:noProof/>
        <w:color w:val="00003C"/>
      </w:rPr>
      <w:t>7</w:t>
    </w:r>
    <w:r w:rsidR="00CB03C5" w:rsidRPr="00C63F6E">
      <w:rPr>
        <w:rStyle w:val="PageNumber"/>
        <w:color w:val="00003C"/>
      </w:rPr>
      <w:fldChar w:fldCharType="end"/>
    </w:r>
    <w:r w:rsidR="00CB03C5" w:rsidRPr="00C63F6E">
      <w:rPr>
        <w:rStyle w:val="PageNumber"/>
        <w:color w:val="00003C"/>
      </w:rPr>
      <w:t xml:space="preserve"> of </w:t>
    </w:r>
    <w:r w:rsidR="00CB03C5" w:rsidRPr="00C63F6E">
      <w:rPr>
        <w:rStyle w:val="PageNumber"/>
        <w:color w:val="00003C"/>
      </w:rPr>
      <w:fldChar w:fldCharType="begin"/>
    </w:r>
    <w:r w:rsidR="00CB03C5" w:rsidRPr="00C63F6E">
      <w:rPr>
        <w:rStyle w:val="PageNumber"/>
        <w:color w:val="00003C"/>
      </w:rPr>
      <w:instrText xml:space="preserve"> NUMPAGES </w:instrText>
    </w:r>
    <w:r w:rsidR="00CB03C5" w:rsidRPr="00C63F6E">
      <w:rPr>
        <w:rStyle w:val="PageNumber"/>
        <w:color w:val="00003C"/>
      </w:rPr>
      <w:fldChar w:fldCharType="separate"/>
    </w:r>
    <w:r w:rsidR="0002103D">
      <w:rPr>
        <w:rStyle w:val="PageNumber"/>
        <w:noProof/>
        <w:color w:val="00003C"/>
      </w:rPr>
      <w:t>7</w:t>
    </w:r>
    <w:r w:rsidR="00CB03C5" w:rsidRPr="00C63F6E">
      <w:rPr>
        <w:rStyle w:val="PageNumber"/>
        <w:color w:val="00003C"/>
      </w:rPr>
      <w:fldChar w:fldCharType="end"/>
    </w:r>
    <w:r w:rsidR="00CB03C5">
      <w:rPr>
        <w:rStyle w:val="PageNumber"/>
        <w:color w:val="00003C"/>
      </w:rPr>
      <w:t xml:space="preserve"> </w:t>
    </w:r>
    <w:r w:rsidR="00CB03C5">
      <w:rPr>
        <w:color w:val="00003C"/>
        <w:sz w:val="16"/>
        <w:szCs w:val="16"/>
        <w:lang w:val="en-US"/>
      </w:rPr>
      <w:t xml:space="preserve"> </w:t>
    </w:r>
    <w:r w:rsidR="00CB03C5">
      <w:rPr>
        <w:color w:val="00003C"/>
        <w:sz w:val="16"/>
        <w:szCs w:val="16"/>
        <w:lang w:val="en-US"/>
      </w:rPr>
      <w:tab/>
    </w:r>
    <w:r w:rsidR="00CB03C5">
      <w:rPr>
        <w:color w:val="00003C"/>
        <w:sz w:val="16"/>
        <w:szCs w:val="16"/>
        <w:lang w:val="en-US"/>
      </w:rPr>
      <w:tab/>
      <w:t xml:space="preserve">                   Copy Printed </w:t>
    </w:r>
    <w:r w:rsidR="00CB03C5">
      <w:rPr>
        <w:color w:val="00003C"/>
        <w:sz w:val="16"/>
        <w:szCs w:val="16"/>
        <w:lang w:val="en-US"/>
      </w:rPr>
      <w:fldChar w:fldCharType="begin"/>
    </w:r>
    <w:r w:rsidR="00CB03C5">
      <w:rPr>
        <w:color w:val="00003C"/>
        <w:sz w:val="16"/>
        <w:szCs w:val="16"/>
        <w:lang w:val="en-US"/>
      </w:rPr>
      <w:instrText xml:space="preserve"> DATE \@ "d MMMM yyyy" </w:instrText>
    </w:r>
    <w:r w:rsidR="00CB03C5">
      <w:rPr>
        <w:color w:val="00003C"/>
        <w:sz w:val="16"/>
        <w:szCs w:val="16"/>
        <w:lang w:val="en-US"/>
      </w:rPr>
      <w:fldChar w:fldCharType="separate"/>
    </w:r>
    <w:r w:rsidR="00920F8F">
      <w:rPr>
        <w:noProof/>
        <w:color w:val="00003C"/>
        <w:sz w:val="16"/>
        <w:szCs w:val="16"/>
        <w:lang w:val="en-US"/>
      </w:rPr>
      <w:t>15 January 2025</w:t>
    </w:r>
    <w:r w:rsidR="00CB03C5">
      <w:rPr>
        <w:color w:val="00003C"/>
        <w:sz w:val="16"/>
        <w:szCs w:val="16"/>
        <w:lang w:val="en-US"/>
      </w:rPr>
      <w:fldChar w:fldCharType="end"/>
    </w:r>
  </w:p>
  <w:p w:rsidR="00E434A0" w:rsidRDefault="00E434A0">
    <w:pPr>
      <w:pStyle w:val="Footer"/>
      <w:jc w:val="center"/>
    </w:pPr>
  </w:p>
  <w:p w:rsidR="00E434A0" w:rsidRPr="00C24047" w:rsidRDefault="00E43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81" w:rsidRDefault="00E93381" w:rsidP="00E93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r>
      <w:rPr>
        <w:color w:val="00003C"/>
        <w:sz w:val="16"/>
        <w:szCs w:val="16"/>
        <w:lang w:val="en-US"/>
      </w:rPr>
      <w:t xml:space="preserve">Abbeyfield Dulwich </w:t>
    </w:r>
    <w:r w:rsidRPr="008D4EF7">
      <w:rPr>
        <w:color w:val="00003C"/>
        <w:sz w:val="16"/>
        <w:szCs w:val="16"/>
        <w:lang w:val="en-US"/>
      </w:rPr>
      <w:t>Society</w:t>
    </w:r>
    <w:r>
      <w:rPr>
        <w:color w:val="00003C"/>
        <w:sz w:val="16"/>
        <w:szCs w:val="16"/>
        <w:lang w:val="en-US"/>
      </w:rPr>
      <w:t xml:space="preserve"> Ltd</w:t>
    </w:r>
    <w:r>
      <w:rPr>
        <w:color w:val="00003C"/>
        <w:sz w:val="16"/>
        <w:szCs w:val="16"/>
        <w:lang w:val="en-US"/>
      </w:rPr>
      <w:tab/>
    </w:r>
    <w:r>
      <w:rPr>
        <w:color w:val="00003C"/>
        <w:sz w:val="16"/>
        <w:szCs w:val="16"/>
        <w:lang w:val="en-US"/>
      </w:rPr>
      <w:tab/>
    </w:r>
    <w:r>
      <w:rPr>
        <w:color w:val="00003C"/>
        <w:sz w:val="16"/>
        <w:szCs w:val="16"/>
        <w:lang w:val="en-US"/>
      </w:rPr>
      <w:tab/>
    </w:r>
    <w:r>
      <w:rPr>
        <w:color w:val="00003C"/>
        <w:sz w:val="16"/>
        <w:szCs w:val="16"/>
        <w:lang w:val="en-US"/>
      </w:rPr>
      <w:tab/>
      <w:t xml:space="preserve">Registered Charity No. </w:t>
    </w:r>
    <w:r>
      <w:rPr>
        <w:color w:val="17365D"/>
        <w:sz w:val="16"/>
        <w:szCs w:val="16"/>
        <w:lang w:val="en-US"/>
      </w:rPr>
      <w:t>231852</w:t>
    </w:r>
    <w:r>
      <w:rPr>
        <w:color w:val="17365D"/>
        <w:sz w:val="16"/>
        <w:szCs w:val="16"/>
        <w:lang w:val="en-US"/>
      </w:rPr>
      <w:tab/>
    </w:r>
    <w:r>
      <w:rPr>
        <w:color w:val="00003C"/>
        <w:sz w:val="16"/>
        <w:szCs w:val="16"/>
        <w:lang w:val="en-US"/>
      </w:rPr>
      <w:tab/>
      <w:t xml:space="preserve"> </w:t>
    </w:r>
    <w:r>
      <w:rPr>
        <w:color w:val="00003C"/>
        <w:sz w:val="16"/>
        <w:szCs w:val="16"/>
        <w:lang w:val="en-US"/>
      </w:rPr>
      <w:tab/>
      <w:t xml:space="preserve">      Company No. </w:t>
    </w:r>
    <w:r>
      <w:rPr>
        <w:color w:val="17365D"/>
        <w:sz w:val="16"/>
        <w:szCs w:val="16"/>
        <w:lang w:val="en-US"/>
      </w:rPr>
      <w:t>772489</w:t>
    </w:r>
  </w:p>
  <w:p w:rsidR="00CB03C5" w:rsidRDefault="00CB03C5" w:rsidP="00CB0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color w:val="00003C"/>
        <w:sz w:val="16"/>
        <w:szCs w:val="16"/>
        <w:lang w:val="en-US"/>
      </w:rPr>
    </w:pPr>
    <w:r>
      <w:rPr>
        <w:color w:val="00003C"/>
        <w:sz w:val="16"/>
        <w:szCs w:val="16"/>
        <w:lang w:val="en-US"/>
      </w:rPr>
      <w:t xml:space="preserve">Professional </w:t>
    </w:r>
    <w:r w:rsidR="001E7CC1">
      <w:rPr>
        <w:color w:val="00003C"/>
        <w:sz w:val="16"/>
        <w:szCs w:val="16"/>
        <w:lang w:val="en-US"/>
      </w:rPr>
      <w:t xml:space="preserve">Ethical &amp; Legal </w:t>
    </w:r>
    <w:r>
      <w:rPr>
        <w:color w:val="00003C"/>
        <w:sz w:val="16"/>
        <w:szCs w:val="16"/>
        <w:lang w:val="en-US"/>
      </w:rPr>
      <w:t>Boundar</w:t>
    </w:r>
    <w:r w:rsidR="00E93381">
      <w:rPr>
        <w:color w:val="00003C"/>
        <w:sz w:val="16"/>
        <w:szCs w:val="16"/>
        <w:lang w:val="en-US"/>
      </w:rPr>
      <w:t>ies Policy Jan 202</w:t>
    </w:r>
    <w:r w:rsidR="0002103D">
      <w:rPr>
        <w:color w:val="00003C"/>
        <w:sz w:val="16"/>
        <w:szCs w:val="16"/>
        <w:lang w:val="en-US"/>
      </w:rPr>
      <w:t>4</w:t>
    </w:r>
    <w:r w:rsidR="000A2FFD">
      <w:rPr>
        <w:color w:val="00003C"/>
        <w:sz w:val="16"/>
        <w:szCs w:val="16"/>
        <w:lang w:val="en-US"/>
      </w:rPr>
      <w:t xml:space="preserve">               </w:t>
    </w:r>
    <w:r>
      <w:rPr>
        <w:color w:val="00003C"/>
        <w:sz w:val="16"/>
        <w:szCs w:val="16"/>
        <w:lang w:val="en-US"/>
      </w:rPr>
      <w:t xml:space="preserve"> Owner</w:t>
    </w:r>
    <w:r w:rsidRPr="00D87898">
      <w:rPr>
        <w:color w:val="0F243E"/>
        <w:sz w:val="16"/>
        <w:szCs w:val="16"/>
        <w:lang w:val="en-US"/>
      </w:rPr>
      <w:t xml:space="preserve">:  </w:t>
    </w:r>
    <w:r w:rsidR="000A2FFD" w:rsidRPr="00D87898">
      <w:rPr>
        <w:color w:val="0F243E"/>
        <w:sz w:val="16"/>
        <w:szCs w:val="16"/>
        <w:lang w:val="en-US"/>
      </w:rPr>
      <w:t>Chair</w:t>
    </w:r>
    <w:r>
      <w:rPr>
        <w:color w:val="00003C"/>
        <w:sz w:val="16"/>
        <w:szCs w:val="16"/>
        <w:lang w:val="en-US"/>
      </w:rPr>
      <w:tab/>
    </w:r>
    <w:r>
      <w:rPr>
        <w:color w:val="00003C"/>
        <w:sz w:val="16"/>
        <w:szCs w:val="16"/>
        <w:lang w:val="en-US"/>
      </w:rPr>
      <w:tab/>
      <w:t xml:space="preserve">        </w:t>
    </w:r>
    <w:r w:rsidR="000A2FFD">
      <w:rPr>
        <w:color w:val="00003C"/>
        <w:sz w:val="16"/>
        <w:szCs w:val="16"/>
        <w:lang w:val="en-US"/>
      </w:rPr>
      <w:t xml:space="preserve">             </w:t>
    </w:r>
    <w:r>
      <w:rPr>
        <w:color w:val="00003C"/>
        <w:sz w:val="16"/>
        <w:szCs w:val="16"/>
        <w:lang w:val="en-US"/>
      </w:rPr>
      <w:t xml:space="preserve">   Copy Printed </w:t>
    </w:r>
    <w:r>
      <w:rPr>
        <w:color w:val="00003C"/>
        <w:sz w:val="16"/>
        <w:szCs w:val="16"/>
        <w:lang w:val="en-US"/>
      </w:rPr>
      <w:fldChar w:fldCharType="begin"/>
    </w:r>
    <w:r>
      <w:rPr>
        <w:color w:val="00003C"/>
        <w:sz w:val="16"/>
        <w:szCs w:val="16"/>
        <w:lang w:val="en-US"/>
      </w:rPr>
      <w:instrText xml:space="preserve"> DATE \@ "d MMMM yyyy" </w:instrText>
    </w:r>
    <w:r>
      <w:rPr>
        <w:color w:val="00003C"/>
        <w:sz w:val="16"/>
        <w:szCs w:val="16"/>
        <w:lang w:val="en-US"/>
      </w:rPr>
      <w:fldChar w:fldCharType="separate"/>
    </w:r>
    <w:r w:rsidR="00920F8F">
      <w:rPr>
        <w:noProof/>
        <w:color w:val="00003C"/>
        <w:sz w:val="16"/>
        <w:szCs w:val="16"/>
        <w:lang w:val="en-US"/>
      </w:rPr>
      <w:t>15 January 2025</w:t>
    </w:r>
    <w:r>
      <w:rPr>
        <w:color w:val="00003C"/>
        <w:sz w:val="16"/>
        <w:szCs w:val="16"/>
        <w:lang w:val="en-US"/>
      </w:rPr>
      <w:fldChar w:fldCharType="end"/>
    </w:r>
  </w:p>
  <w:p w:rsidR="00E434A0" w:rsidRDefault="00E434A0">
    <w:pPr>
      <w:pStyle w:val="Footer"/>
      <w:jc w:val="center"/>
    </w:pPr>
  </w:p>
  <w:p w:rsidR="00E434A0" w:rsidRDefault="00E43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22" w:rsidRDefault="008D1522">
      <w:r>
        <w:separator/>
      </w:r>
    </w:p>
  </w:footnote>
  <w:footnote w:type="continuationSeparator" w:id="1">
    <w:p w:rsidR="008D1522" w:rsidRDefault="008D1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0" w:rsidRDefault="00E434A0" w:rsidP="0010475A">
    <w:pPr>
      <w:tabs>
        <w:tab w:val="left" w:pos="0"/>
        <w:tab w:val="left" w:pos="1152"/>
        <w:tab w:val="left" w:pos="8496"/>
      </w:tabs>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E55" w:rsidRDefault="00920F8F" w:rsidP="00544E55">
    <w:pPr>
      <w:pStyle w:val="Header"/>
      <w:tabs>
        <w:tab w:val="clear" w:pos="4153"/>
        <w:tab w:val="clear" w:pos="8306"/>
        <w:tab w:val="center" w:pos="8505"/>
        <w:tab w:val="right" w:pos="10206"/>
      </w:tabs>
      <w:rPr>
        <w:color w:val="00003C"/>
        <w:sz w:val="28"/>
        <w:szCs w:val="28"/>
        <w:lang w:val="en-US"/>
      </w:rPr>
    </w:pPr>
    <w:r>
      <w:rPr>
        <w:noProof/>
        <w:lang w:val="en-GB" w:eastAsia="en-GB"/>
      </w:rPr>
      <w:drawing>
        <wp:anchor distT="0" distB="0" distL="114300" distR="114300" simplePos="0" relativeHeight="251657728" behindDoc="0" locked="0" layoutInCell="1" allowOverlap="1">
          <wp:simplePos x="0" y="0"/>
          <wp:positionH relativeFrom="column">
            <wp:posOffset>5438140</wp:posOffset>
          </wp:positionH>
          <wp:positionV relativeFrom="paragraph">
            <wp:posOffset>-142875</wp:posOffset>
          </wp:positionV>
          <wp:extent cx="952500" cy="952500"/>
          <wp:effectExtent l="19050" t="0" r="0" b="0"/>
          <wp:wrapSquare wrapText="bothSides"/>
          <wp:docPr id="2" name="Picture 3" descr="2014 08 cmyk-rou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 08 cmyk-roundel"/>
                  <pic:cNvPicPr>
                    <a:picLocks noChangeAspect="1" noChangeArrowheads="1"/>
                  </pic:cNvPicPr>
                </pic:nvPicPr>
                <pic:blipFill>
                  <a:blip r:embed="rId1"/>
                  <a:srcRect/>
                  <a:stretch>
                    <a:fillRect/>
                  </a:stretch>
                </pic:blipFill>
                <pic:spPr bwMode="auto">
                  <a:xfrm>
                    <a:off x="0" y="0"/>
                    <a:ext cx="952500" cy="952500"/>
                  </a:xfrm>
                  <a:prstGeom prst="rect">
                    <a:avLst/>
                  </a:prstGeom>
                  <a:noFill/>
                </pic:spPr>
              </pic:pic>
            </a:graphicData>
          </a:graphic>
        </wp:anchor>
      </w:drawing>
    </w:r>
    <w:r w:rsidR="00544E55">
      <w:rPr>
        <w:rFonts w:cs="Arial"/>
        <w:b/>
        <w:bCs/>
      </w:rPr>
      <w:tab/>
      <w:t xml:space="preserve">                       </w:t>
    </w:r>
  </w:p>
  <w:p w:rsidR="00E93381" w:rsidRPr="003D6818" w:rsidRDefault="00E93381" w:rsidP="00E93381">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lang w:val="en-US"/>
      </w:rPr>
      <w:t>Abbeyfield Dulwich</w:t>
    </w:r>
    <w:r w:rsidRPr="003D6818">
      <w:rPr>
        <w:rFonts w:ascii="Arial" w:hAnsi="Arial" w:cs="Arial"/>
        <w:color w:val="FF0000"/>
        <w:sz w:val="24"/>
        <w:szCs w:val="24"/>
      </w:rPr>
      <w:t xml:space="preserve">  </w:t>
    </w:r>
    <w:r w:rsidRPr="003D6818">
      <w:rPr>
        <w:rFonts w:ascii="Arial" w:hAnsi="Arial" w:cs="Arial"/>
        <w:color w:val="00003C"/>
        <w:sz w:val="24"/>
        <w:szCs w:val="24"/>
      </w:rPr>
      <w:t xml:space="preserve">                    </w:t>
    </w:r>
  </w:p>
  <w:p w:rsidR="00E93381" w:rsidRPr="003D6818" w:rsidRDefault="00E93381" w:rsidP="00E93381">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rPr>
      <w:t>91 Stradella Road</w:t>
    </w:r>
  </w:p>
  <w:p w:rsidR="00E93381" w:rsidRPr="00BD121A" w:rsidRDefault="00E93381" w:rsidP="00E93381">
    <w:pPr>
      <w:tabs>
        <w:tab w:val="left" w:pos="0"/>
        <w:tab w:val="left" w:pos="1152"/>
        <w:tab w:val="left" w:pos="8496"/>
      </w:tabs>
      <w:rPr>
        <w:rFonts w:ascii="Arial" w:hAnsi="Arial" w:cs="Arial"/>
        <w:color w:val="00003C"/>
        <w:sz w:val="24"/>
        <w:szCs w:val="24"/>
      </w:rPr>
    </w:pPr>
    <w:r w:rsidRPr="003D6818">
      <w:rPr>
        <w:rFonts w:ascii="Arial" w:hAnsi="Arial" w:cs="Arial"/>
        <w:color w:val="00003C"/>
        <w:sz w:val="24"/>
        <w:szCs w:val="24"/>
      </w:rPr>
      <w:t>London SE24 9HL</w:t>
    </w:r>
    <w:r>
      <w:rPr>
        <w:b/>
        <w:color w:val="FF0000"/>
        <w:sz w:val="28"/>
        <w:szCs w:val="28"/>
      </w:rPr>
      <w:t xml:space="preserve"> </w:t>
    </w:r>
  </w:p>
  <w:p w:rsidR="00544E55" w:rsidRDefault="00544E55" w:rsidP="00544E55">
    <w:pPr>
      <w:tabs>
        <w:tab w:val="left" w:pos="0"/>
        <w:tab w:val="left" w:pos="1152"/>
        <w:tab w:val="left" w:pos="8496"/>
      </w:tabs>
      <w:rPr>
        <w:color w:val="000028"/>
        <w:sz w:val="24"/>
        <w:szCs w:val="24"/>
      </w:rPr>
    </w:pPr>
    <w:r>
      <w:rPr>
        <w:b/>
        <w:color w:val="000028"/>
        <w:sz w:val="24"/>
        <w:szCs w:val="24"/>
      </w:rPr>
      <w:t>________________________________________________________________________</w:t>
    </w:r>
    <w:r>
      <w:rPr>
        <w:color w:val="000028"/>
        <w:sz w:val="24"/>
        <w:szCs w:val="24"/>
      </w:rPr>
      <w:t xml:space="preserve">                                                                                                       </w:t>
    </w:r>
  </w:p>
  <w:p w:rsidR="00E434A0" w:rsidRPr="00544E55" w:rsidRDefault="00E434A0" w:rsidP="00544E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2276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822AE"/>
    <w:multiLevelType w:val="hybridMultilevel"/>
    <w:tmpl w:val="325A2522"/>
    <w:lvl w:ilvl="0" w:tplc="61E0553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0D14C6"/>
    <w:multiLevelType w:val="hybridMultilevel"/>
    <w:tmpl w:val="512C6F9E"/>
    <w:lvl w:ilvl="0" w:tplc="61E0553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601139"/>
    <w:multiLevelType w:val="multilevel"/>
    <w:tmpl w:val="B3647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1D3978"/>
    <w:multiLevelType w:val="hybridMultilevel"/>
    <w:tmpl w:val="29AABDB0"/>
    <w:lvl w:ilvl="0" w:tplc="0809000F">
      <w:start w:val="1"/>
      <w:numFmt w:val="decimal"/>
      <w:lvlText w:val="%1."/>
      <w:lvlJc w:val="left"/>
      <w:pPr>
        <w:ind w:left="360" w:hanging="360"/>
      </w:pPr>
      <w:rPr>
        <w:rFonts w:hint="default"/>
      </w:rPr>
    </w:lvl>
    <w:lvl w:ilvl="1" w:tplc="B24E0114">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6E42D8"/>
    <w:multiLevelType w:val="hybridMultilevel"/>
    <w:tmpl w:val="26669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605DCD"/>
    <w:multiLevelType w:val="hybridMultilevel"/>
    <w:tmpl w:val="AC7A6E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04E0000"/>
    <w:multiLevelType w:val="multilevel"/>
    <w:tmpl w:val="7592E9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31C1108"/>
    <w:multiLevelType w:val="hybridMultilevel"/>
    <w:tmpl w:val="1CC4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9A278C"/>
    <w:multiLevelType w:val="hybridMultilevel"/>
    <w:tmpl w:val="9B408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176471C"/>
    <w:multiLevelType w:val="hybridMultilevel"/>
    <w:tmpl w:val="98EE8A3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37A1CF3"/>
    <w:multiLevelType w:val="multilevel"/>
    <w:tmpl w:val="BC5E1C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E8785C"/>
    <w:multiLevelType w:val="multilevel"/>
    <w:tmpl w:val="7D0E001C"/>
    <w:lvl w:ilvl="0">
      <w:start w:val="1"/>
      <w:numFmt w:val="decimal"/>
      <w:lvlText w:val="%1."/>
      <w:lvlJc w:val="left"/>
      <w:pPr>
        <w:ind w:left="360" w:hanging="360"/>
      </w:pPr>
    </w:lvl>
    <w:lvl w:ilvl="1">
      <w:start w:val="4"/>
      <w:numFmt w:val="decimal"/>
      <w:isLgl/>
      <w:lvlText w:val="%1.%2"/>
      <w:lvlJc w:val="left"/>
      <w:pPr>
        <w:ind w:left="525" w:hanging="52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3">
    <w:nsid w:val="6DD71643"/>
    <w:multiLevelType w:val="hybridMultilevel"/>
    <w:tmpl w:val="7B4A4C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6E2B2429"/>
    <w:multiLevelType w:val="multilevel"/>
    <w:tmpl w:val="5AEEBAEE"/>
    <w:lvl w:ilvl="0">
      <w:start w:val="3"/>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5">
    <w:nsid w:val="72974C13"/>
    <w:multiLevelType w:val="hybridMultilevel"/>
    <w:tmpl w:val="667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C1BB9"/>
    <w:multiLevelType w:val="hybridMultilevel"/>
    <w:tmpl w:val="A06E1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3"/>
  </w:num>
  <w:num w:numId="5">
    <w:abstractNumId w:val="7"/>
  </w:num>
  <w:num w:numId="6">
    <w:abstractNumId w:val="5"/>
  </w:num>
  <w:num w:numId="7">
    <w:abstractNumId w:val="8"/>
  </w:num>
  <w:num w:numId="8">
    <w:abstractNumId w:val="15"/>
  </w:num>
  <w:num w:numId="9">
    <w:abstractNumId w:val="9"/>
  </w:num>
  <w:num w:numId="10">
    <w:abstractNumId w:val="16"/>
  </w:num>
  <w:num w:numId="11">
    <w:abstractNumId w:val="3"/>
  </w:num>
  <w:num w:numId="12">
    <w:abstractNumId w:val="4"/>
  </w:num>
  <w:num w:numId="13">
    <w:abstractNumId w:val="2"/>
  </w:num>
  <w:num w:numId="14">
    <w:abstractNumId w:val="1"/>
  </w:num>
  <w:num w:numId="15">
    <w:abstractNumId w:val="14"/>
  </w:num>
  <w:num w:numId="16">
    <w:abstractNumId w:val="11"/>
  </w:num>
  <w:num w:numId="1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C92C60"/>
    <w:rsid w:val="000053E4"/>
    <w:rsid w:val="0002103D"/>
    <w:rsid w:val="000252A8"/>
    <w:rsid w:val="000266E9"/>
    <w:rsid w:val="00036C5B"/>
    <w:rsid w:val="00056F33"/>
    <w:rsid w:val="0005738C"/>
    <w:rsid w:val="0006266D"/>
    <w:rsid w:val="00065C49"/>
    <w:rsid w:val="00073777"/>
    <w:rsid w:val="00086738"/>
    <w:rsid w:val="00092C26"/>
    <w:rsid w:val="00094767"/>
    <w:rsid w:val="000A0188"/>
    <w:rsid w:val="000A06C8"/>
    <w:rsid w:val="000A2A9D"/>
    <w:rsid w:val="000A2FFD"/>
    <w:rsid w:val="000A6A4B"/>
    <w:rsid w:val="000C680E"/>
    <w:rsid w:val="000E2258"/>
    <w:rsid w:val="000E4A34"/>
    <w:rsid w:val="000E6073"/>
    <w:rsid w:val="0010475A"/>
    <w:rsid w:val="001072EA"/>
    <w:rsid w:val="00107D2C"/>
    <w:rsid w:val="00114172"/>
    <w:rsid w:val="0013348A"/>
    <w:rsid w:val="001343E4"/>
    <w:rsid w:val="00142041"/>
    <w:rsid w:val="00184D6F"/>
    <w:rsid w:val="001953B9"/>
    <w:rsid w:val="001963AC"/>
    <w:rsid w:val="001D52E2"/>
    <w:rsid w:val="001E7CC1"/>
    <w:rsid w:val="00200EBC"/>
    <w:rsid w:val="00200FA5"/>
    <w:rsid w:val="00217D1A"/>
    <w:rsid w:val="00227587"/>
    <w:rsid w:val="002431BC"/>
    <w:rsid w:val="00246E61"/>
    <w:rsid w:val="00265F76"/>
    <w:rsid w:val="00284633"/>
    <w:rsid w:val="00291741"/>
    <w:rsid w:val="002A4C2C"/>
    <w:rsid w:val="002A650E"/>
    <w:rsid w:val="002B0F85"/>
    <w:rsid w:val="002D524A"/>
    <w:rsid w:val="002F269D"/>
    <w:rsid w:val="002F7534"/>
    <w:rsid w:val="003034CD"/>
    <w:rsid w:val="0032434B"/>
    <w:rsid w:val="003324EA"/>
    <w:rsid w:val="00337A53"/>
    <w:rsid w:val="00345900"/>
    <w:rsid w:val="00345F86"/>
    <w:rsid w:val="0035394F"/>
    <w:rsid w:val="00356BEE"/>
    <w:rsid w:val="003672CD"/>
    <w:rsid w:val="00370F61"/>
    <w:rsid w:val="0037540A"/>
    <w:rsid w:val="0038731A"/>
    <w:rsid w:val="00387B29"/>
    <w:rsid w:val="003A0F03"/>
    <w:rsid w:val="003A7E41"/>
    <w:rsid w:val="003B5704"/>
    <w:rsid w:val="003C7F20"/>
    <w:rsid w:val="003E2337"/>
    <w:rsid w:val="003F2669"/>
    <w:rsid w:val="003F6CF9"/>
    <w:rsid w:val="0040666F"/>
    <w:rsid w:val="00411A63"/>
    <w:rsid w:val="00412510"/>
    <w:rsid w:val="00430407"/>
    <w:rsid w:val="0043526A"/>
    <w:rsid w:val="00472054"/>
    <w:rsid w:val="00483597"/>
    <w:rsid w:val="0049560A"/>
    <w:rsid w:val="004C2F9C"/>
    <w:rsid w:val="004D21B5"/>
    <w:rsid w:val="004F6CF5"/>
    <w:rsid w:val="005137D7"/>
    <w:rsid w:val="00515E72"/>
    <w:rsid w:val="0052255A"/>
    <w:rsid w:val="00525E0B"/>
    <w:rsid w:val="005363AC"/>
    <w:rsid w:val="005367D1"/>
    <w:rsid w:val="00541469"/>
    <w:rsid w:val="00544E55"/>
    <w:rsid w:val="00545120"/>
    <w:rsid w:val="00551557"/>
    <w:rsid w:val="00565633"/>
    <w:rsid w:val="00570198"/>
    <w:rsid w:val="00582371"/>
    <w:rsid w:val="005B280A"/>
    <w:rsid w:val="005B364C"/>
    <w:rsid w:val="005C2B66"/>
    <w:rsid w:val="005C6CB0"/>
    <w:rsid w:val="005E04E9"/>
    <w:rsid w:val="005E70CB"/>
    <w:rsid w:val="005F381D"/>
    <w:rsid w:val="005F4023"/>
    <w:rsid w:val="006033E1"/>
    <w:rsid w:val="0062016F"/>
    <w:rsid w:val="00626ED7"/>
    <w:rsid w:val="00666F95"/>
    <w:rsid w:val="006747F0"/>
    <w:rsid w:val="0067496F"/>
    <w:rsid w:val="00677E78"/>
    <w:rsid w:val="00683950"/>
    <w:rsid w:val="0069594A"/>
    <w:rsid w:val="006A219D"/>
    <w:rsid w:val="006A25BE"/>
    <w:rsid w:val="006A34BC"/>
    <w:rsid w:val="006C48C5"/>
    <w:rsid w:val="006D65E9"/>
    <w:rsid w:val="006E552D"/>
    <w:rsid w:val="006E729B"/>
    <w:rsid w:val="006F36F2"/>
    <w:rsid w:val="00700D56"/>
    <w:rsid w:val="0071137E"/>
    <w:rsid w:val="00713CF0"/>
    <w:rsid w:val="00720681"/>
    <w:rsid w:val="00724663"/>
    <w:rsid w:val="007263E7"/>
    <w:rsid w:val="007346B0"/>
    <w:rsid w:val="007445A4"/>
    <w:rsid w:val="00745125"/>
    <w:rsid w:val="00750340"/>
    <w:rsid w:val="00751699"/>
    <w:rsid w:val="0075707B"/>
    <w:rsid w:val="00757584"/>
    <w:rsid w:val="00773FB4"/>
    <w:rsid w:val="00775516"/>
    <w:rsid w:val="00775F6A"/>
    <w:rsid w:val="00790321"/>
    <w:rsid w:val="007A2237"/>
    <w:rsid w:val="007A265F"/>
    <w:rsid w:val="007D4594"/>
    <w:rsid w:val="007F0BB2"/>
    <w:rsid w:val="008166E5"/>
    <w:rsid w:val="00855BF0"/>
    <w:rsid w:val="0085641F"/>
    <w:rsid w:val="00870C42"/>
    <w:rsid w:val="00874B5E"/>
    <w:rsid w:val="00875DE7"/>
    <w:rsid w:val="00883777"/>
    <w:rsid w:val="00885F2D"/>
    <w:rsid w:val="00892513"/>
    <w:rsid w:val="008A2953"/>
    <w:rsid w:val="008C1093"/>
    <w:rsid w:val="008D1522"/>
    <w:rsid w:val="008D4EF7"/>
    <w:rsid w:val="008E2E11"/>
    <w:rsid w:val="00902400"/>
    <w:rsid w:val="00903DBF"/>
    <w:rsid w:val="0090768A"/>
    <w:rsid w:val="00912D86"/>
    <w:rsid w:val="0091692F"/>
    <w:rsid w:val="00920F8F"/>
    <w:rsid w:val="009273D2"/>
    <w:rsid w:val="009400AC"/>
    <w:rsid w:val="00951D9C"/>
    <w:rsid w:val="00956715"/>
    <w:rsid w:val="00957E1D"/>
    <w:rsid w:val="009636E2"/>
    <w:rsid w:val="00976B58"/>
    <w:rsid w:val="009842F0"/>
    <w:rsid w:val="00990AD9"/>
    <w:rsid w:val="0099250F"/>
    <w:rsid w:val="009A1627"/>
    <w:rsid w:val="009A1A1D"/>
    <w:rsid w:val="009A1B62"/>
    <w:rsid w:val="009C3F1B"/>
    <w:rsid w:val="009D742B"/>
    <w:rsid w:val="009E4B6A"/>
    <w:rsid w:val="009E557F"/>
    <w:rsid w:val="00A02A4E"/>
    <w:rsid w:val="00A04F11"/>
    <w:rsid w:val="00A05724"/>
    <w:rsid w:val="00A158B0"/>
    <w:rsid w:val="00A21476"/>
    <w:rsid w:val="00A46BB3"/>
    <w:rsid w:val="00A51CE1"/>
    <w:rsid w:val="00A52A93"/>
    <w:rsid w:val="00A56E18"/>
    <w:rsid w:val="00A65959"/>
    <w:rsid w:val="00A67D6A"/>
    <w:rsid w:val="00A72F41"/>
    <w:rsid w:val="00A74456"/>
    <w:rsid w:val="00A81D85"/>
    <w:rsid w:val="00A85B0D"/>
    <w:rsid w:val="00A90204"/>
    <w:rsid w:val="00AA62CE"/>
    <w:rsid w:val="00AC4D5E"/>
    <w:rsid w:val="00AD254C"/>
    <w:rsid w:val="00AF00E9"/>
    <w:rsid w:val="00AF52C9"/>
    <w:rsid w:val="00B0648D"/>
    <w:rsid w:val="00B13370"/>
    <w:rsid w:val="00B21AFC"/>
    <w:rsid w:val="00B270F1"/>
    <w:rsid w:val="00B32A04"/>
    <w:rsid w:val="00B37725"/>
    <w:rsid w:val="00B400A4"/>
    <w:rsid w:val="00B411A4"/>
    <w:rsid w:val="00B513A8"/>
    <w:rsid w:val="00B527BC"/>
    <w:rsid w:val="00B645E4"/>
    <w:rsid w:val="00B72B90"/>
    <w:rsid w:val="00B73556"/>
    <w:rsid w:val="00B74B6D"/>
    <w:rsid w:val="00B877F1"/>
    <w:rsid w:val="00B97A1E"/>
    <w:rsid w:val="00BA61B5"/>
    <w:rsid w:val="00BB3AEA"/>
    <w:rsid w:val="00BC62EC"/>
    <w:rsid w:val="00BC7941"/>
    <w:rsid w:val="00BD6C56"/>
    <w:rsid w:val="00BE1678"/>
    <w:rsid w:val="00C04C42"/>
    <w:rsid w:val="00C20162"/>
    <w:rsid w:val="00C24047"/>
    <w:rsid w:val="00C44A3E"/>
    <w:rsid w:val="00C461B1"/>
    <w:rsid w:val="00C53231"/>
    <w:rsid w:val="00C60212"/>
    <w:rsid w:val="00C63F6E"/>
    <w:rsid w:val="00C64CB5"/>
    <w:rsid w:val="00C66916"/>
    <w:rsid w:val="00C70446"/>
    <w:rsid w:val="00C71257"/>
    <w:rsid w:val="00C92C60"/>
    <w:rsid w:val="00CB03C5"/>
    <w:rsid w:val="00CC1238"/>
    <w:rsid w:val="00CD7209"/>
    <w:rsid w:val="00CD730F"/>
    <w:rsid w:val="00CE12F3"/>
    <w:rsid w:val="00CF09B8"/>
    <w:rsid w:val="00CF0E69"/>
    <w:rsid w:val="00CF6E99"/>
    <w:rsid w:val="00CF76E9"/>
    <w:rsid w:val="00D044AD"/>
    <w:rsid w:val="00D33485"/>
    <w:rsid w:val="00D3485B"/>
    <w:rsid w:val="00D50C3B"/>
    <w:rsid w:val="00D57FF8"/>
    <w:rsid w:val="00D64017"/>
    <w:rsid w:val="00D646D5"/>
    <w:rsid w:val="00D87898"/>
    <w:rsid w:val="00D92559"/>
    <w:rsid w:val="00D96018"/>
    <w:rsid w:val="00D97328"/>
    <w:rsid w:val="00DC1FA9"/>
    <w:rsid w:val="00DC4788"/>
    <w:rsid w:val="00DC5404"/>
    <w:rsid w:val="00DD0515"/>
    <w:rsid w:val="00DD124B"/>
    <w:rsid w:val="00DE6D17"/>
    <w:rsid w:val="00E05352"/>
    <w:rsid w:val="00E06DDD"/>
    <w:rsid w:val="00E079D5"/>
    <w:rsid w:val="00E37FF1"/>
    <w:rsid w:val="00E420AD"/>
    <w:rsid w:val="00E434A0"/>
    <w:rsid w:val="00E44AF5"/>
    <w:rsid w:val="00E51338"/>
    <w:rsid w:val="00E57F34"/>
    <w:rsid w:val="00E673E6"/>
    <w:rsid w:val="00E72F5C"/>
    <w:rsid w:val="00E76FEA"/>
    <w:rsid w:val="00E83E0D"/>
    <w:rsid w:val="00E85E92"/>
    <w:rsid w:val="00E93381"/>
    <w:rsid w:val="00E933B4"/>
    <w:rsid w:val="00EA468F"/>
    <w:rsid w:val="00EA56F9"/>
    <w:rsid w:val="00EB37A2"/>
    <w:rsid w:val="00ED18AA"/>
    <w:rsid w:val="00ED28F2"/>
    <w:rsid w:val="00EE15B4"/>
    <w:rsid w:val="00EE3A5A"/>
    <w:rsid w:val="00EF775B"/>
    <w:rsid w:val="00F43D89"/>
    <w:rsid w:val="00F723B8"/>
    <w:rsid w:val="00F77D2E"/>
    <w:rsid w:val="00F8504D"/>
    <w:rsid w:val="00F87F54"/>
    <w:rsid w:val="00F91333"/>
    <w:rsid w:val="00F95D54"/>
    <w:rsid w:val="00F97295"/>
    <w:rsid w:val="00FB703C"/>
    <w:rsid w:val="00FC1E5C"/>
    <w:rsid w:val="00FC7905"/>
    <w:rsid w:val="00FD517B"/>
    <w:rsid w:val="00FD6FAA"/>
    <w:rsid w:val="00FE763A"/>
    <w:rsid w:val="00FE7B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tabs>
        <w:tab w:val="left" w:pos="0"/>
        <w:tab w:val="left" w:pos="1152"/>
        <w:tab w:val="left" w:pos="8496"/>
      </w:tabs>
      <w:outlineLvl w:val="0"/>
    </w:pPr>
    <w:rPr>
      <w:b/>
      <w:bCs/>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lang/>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273D2"/>
    <w:rPr>
      <w:rFonts w:ascii="Tahoma" w:hAnsi="Tahoma" w:cs="Tahoma"/>
      <w:sz w:val="16"/>
      <w:szCs w:val="16"/>
    </w:rPr>
  </w:style>
  <w:style w:type="character" w:styleId="PageNumber">
    <w:name w:val="page number"/>
    <w:basedOn w:val="DefaultParagraphFont"/>
    <w:rsid w:val="0010475A"/>
  </w:style>
  <w:style w:type="character" w:customStyle="1" w:styleId="apple-style-span">
    <w:name w:val="apple-style-span"/>
    <w:basedOn w:val="DefaultParagraphFont"/>
    <w:rsid w:val="00C63F6E"/>
  </w:style>
  <w:style w:type="paragraph" w:styleId="ColorfulList-Accent1">
    <w:name w:val="Colorful List Accent 1"/>
    <w:basedOn w:val="Normal"/>
    <w:uiPriority w:val="34"/>
    <w:qFormat/>
    <w:rsid w:val="00951D9C"/>
    <w:pPr>
      <w:spacing w:after="200" w:line="276" w:lineRule="auto"/>
      <w:ind w:left="720"/>
      <w:contextualSpacing/>
    </w:pPr>
    <w:rPr>
      <w:rFonts w:ascii="Calibri" w:eastAsia="Calibri" w:hAnsi="Calibri"/>
      <w:sz w:val="22"/>
      <w:szCs w:val="22"/>
    </w:rPr>
  </w:style>
  <w:style w:type="character" w:styleId="Hyperlink">
    <w:name w:val="Hyperlink"/>
    <w:uiPriority w:val="99"/>
    <w:rsid w:val="005E70CB"/>
    <w:rPr>
      <w:color w:val="0000FF"/>
      <w:u w:val="single"/>
    </w:rPr>
  </w:style>
  <w:style w:type="character" w:customStyle="1" w:styleId="ms-rtecustom-a">
    <w:name w:val="ms-rtecustom-a"/>
    <w:rsid w:val="005E70CB"/>
  </w:style>
  <w:style w:type="character" w:customStyle="1" w:styleId="ms-rtecustom-doclist">
    <w:name w:val="ms-rtecustom-doclist"/>
    <w:rsid w:val="005E70CB"/>
  </w:style>
  <w:style w:type="paragraph" w:styleId="BodyText2">
    <w:name w:val="Body Text 2"/>
    <w:basedOn w:val="Normal"/>
    <w:link w:val="BodyText2Char"/>
    <w:rsid w:val="00F91333"/>
    <w:rPr>
      <w:rFonts w:ascii="Arial" w:hAnsi="Arial"/>
      <w:sz w:val="22"/>
      <w:szCs w:val="24"/>
      <w:lang w:val="en-US"/>
    </w:rPr>
  </w:style>
  <w:style w:type="character" w:customStyle="1" w:styleId="BodyText2Char">
    <w:name w:val="Body Text 2 Char"/>
    <w:link w:val="BodyText2"/>
    <w:rsid w:val="00F91333"/>
    <w:rPr>
      <w:rFonts w:ascii="Arial" w:hAnsi="Arial" w:cs="Arial"/>
      <w:sz w:val="22"/>
      <w:szCs w:val="24"/>
      <w:lang w:val="en-US" w:eastAsia="en-US"/>
    </w:rPr>
  </w:style>
  <w:style w:type="character" w:customStyle="1" w:styleId="HeaderChar">
    <w:name w:val="Header Char"/>
    <w:link w:val="Header"/>
    <w:rsid w:val="002F269D"/>
    <w:rPr>
      <w:lang w:eastAsia="en-US"/>
    </w:rPr>
  </w:style>
  <w:style w:type="paragraph" w:customStyle="1" w:styleId="NoSpacing">
    <w:name w:val="No Spacing"/>
    <w:uiPriority w:val="1"/>
    <w:qFormat/>
    <w:rsid w:val="00E51338"/>
    <w:rPr>
      <w:rFonts w:ascii="Calibri" w:hAnsi="Calibri"/>
      <w:sz w:val="22"/>
      <w:szCs w:val="22"/>
      <w:lang w:eastAsia="en-US"/>
    </w:rPr>
  </w:style>
  <w:style w:type="character" w:styleId="CommentReference">
    <w:name w:val="annotation reference"/>
    <w:rsid w:val="00A46BB3"/>
    <w:rPr>
      <w:sz w:val="16"/>
      <w:szCs w:val="16"/>
    </w:rPr>
  </w:style>
  <w:style w:type="paragraph" w:styleId="CommentText">
    <w:name w:val="annotation text"/>
    <w:basedOn w:val="Normal"/>
    <w:link w:val="CommentTextChar"/>
    <w:rsid w:val="00A46BB3"/>
  </w:style>
  <w:style w:type="character" w:customStyle="1" w:styleId="CommentTextChar">
    <w:name w:val="Comment Text Char"/>
    <w:link w:val="CommentText"/>
    <w:rsid w:val="00A46BB3"/>
    <w:rPr>
      <w:lang w:eastAsia="en-US"/>
    </w:rPr>
  </w:style>
  <w:style w:type="paragraph" w:styleId="CommentSubject">
    <w:name w:val="annotation subject"/>
    <w:basedOn w:val="CommentText"/>
    <w:next w:val="CommentText"/>
    <w:link w:val="CommentSubjectChar"/>
    <w:rsid w:val="00A46BB3"/>
    <w:rPr>
      <w:b/>
      <w:bCs/>
    </w:rPr>
  </w:style>
  <w:style w:type="character" w:customStyle="1" w:styleId="CommentSubjectChar">
    <w:name w:val="Comment Subject Char"/>
    <w:link w:val="CommentSubject"/>
    <w:rsid w:val="00A46BB3"/>
    <w:rPr>
      <w:b/>
      <w:bCs/>
      <w:lang w:eastAsia="en-US"/>
    </w:rPr>
  </w:style>
  <w:style w:type="character" w:customStyle="1" w:styleId="FooterChar">
    <w:name w:val="Footer Char"/>
    <w:link w:val="Footer"/>
    <w:uiPriority w:val="99"/>
    <w:rsid w:val="00957E1D"/>
    <w:rPr>
      <w:lang w:eastAsia="en-US"/>
    </w:rPr>
  </w:style>
</w:styles>
</file>

<file path=word/webSettings.xml><?xml version="1.0" encoding="utf-8"?>
<w:webSettings xmlns:r="http://schemas.openxmlformats.org/officeDocument/2006/relationships" xmlns:w="http://schemas.openxmlformats.org/wordprocessingml/2006/main">
  <w:divs>
    <w:div w:id="193348070">
      <w:bodyDiv w:val="1"/>
      <w:marLeft w:val="0"/>
      <w:marRight w:val="0"/>
      <w:marTop w:val="0"/>
      <w:marBottom w:val="0"/>
      <w:divBdr>
        <w:top w:val="none" w:sz="0" w:space="0" w:color="auto"/>
        <w:left w:val="none" w:sz="0" w:space="0" w:color="auto"/>
        <w:bottom w:val="none" w:sz="0" w:space="0" w:color="auto"/>
        <w:right w:val="none" w:sz="0" w:space="0" w:color="auto"/>
      </w:divBdr>
    </w:div>
    <w:div w:id="213394620">
      <w:bodyDiv w:val="1"/>
      <w:marLeft w:val="0"/>
      <w:marRight w:val="0"/>
      <w:marTop w:val="0"/>
      <w:marBottom w:val="0"/>
      <w:divBdr>
        <w:top w:val="none" w:sz="0" w:space="0" w:color="auto"/>
        <w:left w:val="none" w:sz="0" w:space="0" w:color="auto"/>
        <w:bottom w:val="none" w:sz="0" w:space="0" w:color="auto"/>
        <w:right w:val="none" w:sz="0" w:space="0" w:color="auto"/>
      </w:divBdr>
    </w:div>
    <w:div w:id="386418565">
      <w:bodyDiv w:val="1"/>
      <w:marLeft w:val="0"/>
      <w:marRight w:val="0"/>
      <w:marTop w:val="0"/>
      <w:marBottom w:val="0"/>
      <w:divBdr>
        <w:top w:val="none" w:sz="0" w:space="0" w:color="auto"/>
        <w:left w:val="none" w:sz="0" w:space="0" w:color="auto"/>
        <w:bottom w:val="none" w:sz="0" w:space="0" w:color="auto"/>
        <w:right w:val="none" w:sz="0" w:space="0" w:color="auto"/>
      </w:divBdr>
    </w:div>
    <w:div w:id="395595261">
      <w:bodyDiv w:val="1"/>
      <w:marLeft w:val="0"/>
      <w:marRight w:val="0"/>
      <w:marTop w:val="0"/>
      <w:marBottom w:val="0"/>
      <w:divBdr>
        <w:top w:val="none" w:sz="0" w:space="0" w:color="auto"/>
        <w:left w:val="none" w:sz="0" w:space="0" w:color="auto"/>
        <w:bottom w:val="none" w:sz="0" w:space="0" w:color="auto"/>
        <w:right w:val="none" w:sz="0" w:space="0" w:color="auto"/>
      </w:divBdr>
    </w:div>
    <w:div w:id="646782266">
      <w:bodyDiv w:val="1"/>
      <w:marLeft w:val="0"/>
      <w:marRight w:val="0"/>
      <w:marTop w:val="0"/>
      <w:marBottom w:val="0"/>
      <w:divBdr>
        <w:top w:val="none" w:sz="0" w:space="0" w:color="auto"/>
        <w:left w:val="none" w:sz="0" w:space="0" w:color="auto"/>
        <w:bottom w:val="none" w:sz="0" w:space="0" w:color="auto"/>
        <w:right w:val="none" w:sz="0" w:space="0" w:color="auto"/>
      </w:divBdr>
    </w:div>
    <w:div w:id="869030120">
      <w:bodyDiv w:val="1"/>
      <w:marLeft w:val="0"/>
      <w:marRight w:val="0"/>
      <w:marTop w:val="0"/>
      <w:marBottom w:val="0"/>
      <w:divBdr>
        <w:top w:val="none" w:sz="0" w:space="0" w:color="auto"/>
        <w:left w:val="none" w:sz="0" w:space="0" w:color="auto"/>
        <w:bottom w:val="none" w:sz="0" w:space="0" w:color="auto"/>
        <w:right w:val="none" w:sz="0" w:space="0" w:color="auto"/>
      </w:divBdr>
    </w:div>
    <w:div w:id="879324194">
      <w:bodyDiv w:val="1"/>
      <w:marLeft w:val="0"/>
      <w:marRight w:val="0"/>
      <w:marTop w:val="0"/>
      <w:marBottom w:val="0"/>
      <w:divBdr>
        <w:top w:val="none" w:sz="0" w:space="0" w:color="auto"/>
        <w:left w:val="none" w:sz="0" w:space="0" w:color="auto"/>
        <w:bottom w:val="none" w:sz="0" w:space="0" w:color="auto"/>
        <w:right w:val="none" w:sz="0" w:space="0" w:color="auto"/>
      </w:divBdr>
    </w:div>
    <w:div w:id="981664953">
      <w:bodyDiv w:val="1"/>
      <w:marLeft w:val="0"/>
      <w:marRight w:val="0"/>
      <w:marTop w:val="0"/>
      <w:marBottom w:val="0"/>
      <w:divBdr>
        <w:top w:val="none" w:sz="0" w:space="0" w:color="auto"/>
        <w:left w:val="none" w:sz="0" w:space="0" w:color="auto"/>
        <w:bottom w:val="none" w:sz="0" w:space="0" w:color="auto"/>
        <w:right w:val="none" w:sz="0" w:space="0" w:color="auto"/>
      </w:divBdr>
      <w:divsChild>
        <w:div w:id="1370495377">
          <w:marLeft w:val="0"/>
          <w:marRight w:val="0"/>
          <w:marTop w:val="0"/>
          <w:marBottom w:val="0"/>
          <w:divBdr>
            <w:top w:val="none" w:sz="0" w:space="0" w:color="auto"/>
            <w:left w:val="none" w:sz="0" w:space="0" w:color="auto"/>
            <w:bottom w:val="none" w:sz="0" w:space="0" w:color="auto"/>
            <w:right w:val="none" w:sz="0" w:space="0" w:color="auto"/>
          </w:divBdr>
        </w:div>
        <w:div w:id="1896817021">
          <w:marLeft w:val="0"/>
          <w:marRight w:val="0"/>
          <w:marTop w:val="0"/>
          <w:marBottom w:val="0"/>
          <w:divBdr>
            <w:top w:val="none" w:sz="0" w:space="0" w:color="auto"/>
            <w:left w:val="none" w:sz="0" w:space="0" w:color="auto"/>
            <w:bottom w:val="none" w:sz="0" w:space="0" w:color="auto"/>
            <w:right w:val="none" w:sz="0" w:space="0" w:color="auto"/>
          </w:divBdr>
        </w:div>
        <w:div w:id="1957055638">
          <w:marLeft w:val="0"/>
          <w:marRight w:val="0"/>
          <w:marTop w:val="0"/>
          <w:marBottom w:val="0"/>
          <w:divBdr>
            <w:top w:val="none" w:sz="0" w:space="0" w:color="auto"/>
            <w:left w:val="none" w:sz="0" w:space="0" w:color="auto"/>
            <w:bottom w:val="none" w:sz="0" w:space="0" w:color="auto"/>
            <w:right w:val="none" w:sz="0" w:space="0" w:color="auto"/>
          </w:divBdr>
        </w:div>
      </w:divsChild>
    </w:div>
    <w:div w:id="1193808065">
      <w:bodyDiv w:val="1"/>
      <w:marLeft w:val="0"/>
      <w:marRight w:val="0"/>
      <w:marTop w:val="0"/>
      <w:marBottom w:val="0"/>
      <w:divBdr>
        <w:top w:val="none" w:sz="0" w:space="0" w:color="auto"/>
        <w:left w:val="none" w:sz="0" w:space="0" w:color="auto"/>
        <w:bottom w:val="none" w:sz="0" w:space="0" w:color="auto"/>
        <w:right w:val="none" w:sz="0" w:space="0" w:color="auto"/>
      </w:divBdr>
    </w:div>
    <w:div w:id="1203595276">
      <w:bodyDiv w:val="1"/>
      <w:marLeft w:val="0"/>
      <w:marRight w:val="0"/>
      <w:marTop w:val="0"/>
      <w:marBottom w:val="0"/>
      <w:divBdr>
        <w:top w:val="none" w:sz="0" w:space="0" w:color="auto"/>
        <w:left w:val="none" w:sz="0" w:space="0" w:color="auto"/>
        <w:bottom w:val="none" w:sz="0" w:space="0" w:color="auto"/>
        <w:right w:val="none" w:sz="0" w:space="0" w:color="auto"/>
      </w:divBdr>
    </w:div>
    <w:div w:id="1230192019">
      <w:bodyDiv w:val="1"/>
      <w:marLeft w:val="0"/>
      <w:marRight w:val="0"/>
      <w:marTop w:val="0"/>
      <w:marBottom w:val="0"/>
      <w:divBdr>
        <w:top w:val="none" w:sz="0" w:space="0" w:color="auto"/>
        <w:left w:val="none" w:sz="0" w:space="0" w:color="auto"/>
        <w:bottom w:val="none" w:sz="0" w:space="0" w:color="auto"/>
        <w:right w:val="none" w:sz="0" w:space="0" w:color="auto"/>
      </w:divBdr>
    </w:div>
    <w:div w:id="1310406626">
      <w:bodyDiv w:val="1"/>
      <w:marLeft w:val="0"/>
      <w:marRight w:val="0"/>
      <w:marTop w:val="0"/>
      <w:marBottom w:val="0"/>
      <w:divBdr>
        <w:top w:val="none" w:sz="0" w:space="0" w:color="auto"/>
        <w:left w:val="none" w:sz="0" w:space="0" w:color="auto"/>
        <w:bottom w:val="none" w:sz="0" w:space="0" w:color="auto"/>
        <w:right w:val="none" w:sz="0" w:space="0" w:color="auto"/>
      </w:divBdr>
    </w:div>
    <w:div w:id="1704550964">
      <w:bodyDiv w:val="1"/>
      <w:marLeft w:val="0"/>
      <w:marRight w:val="0"/>
      <w:marTop w:val="0"/>
      <w:marBottom w:val="0"/>
      <w:divBdr>
        <w:top w:val="none" w:sz="0" w:space="0" w:color="auto"/>
        <w:left w:val="none" w:sz="0" w:space="0" w:color="auto"/>
        <w:bottom w:val="none" w:sz="0" w:space="0" w:color="auto"/>
        <w:right w:val="none" w:sz="0" w:space="0" w:color="auto"/>
      </w:divBdr>
    </w:div>
    <w:div w:id="1711228244">
      <w:bodyDiv w:val="1"/>
      <w:marLeft w:val="0"/>
      <w:marRight w:val="0"/>
      <w:marTop w:val="0"/>
      <w:marBottom w:val="0"/>
      <w:divBdr>
        <w:top w:val="none" w:sz="0" w:space="0" w:color="auto"/>
        <w:left w:val="none" w:sz="0" w:space="0" w:color="auto"/>
        <w:bottom w:val="none" w:sz="0" w:space="0" w:color="auto"/>
        <w:right w:val="none" w:sz="0" w:space="0" w:color="auto"/>
      </w:divBdr>
    </w:div>
    <w:div w:id="1826816582">
      <w:bodyDiv w:val="1"/>
      <w:marLeft w:val="0"/>
      <w:marRight w:val="0"/>
      <w:marTop w:val="0"/>
      <w:marBottom w:val="0"/>
      <w:divBdr>
        <w:top w:val="none" w:sz="0" w:space="0" w:color="auto"/>
        <w:left w:val="none" w:sz="0" w:space="0" w:color="auto"/>
        <w:bottom w:val="none" w:sz="0" w:space="0" w:color="auto"/>
        <w:right w:val="none" w:sz="0" w:space="0" w:color="auto"/>
      </w:divBdr>
    </w:div>
    <w:div w:id="1845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8D5B-94E8-9D4E-87FC-BF835A08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Membership Policy, Professional, Ethical &amp; Legal Boundaries 2018</vt:lpstr>
    </vt:vector>
  </TitlesOfParts>
  <Company>Microsoft</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Policy, Professional, Ethical &amp; Legal Boundaries 2018</dc:title>
  <dc:creator>Brian Cooper</dc:creator>
  <cp:keywords>membership; Policies; Quality and policies; Membership Policies</cp:keywords>
  <cp:lastModifiedBy>rogerhumbles@gmail.com</cp:lastModifiedBy>
  <cp:revision>3</cp:revision>
  <cp:lastPrinted>2020-02-10T13:27:00Z</cp:lastPrinted>
  <dcterms:created xsi:type="dcterms:W3CDTF">2025-01-15T15:01:00Z</dcterms:created>
  <dcterms:modified xsi:type="dcterms:W3CDTF">2025-01-15T15:02:00Z</dcterms:modified>
  <cp:category>Membership policies;Membership policy</cp:category>
</cp:coreProperties>
</file>