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A984" w14:textId="410EC3AF" w:rsidR="002D0B32" w:rsidRDefault="00A91F21">
      <w:pPr>
        <w:rPr>
          <w:b/>
          <w:bCs/>
          <w:sz w:val="32"/>
          <w:szCs w:val="32"/>
        </w:rPr>
      </w:pPr>
      <w:r>
        <w:rPr>
          <w:b/>
          <w:bCs/>
          <w:sz w:val="32"/>
          <w:szCs w:val="32"/>
        </w:rPr>
        <w:tab/>
      </w:r>
      <w:r>
        <w:rPr>
          <w:b/>
          <w:bCs/>
          <w:sz w:val="32"/>
          <w:szCs w:val="32"/>
        </w:rPr>
        <w:tab/>
      </w:r>
      <w:r>
        <w:rPr>
          <w:b/>
          <w:bCs/>
          <w:sz w:val="32"/>
          <w:szCs w:val="32"/>
        </w:rPr>
        <w:tab/>
        <w:t>LEGISLATIVE PLAN OF ACTION</w:t>
      </w:r>
    </w:p>
    <w:p w14:paraId="3ABA8CAF" w14:textId="6BBABAA1" w:rsidR="00A91F21" w:rsidRDefault="00A91F21">
      <w:pPr>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t>2025-2026</w:t>
      </w:r>
    </w:p>
    <w:p w14:paraId="2FC833D7" w14:textId="77777777" w:rsidR="00A91F21" w:rsidRDefault="00A91F21">
      <w:pPr>
        <w:rPr>
          <w:b/>
          <w:bCs/>
          <w:sz w:val="32"/>
          <w:szCs w:val="32"/>
        </w:rPr>
      </w:pPr>
    </w:p>
    <w:p w14:paraId="0A54C8EF" w14:textId="25FA27CE" w:rsidR="00A91F21" w:rsidRDefault="00A91F21">
      <w:pPr>
        <w:rPr>
          <w:b/>
          <w:bCs/>
          <w:sz w:val="28"/>
          <w:szCs w:val="28"/>
        </w:rPr>
      </w:pPr>
      <w:r>
        <w:rPr>
          <w:b/>
          <w:bCs/>
          <w:sz w:val="28"/>
          <w:szCs w:val="28"/>
        </w:rPr>
        <w:t>PURPOSE:</w:t>
      </w:r>
    </w:p>
    <w:p w14:paraId="46FBB181" w14:textId="3FB97855" w:rsidR="00A91F21" w:rsidRDefault="00A91F21">
      <w:pPr>
        <w:rPr>
          <w:sz w:val="28"/>
          <w:szCs w:val="28"/>
        </w:rPr>
      </w:pPr>
      <w:r>
        <w:rPr>
          <w:sz w:val="28"/>
          <w:szCs w:val="28"/>
        </w:rPr>
        <w:t xml:space="preserve">     To educate our members by keeping them up to date by providing information on the issues affecting our veterans and current servicemembers and encourage them to be active participants at local, state, and national levels in support of The American Legion’s Legislative Agenda, Standing Rule # 5, National Committee – Mission Outreach.</w:t>
      </w:r>
    </w:p>
    <w:p w14:paraId="12D938A5" w14:textId="4CA04BE5" w:rsidR="00A91F21" w:rsidRDefault="00A91F21">
      <w:pPr>
        <w:rPr>
          <w:b/>
          <w:bCs/>
          <w:sz w:val="28"/>
          <w:szCs w:val="28"/>
        </w:rPr>
      </w:pPr>
      <w:r>
        <w:rPr>
          <w:b/>
          <w:bCs/>
          <w:sz w:val="28"/>
          <w:szCs w:val="28"/>
        </w:rPr>
        <w:t>OVERVIEW:</w:t>
      </w:r>
    </w:p>
    <w:p w14:paraId="74E02324" w14:textId="5379D384" w:rsidR="00A91F21" w:rsidRDefault="00A91F21">
      <w:pPr>
        <w:rPr>
          <w:sz w:val="28"/>
          <w:szCs w:val="28"/>
        </w:rPr>
      </w:pPr>
      <w:r>
        <w:rPr>
          <w:b/>
          <w:bCs/>
          <w:sz w:val="28"/>
          <w:szCs w:val="28"/>
        </w:rPr>
        <w:t xml:space="preserve">     </w:t>
      </w:r>
      <w:r w:rsidR="0056356D">
        <w:rPr>
          <w:sz w:val="28"/>
          <w:szCs w:val="28"/>
        </w:rPr>
        <w:t>Promote awareness and ensure members that they understand the legislative priorities of The American Legion and how they align with the American Legion Auxiliary’s mission.</w:t>
      </w:r>
    </w:p>
    <w:p w14:paraId="382550BA" w14:textId="6B20F676" w:rsidR="0056356D" w:rsidRDefault="0056356D">
      <w:pPr>
        <w:rPr>
          <w:sz w:val="28"/>
          <w:szCs w:val="28"/>
        </w:rPr>
      </w:pPr>
      <w:r>
        <w:rPr>
          <w:sz w:val="28"/>
          <w:szCs w:val="28"/>
        </w:rPr>
        <w:t xml:space="preserve">     Encourage participation by motivating members to take action by contacting elected officials, attending legislative events, and supporting advocacy efforts. Build positive connections with legislators and community leaders at local, state and federal levels.</w:t>
      </w:r>
    </w:p>
    <w:p w14:paraId="7A720FE9" w14:textId="6D8878EA" w:rsidR="0056356D" w:rsidRDefault="0056356D">
      <w:pPr>
        <w:rPr>
          <w:sz w:val="28"/>
          <w:szCs w:val="28"/>
        </w:rPr>
      </w:pPr>
      <w:r>
        <w:rPr>
          <w:sz w:val="28"/>
          <w:szCs w:val="28"/>
        </w:rPr>
        <w:t xml:space="preserve">     Educating membership by providing training and resources to members on effective advocacy and legislative issues impacting veterans and current servicemembers. And encourage to subscribe to the American Legion’s Action Alerts. GRASSROOTS</w:t>
      </w:r>
    </w:p>
    <w:p w14:paraId="376065DC" w14:textId="5F456585" w:rsidR="00D75A4E" w:rsidRDefault="00D75A4E">
      <w:pPr>
        <w:rPr>
          <w:sz w:val="28"/>
          <w:szCs w:val="28"/>
        </w:rPr>
      </w:pPr>
      <w:r>
        <w:rPr>
          <w:sz w:val="28"/>
          <w:szCs w:val="28"/>
        </w:rPr>
        <w:t xml:space="preserve">     Our measurement of success would an increase of members subscribing to and responding to legislative alert</w:t>
      </w:r>
      <w:r w:rsidR="008E2CC0">
        <w:rPr>
          <w:sz w:val="28"/>
          <w:szCs w:val="28"/>
        </w:rPr>
        <w:t xml:space="preserve">s, growth in reported unit legislative activities and strengthened relationships with our Oklahoma legislators and enhanced visibility of the American Legion </w:t>
      </w:r>
      <w:proofErr w:type="spellStart"/>
      <w:r w:rsidR="008E2CC0">
        <w:rPr>
          <w:sz w:val="28"/>
          <w:szCs w:val="28"/>
        </w:rPr>
        <w:t>Familys</w:t>
      </w:r>
      <w:proofErr w:type="spellEnd"/>
      <w:r w:rsidR="008E2CC0">
        <w:rPr>
          <w:sz w:val="28"/>
          <w:szCs w:val="28"/>
        </w:rPr>
        <w:t>’ Mission.</w:t>
      </w:r>
    </w:p>
    <w:p w14:paraId="580D013E" w14:textId="6A1CD604" w:rsidR="00D75A4E" w:rsidRDefault="00D75A4E">
      <w:pPr>
        <w:rPr>
          <w:sz w:val="28"/>
          <w:szCs w:val="28"/>
        </w:rPr>
      </w:pPr>
      <w:r>
        <w:rPr>
          <w:sz w:val="28"/>
          <w:szCs w:val="28"/>
        </w:rPr>
        <w:t xml:space="preserve">     </w:t>
      </w:r>
    </w:p>
    <w:p w14:paraId="78108C69" w14:textId="77777777" w:rsidR="00AA74A8" w:rsidRPr="00D75A4E" w:rsidRDefault="00AA74A8">
      <w:pPr>
        <w:rPr>
          <w:sz w:val="28"/>
          <w:szCs w:val="28"/>
        </w:rPr>
      </w:pPr>
    </w:p>
    <w:p w14:paraId="61D8C786" w14:textId="67BF5BFE" w:rsidR="0056356D" w:rsidRDefault="0056356D">
      <w:pPr>
        <w:rPr>
          <w:b/>
          <w:bCs/>
          <w:sz w:val="28"/>
          <w:szCs w:val="28"/>
        </w:rPr>
      </w:pPr>
      <w:r>
        <w:rPr>
          <w:b/>
          <w:bCs/>
          <w:sz w:val="28"/>
          <w:szCs w:val="28"/>
        </w:rPr>
        <w:lastRenderedPageBreak/>
        <w:t>ADDITIONAL RESOURCES:</w:t>
      </w:r>
    </w:p>
    <w:p w14:paraId="31905BF5" w14:textId="21815D61" w:rsidR="0056356D" w:rsidRDefault="00D75A4E">
      <w:pPr>
        <w:rPr>
          <w:b/>
          <w:bCs/>
          <w:sz w:val="28"/>
          <w:szCs w:val="28"/>
        </w:rPr>
      </w:pPr>
      <w:r>
        <w:rPr>
          <w:b/>
          <w:bCs/>
          <w:sz w:val="28"/>
          <w:szCs w:val="28"/>
        </w:rPr>
        <w:t xml:space="preserve">     ALA Legislative Advocacy Guide</w:t>
      </w:r>
    </w:p>
    <w:p w14:paraId="337200AB" w14:textId="621BD5BC" w:rsidR="00D75A4E" w:rsidRDefault="00D75A4E">
      <w:pPr>
        <w:rPr>
          <w:b/>
          <w:bCs/>
          <w:sz w:val="28"/>
          <w:szCs w:val="28"/>
        </w:rPr>
      </w:pPr>
      <w:r>
        <w:rPr>
          <w:b/>
          <w:bCs/>
          <w:sz w:val="28"/>
          <w:szCs w:val="28"/>
        </w:rPr>
        <w:t xml:space="preserve">     American Legion Legislative Center: </w:t>
      </w:r>
      <w:hyperlink r:id="rId4" w:history="1">
        <w:r w:rsidRPr="00285C84">
          <w:rPr>
            <w:rStyle w:val="Hyperlink"/>
            <w:b/>
            <w:bCs/>
            <w:sz w:val="28"/>
            <w:szCs w:val="28"/>
          </w:rPr>
          <w:t>www.Legion.org/legislative</w:t>
        </w:r>
      </w:hyperlink>
    </w:p>
    <w:p w14:paraId="7F4347DC" w14:textId="523FE3B4" w:rsidR="00D75A4E" w:rsidRDefault="00D75A4E">
      <w:pPr>
        <w:rPr>
          <w:b/>
          <w:bCs/>
          <w:sz w:val="28"/>
          <w:szCs w:val="28"/>
        </w:rPr>
      </w:pPr>
      <w:r>
        <w:rPr>
          <w:b/>
          <w:bCs/>
          <w:sz w:val="28"/>
          <w:szCs w:val="28"/>
        </w:rPr>
        <w:t xml:space="preserve">     </w:t>
      </w:r>
      <w:hyperlink r:id="rId5" w:history="1">
        <w:r w:rsidRPr="00285C84">
          <w:rPr>
            <w:rStyle w:val="Hyperlink"/>
            <w:b/>
            <w:bCs/>
            <w:sz w:val="28"/>
            <w:szCs w:val="28"/>
          </w:rPr>
          <w:t>www.facebook.com/ALAforVeterans</w:t>
        </w:r>
      </w:hyperlink>
    </w:p>
    <w:p w14:paraId="5BF90A5C" w14:textId="09118709" w:rsidR="00D75A4E" w:rsidRDefault="00D75A4E">
      <w:pPr>
        <w:rPr>
          <w:b/>
          <w:bCs/>
          <w:sz w:val="28"/>
          <w:szCs w:val="28"/>
        </w:rPr>
      </w:pPr>
      <w:r>
        <w:rPr>
          <w:b/>
          <w:bCs/>
          <w:sz w:val="28"/>
          <w:szCs w:val="28"/>
        </w:rPr>
        <w:t xml:space="preserve">     National Legislative Committee FB Group “ALA National Legislative”</w:t>
      </w:r>
    </w:p>
    <w:p w14:paraId="4F7F34C7" w14:textId="6644EE1F" w:rsidR="00D75A4E" w:rsidRDefault="00D75A4E">
      <w:pPr>
        <w:rPr>
          <w:b/>
          <w:bCs/>
          <w:sz w:val="28"/>
          <w:szCs w:val="28"/>
        </w:rPr>
      </w:pPr>
      <w:r>
        <w:rPr>
          <w:b/>
          <w:bCs/>
          <w:sz w:val="28"/>
          <w:szCs w:val="28"/>
        </w:rPr>
        <w:t xml:space="preserve">       Grassroots Action Center: </w:t>
      </w:r>
      <w:hyperlink r:id="rId6" w:history="1">
        <w:r w:rsidRPr="00285C84">
          <w:rPr>
            <w:rStyle w:val="Hyperlink"/>
            <w:b/>
            <w:bCs/>
            <w:sz w:val="28"/>
            <w:szCs w:val="28"/>
          </w:rPr>
          <w:t>www.Legion.org/action</w:t>
        </w:r>
      </w:hyperlink>
    </w:p>
    <w:p w14:paraId="17586910" w14:textId="77777777" w:rsidR="00D75A4E" w:rsidRDefault="00D75A4E">
      <w:pPr>
        <w:rPr>
          <w:b/>
          <w:bCs/>
          <w:sz w:val="28"/>
          <w:szCs w:val="28"/>
        </w:rPr>
      </w:pPr>
    </w:p>
    <w:p w14:paraId="24A1B9D0" w14:textId="567D8432" w:rsidR="00D75A4E" w:rsidRDefault="00D75A4E">
      <w:pPr>
        <w:rPr>
          <w:b/>
          <w:bCs/>
          <w:sz w:val="28"/>
          <w:szCs w:val="28"/>
        </w:rPr>
      </w:pPr>
      <w:r>
        <w:rPr>
          <w:b/>
          <w:bCs/>
          <w:sz w:val="28"/>
          <w:szCs w:val="28"/>
        </w:rPr>
        <w:t>REPORTING:</w:t>
      </w:r>
    </w:p>
    <w:p w14:paraId="0553961C" w14:textId="3EAF0FDB" w:rsidR="00D75A4E" w:rsidRDefault="00D75A4E">
      <w:pPr>
        <w:rPr>
          <w:sz w:val="28"/>
          <w:szCs w:val="28"/>
        </w:rPr>
      </w:pPr>
      <w:r>
        <w:rPr>
          <w:b/>
          <w:bCs/>
          <w:sz w:val="28"/>
          <w:szCs w:val="28"/>
        </w:rPr>
        <w:t xml:space="preserve">     </w:t>
      </w:r>
      <w:r>
        <w:rPr>
          <w:sz w:val="28"/>
          <w:szCs w:val="28"/>
        </w:rPr>
        <w:t xml:space="preserve">Units should report legislative activities quarterly to the Department Legislative Chairman. </w:t>
      </w:r>
    </w:p>
    <w:p w14:paraId="65E63FE4" w14:textId="549CB046" w:rsidR="00D75A4E" w:rsidRDefault="00D75A4E">
      <w:pPr>
        <w:rPr>
          <w:b/>
          <w:bCs/>
          <w:color w:val="EE0000"/>
          <w:sz w:val="28"/>
          <w:szCs w:val="28"/>
        </w:rPr>
      </w:pPr>
      <w:r>
        <w:rPr>
          <w:sz w:val="28"/>
          <w:szCs w:val="28"/>
        </w:rPr>
        <w:t xml:space="preserve">     </w:t>
      </w:r>
      <w:r>
        <w:rPr>
          <w:b/>
          <w:bCs/>
          <w:color w:val="227ACB"/>
          <w:sz w:val="28"/>
          <w:szCs w:val="28"/>
        </w:rPr>
        <w:t>Unit End of Year Report deadline and due by:</w:t>
      </w:r>
      <w:r>
        <w:rPr>
          <w:b/>
          <w:bCs/>
          <w:color w:val="EE0000"/>
          <w:sz w:val="28"/>
          <w:szCs w:val="28"/>
        </w:rPr>
        <w:t xml:space="preserve"> MAY 1, 2026</w:t>
      </w:r>
    </w:p>
    <w:p w14:paraId="38625D93" w14:textId="77777777" w:rsidR="008E2CC0" w:rsidRDefault="008E2CC0">
      <w:pPr>
        <w:rPr>
          <w:b/>
          <w:bCs/>
          <w:color w:val="EE0000"/>
          <w:sz w:val="28"/>
          <w:szCs w:val="28"/>
        </w:rPr>
      </w:pPr>
    </w:p>
    <w:p w14:paraId="69095558" w14:textId="4A7E9EB5" w:rsidR="008E2CC0" w:rsidRDefault="008E2CC0">
      <w:pPr>
        <w:rPr>
          <w:b/>
          <w:bCs/>
          <w:color w:val="000000" w:themeColor="text1"/>
          <w:sz w:val="28"/>
          <w:szCs w:val="28"/>
        </w:rPr>
      </w:pPr>
      <w:r>
        <w:rPr>
          <w:b/>
          <w:bCs/>
          <w:color w:val="000000" w:themeColor="text1"/>
          <w:sz w:val="28"/>
          <w:szCs w:val="28"/>
        </w:rPr>
        <w:t>SUBMITTED BY:</w:t>
      </w:r>
    </w:p>
    <w:p w14:paraId="42729319" w14:textId="27FE53B1" w:rsidR="008E2CC0" w:rsidRPr="008E2CC0" w:rsidRDefault="008E2CC0">
      <w:pPr>
        <w:rPr>
          <w:color w:val="000000" w:themeColor="text1"/>
          <w:sz w:val="28"/>
          <w:szCs w:val="28"/>
        </w:rPr>
      </w:pPr>
      <w:r>
        <w:rPr>
          <w:b/>
          <w:bCs/>
          <w:color w:val="000000" w:themeColor="text1"/>
          <w:sz w:val="28"/>
          <w:szCs w:val="28"/>
        </w:rPr>
        <w:t xml:space="preserve">     </w:t>
      </w:r>
      <w:r>
        <w:rPr>
          <w:color w:val="000000" w:themeColor="text1"/>
          <w:sz w:val="28"/>
          <w:szCs w:val="28"/>
        </w:rPr>
        <w:t>Susan Engstrom</w:t>
      </w:r>
    </w:p>
    <w:p w14:paraId="3FCDE489" w14:textId="77777777" w:rsidR="00D75A4E" w:rsidRDefault="00D75A4E">
      <w:pPr>
        <w:rPr>
          <w:b/>
          <w:bCs/>
          <w:sz w:val="28"/>
          <w:szCs w:val="28"/>
        </w:rPr>
      </w:pPr>
    </w:p>
    <w:p w14:paraId="7C647824" w14:textId="77777777" w:rsidR="00D75A4E" w:rsidRPr="0056356D" w:rsidRDefault="00D75A4E">
      <w:pPr>
        <w:rPr>
          <w:b/>
          <w:bCs/>
          <w:sz w:val="28"/>
          <w:szCs w:val="28"/>
        </w:rPr>
      </w:pPr>
    </w:p>
    <w:sectPr w:rsidR="00D75A4E" w:rsidRPr="00563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21"/>
    <w:rsid w:val="0018466E"/>
    <w:rsid w:val="002D0B32"/>
    <w:rsid w:val="00362E29"/>
    <w:rsid w:val="00462BD6"/>
    <w:rsid w:val="004D4EA1"/>
    <w:rsid w:val="004E49E4"/>
    <w:rsid w:val="00560F3B"/>
    <w:rsid w:val="0056356D"/>
    <w:rsid w:val="00800815"/>
    <w:rsid w:val="008E2CC0"/>
    <w:rsid w:val="009F78B0"/>
    <w:rsid w:val="00A91F21"/>
    <w:rsid w:val="00AA74A8"/>
    <w:rsid w:val="00C25AFB"/>
    <w:rsid w:val="00C53D97"/>
    <w:rsid w:val="00D75A4E"/>
    <w:rsid w:val="00DA262E"/>
    <w:rsid w:val="00E3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F240"/>
  <w15:chartTrackingRefBased/>
  <w15:docId w15:val="{A932378E-D462-4EE2-92BB-B9CE6DF3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F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F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1F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1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F21"/>
    <w:rPr>
      <w:rFonts w:eastAsiaTheme="majorEastAsia" w:cstheme="majorBidi"/>
      <w:color w:val="272727" w:themeColor="text1" w:themeTint="D8"/>
    </w:rPr>
  </w:style>
  <w:style w:type="paragraph" w:styleId="Title">
    <w:name w:val="Title"/>
    <w:basedOn w:val="Normal"/>
    <w:next w:val="Normal"/>
    <w:link w:val="TitleChar"/>
    <w:uiPriority w:val="10"/>
    <w:qFormat/>
    <w:rsid w:val="00A91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F21"/>
    <w:pPr>
      <w:spacing w:before="160"/>
      <w:jc w:val="center"/>
    </w:pPr>
    <w:rPr>
      <w:i/>
      <w:iCs/>
      <w:color w:val="404040" w:themeColor="text1" w:themeTint="BF"/>
    </w:rPr>
  </w:style>
  <w:style w:type="character" w:customStyle="1" w:styleId="QuoteChar">
    <w:name w:val="Quote Char"/>
    <w:basedOn w:val="DefaultParagraphFont"/>
    <w:link w:val="Quote"/>
    <w:uiPriority w:val="29"/>
    <w:rsid w:val="00A91F21"/>
    <w:rPr>
      <w:i/>
      <w:iCs/>
      <w:color w:val="404040" w:themeColor="text1" w:themeTint="BF"/>
    </w:rPr>
  </w:style>
  <w:style w:type="paragraph" w:styleId="ListParagraph">
    <w:name w:val="List Paragraph"/>
    <w:basedOn w:val="Normal"/>
    <w:uiPriority w:val="34"/>
    <w:qFormat/>
    <w:rsid w:val="00A91F21"/>
    <w:pPr>
      <w:ind w:left="720"/>
      <w:contextualSpacing/>
    </w:pPr>
  </w:style>
  <w:style w:type="character" w:styleId="IntenseEmphasis">
    <w:name w:val="Intense Emphasis"/>
    <w:basedOn w:val="DefaultParagraphFont"/>
    <w:uiPriority w:val="21"/>
    <w:qFormat/>
    <w:rsid w:val="00A91F21"/>
    <w:rPr>
      <w:i/>
      <w:iCs/>
      <w:color w:val="2F5496" w:themeColor="accent1" w:themeShade="BF"/>
    </w:rPr>
  </w:style>
  <w:style w:type="paragraph" w:styleId="IntenseQuote">
    <w:name w:val="Intense Quote"/>
    <w:basedOn w:val="Normal"/>
    <w:next w:val="Normal"/>
    <w:link w:val="IntenseQuoteChar"/>
    <w:uiPriority w:val="30"/>
    <w:qFormat/>
    <w:rsid w:val="00A91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F21"/>
    <w:rPr>
      <w:i/>
      <w:iCs/>
      <w:color w:val="2F5496" w:themeColor="accent1" w:themeShade="BF"/>
    </w:rPr>
  </w:style>
  <w:style w:type="character" w:styleId="IntenseReference">
    <w:name w:val="Intense Reference"/>
    <w:basedOn w:val="DefaultParagraphFont"/>
    <w:uiPriority w:val="32"/>
    <w:qFormat/>
    <w:rsid w:val="00A91F21"/>
    <w:rPr>
      <w:b/>
      <w:bCs/>
      <w:smallCaps/>
      <w:color w:val="2F5496" w:themeColor="accent1" w:themeShade="BF"/>
      <w:spacing w:val="5"/>
    </w:rPr>
  </w:style>
  <w:style w:type="character" w:styleId="Hyperlink">
    <w:name w:val="Hyperlink"/>
    <w:basedOn w:val="DefaultParagraphFont"/>
    <w:uiPriority w:val="99"/>
    <w:unhideWhenUsed/>
    <w:rsid w:val="00D75A4E"/>
    <w:rPr>
      <w:color w:val="0563C1" w:themeColor="hyperlink"/>
      <w:u w:val="single"/>
    </w:rPr>
  </w:style>
  <w:style w:type="character" w:styleId="UnresolvedMention">
    <w:name w:val="Unresolved Mention"/>
    <w:basedOn w:val="DefaultParagraphFont"/>
    <w:uiPriority w:val="99"/>
    <w:semiHidden/>
    <w:unhideWhenUsed/>
    <w:rsid w:val="00D75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on.org/action" TargetMode="External"/><Relationship Id="rId11" Type="http://schemas.openxmlformats.org/officeDocument/2006/relationships/customXml" Target="../customXml/item3.xml"/><Relationship Id="rId5" Type="http://schemas.openxmlformats.org/officeDocument/2006/relationships/hyperlink" Target="http://www.facebook.com/ALAforVeterans" TargetMode="External"/><Relationship Id="rId10" Type="http://schemas.openxmlformats.org/officeDocument/2006/relationships/customXml" Target="../customXml/item2.xml"/><Relationship Id="rId4" Type="http://schemas.openxmlformats.org/officeDocument/2006/relationships/hyperlink" Target="http://www.Legion.org/legislative"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E4EFCF749574CBC99C32EA9D17409" ma:contentTypeVersion="12" ma:contentTypeDescription="Create a new document." ma:contentTypeScope="" ma:versionID="f9b459c644f0d95fd7322894f593a1e1">
  <xsd:schema xmlns:xsd="http://www.w3.org/2001/XMLSchema" xmlns:xs="http://www.w3.org/2001/XMLSchema" xmlns:p="http://schemas.microsoft.com/office/2006/metadata/properties" xmlns:ns2="9dac3f40-3da4-4e9b-82b0-a992653d601e" xmlns:ns3="40f5c2b4-b179-403e-9cb3-63fce153526d" targetNamespace="http://schemas.microsoft.com/office/2006/metadata/properties" ma:root="true" ma:fieldsID="2ce7a74aad9d4a993279ece6e67040c6" ns2:_="" ns3:_="">
    <xsd:import namespace="9dac3f40-3da4-4e9b-82b0-a992653d601e"/>
    <xsd:import namespace="40f5c2b4-b179-403e-9cb3-63fce15352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c3f40-3da4-4e9b-82b0-a992653d6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3e7b26-52e2-479f-960d-1462182c4b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5c2b4-b179-403e-9cb3-63fce15352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e7108d-b840-4bd6-aa8f-6018861502b4}" ma:internalName="TaxCatchAll" ma:showField="CatchAllData" ma:web="40f5c2b4-b179-403e-9cb3-63fce153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ac3f40-3da4-4e9b-82b0-a992653d601e">
      <Terms xmlns="http://schemas.microsoft.com/office/infopath/2007/PartnerControls"/>
    </lcf76f155ced4ddcb4097134ff3c332f>
    <TaxCatchAll xmlns="40f5c2b4-b179-403e-9cb3-63fce153526d" xsi:nil="true"/>
  </documentManagement>
</p:properties>
</file>

<file path=customXml/itemProps1.xml><?xml version="1.0" encoding="utf-8"?>
<ds:datastoreItem xmlns:ds="http://schemas.openxmlformats.org/officeDocument/2006/customXml" ds:itemID="{41B9B8E5-C443-4BD8-87ED-7313AAF177C1}"/>
</file>

<file path=customXml/itemProps2.xml><?xml version="1.0" encoding="utf-8"?>
<ds:datastoreItem xmlns:ds="http://schemas.openxmlformats.org/officeDocument/2006/customXml" ds:itemID="{A2B95E1D-DC7F-42A2-A4EE-BA3A94258EB9}"/>
</file>

<file path=customXml/itemProps3.xml><?xml version="1.0" encoding="utf-8"?>
<ds:datastoreItem xmlns:ds="http://schemas.openxmlformats.org/officeDocument/2006/customXml" ds:itemID="{10F3B1F5-FD82-4805-92A5-FF725FEE71B6}"/>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Engstrom</dc:creator>
  <cp:keywords/>
  <dc:description/>
  <cp:lastModifiedBy>Sherree Cagle</cp:lastModifiedBy>
  <cp:revision>3</cp:revision>
  <dcterms:created xsi:type="dcterms:W3CDTF">2025-09-04T17:27:00Z</dcterms:created>
  <dcterms:modified xsi:type="dcterms:W3CDTF">2025-09-04T17:27:00Z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0x010100B62E4EFCF749574CBC99C32EA9D17409</vt:lpwstr>
  </property>
</Properties>
</file>