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F9A72" w14:textId="4E04F256" w:rsidR="001D4AE2" w:rsidRDefault="001D4AE2" w:rsidP="00CF197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noProof/>
        </w:rPr>
        <w:drawing>
          <wp:inline distT="0" distB="0" distL="0" distR="0" wp14:anchorId="2ED1AECD" wp14:editId="3D2BB4FB">
            <wp:extent cx="1206500" cy="1206500"/>
            <wp:effectExtent l="0" t="0" r="12700" b="1270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5B0B5" w14:textId="669D1C01" w:rsidR="007D1E9D" w:rsidRPr="00D42EA6" w:rsidRDefault="00D42EA6" w:rsidP="00D42EA6">
      <w:pPr>
        <w:widowControl w:val="0"/>
        <w:autoSpaceDE w:val="0"/>
        <w:autoSpaceDN w:val="0"/>
        <w:adjustRightInd w:val="0"/>
        <w:spacing w:after="240"/>
        <w:ind w:left="21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5B1A8E"/>
          <w:sz w:val="36"/>
          <w:szCs w:val="36"/>
        </w:rPr>
        <w:t xml:space="preserve">    </w:t>
      </w:r>
      <w:r w:rsidR="00676404" w:rsidRPr="00D42EA6">
        <w:rPr>
          <w:rFonts w:ascii="Times New Roman" w:hAnsi="Times New Roman" w:cs="Times New Roman"/>
          <w:b/>
          <w:bCs/>
          <w:color w:val="5B1A8E"/>
          <w:sz w:val="44"/>
          <w:szCs w:val="44"/>
        </w:rPr>
        <w:t>Children and Youth</w:t>
      </w:r>
    </w:p>
    <w:p w14:paraId="0B652A2E" w14:textId="34483F16" w:rsidR="007D1E9D" w:rsidRDefault="00676404" w:rsidP="00676404">
      <w:pPr>
        <w:widowControl w:val="0"/>
        <w:autoSpaceDE w:val="0"/>
        <w:autoSpaceDN w:val="0"/>
        <w:adjustRightInd w:val="0"/>
        <w:spacing w:after="240"/>
        <w:ind w:left="2160"/>
        <w:rPr>
          <w:rFonts w:ascii="Times New Roman" w:hAnsi="Times New Roman" w:cs="Times New Roman"/>
          <w:b/>
          <w:bCs/>
          <w:color w:val="5B1A8E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5B1A8E"/>
          <w:sz w:val="36"/>
          <w:szCs w:val="36"/>
        </w:rPr>
        <w:t xml:space="preserve">    </w:t>
      </w:r>
      <w:r w:rsidR="007D1E9D">
        <w:rPr>
          <w:rFonts w:ascii="Times New Roman" w:hAnsi="Times New Roman" w:cs="Times New Roman"/>
          <w:b/>
          <w:bCs/>
          <w:color w:val="5B1A8E"/>
          <w:sz w:val="36"/>
          <w:szCs w:val="36"/>
        </w:rPr>
        <w:t xml:space="preserve">Chairman: </w:t>
      </w:r>
      <w:r>
        <w:rPr>
          <w:rFonts w:ascii="Times New Roman" w:hAnsi="Times New Roman" w:cs="Times New Roman"/>
          <w:b/>
          <w:bCs/>
          <w:color w:val="5B1A8E"/>
          <w:sz w:val="36"/>
          <w:szCs w:val="36"/>
        </w:rPr>
        <w:t xml:space="preserve"> </w:t>
      </w:r>
      <w:r w:rsidR="007D1E9D">
        <w:rPr>
          <w:rFonts w:ascii="Times New Roman" w:hAnsi="Times New Roman" w:cs="Times New Roman"/>
          <w:b/>
          <w:bCs/>
          <w:color w:val="5B1A8E"/>
          <w:sz w:val="36"/>
          <w:szCs w:val="36"/>
        </w:rPr>
        <w:t>Carol</w:t>
      </w:r>
      <w:r>
        <w:rPr>
          <w:rFonts w:ascii="Times New Roman" w:hAnsi="Times New Roman" w:cs="Times New Roman"/>
          <w:b/>
          <w:bCs/>
          <w:color w:val="5B1A8E"/>
          <w:sz w:val="36"/>
          <w:szCs w:val="36"/>
        </w:rPr>
        <w:t xml:space="preserve"> Blosch</w:t>
      </w:r>
    </w:p>
    <w:p w14:paraId="6A2C4EBA" w14:textId="356DD71F" w:rsidR="00D42EA6" w:rsidRDefault="00DF5259" w:rsidP="00DF525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5B1A8E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5B1A8E"/>
          <w:sz w:val="36"/>
          <w:szCs w:val="36"/>
        </w:rPr>
        <w:t xml:space="preserve">                            </w:t>
      </w:r>
      <w:r w:rsidR="00D42EA6">
        <w:rPr>
          <w:rFonts w:ascii="Times New Roman" w:hAnsi="Times New Roman" w:cs="Times New Roman"/>
          <w:b/>
          <w:bCs/>
          <w:color w:val="5B1A8E"/>
          <w:sz w:val="36"/>
          <w:szCs w:val="36"/>
        </w:rPr>
        <w:t>Member</w:t>
      </w:r>
      <w:r>
        <w:rPr>
          <w:rFonts w:ascii="Times New Roman" w:hAnsi="Times New Roman" w:cs="Times New Roman"/>
          <w:b/>
          <w:bCs/>
          <w:color w:val="5B1A8E"/>
          <w:sz w:val="36"/>
          <w:szCs w:val="36"/>
        </w:rPr>
        <w:t>s</w:t>
      </w:r>
      <w:r w:rsidR="00D42EA6">
        <w:rPr>
          <w:rFonts w:ascii="Times New Roman" w:hAnsi="Times New Roman" w:cs="Times New Roman"/>
          <w:b/>
          <w:bCs/>
          <w:color w:val="5B1A8E"/>
          <w:sz w:val="36"/>
          <w:szCs w:val="36"/>
        </w:rPr>
        <w:t xml:space="preserve">:  </w:t>
      </w:r>
      <w:r w:rsidR="003F16D6">
        <w:rPr>
          <w:rFonts w:ascii="Times New Roman" w:hAnsi="Times New Roman" w:cs="Times New Roman"/>
          <w:b/>
          <w:bCs/>
          <w:color w:val="5B1A8E"/>
          <w:sz w:val="36"/>
          <w:szCs w:val="36"/>
        </w:rPr>
        <w:t>Melissa Green</w:t>
      </w:r>
    </w:p>
    <w:p w14:paraId="0DB1DEFC" w14:textId="7B44BFE0" w:rsidR="003F16D6" w:rsidRPr="007D1E9D" w:rsidRDefault="00DF5259" w:rsidP="0017586E">
      <w:pPr>
        <w:widowControl w:val="0"/>
        <w:autoSpaceDE w:val="0"/>
        <w:autoSpaceDN w:val="0"/>
        <w:adjustRightInd w:val="0"/>
        <w:spacing w:after="240"/>
        <w:ind w:left="21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5B1A8E"/>
          <w:sz w:val="36"/>
          <w:szCs w:val="36"/>
        </w:rPr>
        <w:t xml:space="preserve">    </w:t>
      </w:r>
      <w:r w:rsidR="003F16D6">
        <w:rPr>
          <w:rFonts w:ascii="Times New Roman" w:hAnsi="Times New Roman" w:cs="Times New Roman"/>
          <w:b/>
          <w:bCs/>
          <w:color w:val="5B1A8E"/>
          <w:sz w:val="36"/>
          <w:szCs w:val="36"/>
        </w:rPr>
        <w:t>Billie Reid (Child Welfare)</w:t>
      </w:r>
    </w:p>
    <w:p w14:paraId="52A8F7F9" w14:textId="77777777" w:rsidR="00D42EA6" w:rsidRPr="0083566E" w:rsidRDefault="00D42EA6" w:rsidP="008356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1A81203" w14:textId="6D0DBAB7" w:rsidR="00285C4F" w:rsidRDefault="00FB5B6F" w:rsidP="007643C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107CF9">
        <w:rPr>
          <w:rFonts w:ascii="Times New Roman" w:hAnsi="Times New Roman" w:cs="Times New Roman"/>
          <w:sz w:val="32"/>
          <w:szCs w:val="32"/>
        </w:rPr>
        <w:t>purpose and principles of the American Legion Auxiliary’s Children and Youth program, in general, are the same as those of the American Legion.</w:t>
      </w:r>
    </w:p>
    <w:p w14:paraId="030A2EB4" w14:textId="77777777" w:rsidR="00285C4F" w:rsidRPr="007D1E9D" w:rsidRDefault="00285C4F" w:rsidP="00285C4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36"/>
          <w:szCs w:val="36"/>
        </w:rPr>
      </w:pPr>
      <w:r w:rsidRPr="007D1E9D">
        <w:rPr>
          <w:rFonts w:ascii="Times New Roman" w:hAnsi="Times New Roman" w:cs="Times New Roman"/>
          <w:b/>
          <w:bCs/>
          <w:color w:val="5B1A8E"/>
          <w:sz w:val="36"/>
          <w:szCs w:val="36"/>
        </w:rPr>
        <w:t>Key Program Statements:</w:t>
      </w:r>
    </w:p>
    <w:p w14:paraId="38AE6E7B" w14:textId="77777777" w:rsidR="00285C4F" w:rsidRPr="007D1E9D" w:rsidRDefault="00285C4F" w:rsidP="00285C4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Times New Roman" w:hAnsi="Times New Roman" w:cs="Times New Roman"/>
          <w:sz w:val="30"/>
          <w:szCs w:val="30"/>
        </w:rPr>
      </w:pPr>
      <w:r w:rsidRPr="007D1E9D">
        <w:rPr>
          <w:rFonts w:ascii="Times New Roman" w:hAnsi="Times New Roman" w:cs="Times New Roman"/>
          <w:sz w:val="30"/>
          <w:szCs w:val="30"/>
        </w:rPr>
        <w:t xml:space="preserve">The Children &amp; Youth program emphasizes protecting, caring for, and supporting children and youth, particularly those of veterans’ and military families. </w:t>
      </w:r>
    </w:p>
    <w:p w14:paraId="16D13C48" w14:textId="77777777" w:rsidR="00285C4F" w:rsidRPr="007D1E9D" w:rsidRDefault="00285C4F" w:rsidP="00285C4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Times New Roman" w:hAnsi="Times New Roman" w:cs="Times New Roman"/>
          <w:sz w:val="30"/>
          <w:szCs w:val="30"/>
        </w:rPr>
      </w:pPr>
      <w:r w:rsidRPr="007D1E9D">
        <w:rPr>
          <w:rFonts w:ascii="Times New Roman" w:hAnsi="Times New Roman" w:cs="Times New Roman"/>
          <w:sz w:val="30"/>
          <w:szCs w:val="30"/>
        </w:rPr>
        <w:t xml:space="preserve">To recognize and reward the positive actions of our children and youth, the American Legion Auxiliary has three special national awards bestowed to youth nominated by units: the Youth Hero Award, Good Deed Award and Youth Caregiver Award. </w:t>
      </w:r>
    </w:p>
    <w:p w14:paraId="7402473B" w14:textId="77777777" w:rsidR="00285C4F" w:rsidRPr="007D1E9D" w:rsidRDefault="00285C4F" w:rsidP="00285C4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Times New Roman" w:hAnsi="Times New Roman" w:cs="Times New Roman"/>
          <w:sz w:val="30"/>
          <w:szCs w:val="30"/>
        </w:rPr>
      </w:pPr>
      <w:r w:rsidRPr="007D1E9D">
        <w:rPr>
          <w:rFonts w:ascii="Times New Roman" w:hAnsi="Times New Roman" w:cs="Times New Roman"/>
          <w:sz w:val="30"/>
          <w:szCs w:val="30"/>
        </w:rPr>
        <w:t xml:space="preserve">Kids of Deployed are Heroes 2 (KDH2) is an initiative honoring military children who may be experiencing a separation from one or both parents, whether deployed to a war zone, having a short tour or an extended temporary duty assignment. </w:t>
      </w:r>
    </w:p>
    <w:p w14:paraId="7FB653E3" w14:textId="40E77360" w:rsidR="00CD715A" w:rsidRDefault="00285C4F" w:rsidP="00CD715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Times New Roman" w:hAnsi="Times New Roman" w:cs="Times New Roman"/>
          <w:sz w:val="30"/>
          <w:szCs w:val="30"/>
        </w:rPr>
      </w:pPr>
      <w:r w:rsidRPr="007D1E9D">
        <w:rPr>
          <w:rFonts w:ascii="Times New Roman" w:hAnsi="Times New Roman" w:cs="Times New Roman"/>
          <w:sz w:val="30"/>
          <w:szCs w:val="30"/>
        </w:rPr>
        <w:t>The American Legion Auxiliary Children &amp; Youth program strives to support and promote the Children &amp; Youth pr</w:t>
      </w:r>
      <w:r w:rsidR="007E3C3F" w:rsidRPr="007D1E9D">
        <w:rPr>
          <w:rFonts w:ascii="Times New Roman" w:hAnsi="Times New Roman" w:cs="Times New Roman"/>
          <w:sz w:val="30"/>
          <w:szCs w:val="30"/>
        </w:rPr>
        <w:t>o</w:t>
      </w:r>
      <w:r w:rsidRPr="007D1E9D">
        <w:rPr>
          <w:rFonts w:ascii="Times New Roman" w:hAnsi="Times New Roman" w:cs="Times New Roman"/>
          <w:sz w:val="30"/>
          <w:szCs w:val="30"/>
        </w:rPr>
        <w:t xml:space="preserve">gram </w:t>
      </w:r>
      <w:r w:rsidR="00A108C6">
        <w:rPr>
          <w:rFonts w:ascii="Times New Roman" w:hAnsi="Times New Roman" w:cs="Times New Roman"/>
          <w:sz w:val="30"/>
          <w:szCs w:val="30"/>
        </w:rPr>
        <w:t>of</w:t>
      </w:r>
      <w:r w:rsidRPr="007D1E9D">
        <w:rPr>
          <w:rFonts w:ascii="Times New Roman" w:hAnsi="Times New Roman" w:cs="Times New Roman"/>
          <w:sz w:val="30"/>
          <w:szCs w:val="30"/>
        </w:rPr>
        <w:t xml:space="preserve"> The American Legion. </w:t>
      </w:r>
    </w:p>
    <w:p w14:paraId="735B8368" w14:textId="0D5529A7" w:rsidR="00FE035D" w:rsidRPr="00FE035D" w:rsidRDefault="00FE035D" w:rsidP="00FE03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Page 2 </w:t>
      </w:r>
    </w:p>
    <w:p w14:paraId="15BCFD42" w14:textId="1D3CDC6D" w:rsidR="00CD715A" w:rsidRPr="00021799" w:rsidRDefault="00A108C6" w:rsidP="00CD715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>Units / Members should e</w:t>
      </w:r>
      <w:r w:rsidR="00CD715A" w:rsidRPr="00CD715A">
        <w:rPr>
          <w:rFonts w:ascii="Times New Roman" w:hAnsi="Times New Roman" w:cs="Times New Roman"/>
          <w:sz w:val="32"/>
          <w:szCs w:val="32"/>
        </w:rPr>
        <w:t>ncourage junior members to contact their school guidance counselor and volunteer to be a mentor to new military children at their school</w:t>
      </w:r>
      <w:r w:rsidR="00021799">
        <w:rPr>
          <w:rFonts w:ascii="Times New Roman" w:hAnsi="Times New Roman" w:cs="Times New Roman"/>
          <w:sz w:val="32"/>
          <w:szCs w:val="32"/>
        </w:rPr>
        <w:t>.</w:t>
      </w:r>
    </w:p>
    <w:p w14:paraId="7BB02658" w14:textId="1B10FA6C" w:rsidR="00021799" w:rsidRPr="00D42EA6" w:rsidRDefault="00021799" w:rsidP="00CD715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 xml:space="preserve">The Child Welfare Foundation is </w:t>
      </w:r>
      <w:r w:rsidR="0009471F">
        <w:rPr>
          <w:rFonts w:ascii="Times New Roman" w:hAnsi="Times New Roman" w:cs="Times New Roman"/>
          <w:sz w:val="32"/>
          <w:szCs w:val="32"/>
        </w:rPr>
        <w:t xml:space="preserve">very </w:t>
      </w:r>
      <w:r>
        <w:rPr>
          <w:rFonts w:ascii="Times New Roman" w:hAnsi="Times New Roman" w:cs="Times New Roman"/>
          <w:sz w:val="32"/>
          <w:szCs w:val="32"/>
        </w:rPr>
        <w:t xml:space="preserve">important way to make sure children in need are never forgotten, but </w:t>
      </w:r>
      <w:r w:rsidR="00D42EA6">
        <w:rPr>
          <w:rFonts w:ascii="Times New Roman" w:hAnsi="Times New Roman" w:cs="Times New Roman"/>
          <w:sz w:val="32"/>
          <w:szCs w:val="32"/>
        </w:rPr>
        <w:t>are given help</w:t>
      </w:r>
      <w:r>
        <w:rPr>
          <w:rFonts w:ascii="Times New Roman" w:hAnsi="Times New Roman" w:cs="Times New Roman"/>
          <w:sz w:val="32"/>
          <w:szCs w:val="32"/>
        </w:rPr>
        <w:t xml:space="preserve"> with love, encouragement, and </w:t>
      </w:r>
      <w:r w:rsidR="0009471F">
        <w:rPr>
          <w:rFonts w:ascii="Times New Roman" w:hAnsi="Times New Roman" w:cs="Times New Roman"/>
          <w:sz w:val="32"/>
          <w:szCs w:val="32"/>
        </w:rPr>
        <w:t xml:space="preserve">financial </w:t>
      </w:r>
      <w:r>
        <w:rPr>
          <w:rFonts w:ascii="Times New Roman" w:hAnsi="Times New Roman" w:cs="Times New Roman"/>
          <w:sz w:val="32"/>
          <w:szCs w:val="32"/>
        </w:rPr>
        <w:t xml:space="preserve">support.  For details ask our Child Welfare </w:t>
      </w:r>
      <w:r w:rsidR="00D42EA6">
        <w:rPr>
          <w:rFonts w:ascii="Times New Roman" w:hAnsi="Times New Roman" w:cs="Times New Roman"/>
          <w:sz w:val="32"/>
          <w:szCs w:val="32"/>
        </w:rPr>
        <w:t xml:space="preserve">Foundation </w:t>
      </w:r>
      <w:r>
        <w:rPr>
          <w:rFonts w:ascii="Times New Roman" w:hAnsi="Times New Roman" w:cs="Times New Roman"/>
          <w:sz w:val="32"/>
          <w:szCs w:val="32"/>
        </w:rPr>
        <w:t xml:space="preserve">Chairperson Billie Reed for ideas and </w:t>
      </w:r>
      <w:r w:rsidR="00D42EA6">
        <w:rPr>
          <w:rFonts w:ascii="Times New Roman" w:hAnsi="Times New Roman" w:cs="Times New Roman"/>
          <w:sz w:val="32"/>
          <w:szCs w:val="32"/>
        </w:rPr>
        <w:t>guidance.</w:t>
      </w:r>
    </w:p>
    <w:p w14:paraId="62A63A71" w14:textId="77777777" w:rsidR="0009471F" w:rsidRDefault="0009471F" w:rsidP="00D42E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Times New Roman" w:hAnsi="Times New Roman" w:cs="Times New Roman"/>
          <w:sz w:val="32"/>
          <w:szCs w:val="32"/>
        </w:rPr>
      </w:pPr>
    </w:p>
    <w:p w14:paraId="4461307E" w14:textId="3C16FA18" w:rsidR="00D42EA6" w:rsidRDefault="00D42EA6" w:rsidP="00D42E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If I may be of assistance, please contact me at (405) 714-1310 or by email:  </w:t>
      </w:r>
      <w:hyperlink r:id="rId6" w:history="1">
        <w:r w:rsidRPr="00135C28">
          <w:rPr>
            <w:rStyle w:val="Hyperlink"/>
            <w:rFonts w:ascii="Times New Roman" w:hAnsi="Times New Roman" w:cs="Times New Roman"/>
            <w:sz w:val="32"/>
            <w:szCs w:val="32"/>
          </w:rPr>
          <w:t>bloschs@yahoo.com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14:paraId="7C08C952" w14:textId="216B96AC" w:rsidR="00DC40EC" w:rsidRDefault="00D42EA6" w:rsidP="00D42E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Reports should be sent to </w:t>
      </w:r>
      <w:r w:rsidR="0009471F">
        <w:rPr>
          <w:rFonts w:ascii="Times New Roman" w:hAnsi="Times New Roman" w:cs="Times New Roman"/>
          <w:sz w:val="32"/>
          <w:szCs w:val="32"/>
        </w:rPr>
        <w:t>the above</w:t>
      </w:r>
      <w:r w:rsidR="003F16D6">
        <w:rPr>
          <w:rFonts w:ascii="Times New Roman" w:hAnsi="Times New Roman" w:cs="Times New Roman"/>
          <w:sz w:val="32"/>
          <w:szCs w:val="32"/>
        </w:rPr>
        <w:t xml:space="preserve"> email or mailing address:</w:t>
      </w:r>
    </w:p>
    <w:p w14:paraId="74D16DBB" w14:textId="44DF5873" w:rsidR="003F16D6" w:rsidRDefault="003F16D6" w:rsidP="00D42E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5421 West 8</w:t>
      </w:r>
      <w:r w:rsidRPr="003F16D6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Ave, Stillwater, OK 74074</w:t>
      </w:r>
    </w:p>
    <w:p w14:paraId="0B5DAE32" w14:textId="77777777" w:rsidR="00DC40EC" w:rsidRDefault="00DC40EC" w:rsidP="00D42E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Times New Roman" w:hAnsi="Times New Roman" w:cs="Times New Roman"/>
          <w:sz w:val="32"/>
          <w:szCs w:val="32"/>
        </w:rPr>
      </w:pPr>
    </w:p>
    <w:p w14:paraId="29B3B72B" w14:textId="77777777" w:rsidR="003F16D6" w:rsidRDefault="00D42EA6" w:rsidP="00D42E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Good luck to each of you this year, and</w:t>
      </w:r>
      <w:r w:rsidR="003F16D6">
        <w:rPr>
          <w:rFonts w:ascii="Times New Roman" w:hAnsi="Times New Roman" w:cs="Times New Roman"/>
          <w:sz w:val="32"/>
          <w:szCs w:val="32"/>
        </w:rPr>
        <w:t xml:space="preserve"> remember…</w:t>
      </w:r>
    </w:p>
    <w:p w14:paraId="12E3D289" w14:textId="744E3177" w:rsidR="00D42EA6" w:rsidRDefault="001F5A98" w:rsidP="00D42E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STRENGTH THRU UNITY”</w:t>
      </w:r>
    </w:p>
    <w:sectPr w:rsidR="00D42EA6" w:rsidSect="00CF19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11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upperLetter"/>
      <w:lvlText w:val="%1.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4"/>
      <w:numFmt w:val="upperLetter"/>
      <w:lvlText w:val="%1."/>
      <w:lvlJc w:val="left"/>
      <w:pPr>
        <w:ind w:left="720" w:hanging="360"/>
      </w:pPr>
    </w:lvl>
    <w:lvl w:ilvl="1" w:tplc="000004B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2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4"/>
      <w:numFmt w:val="bullet"/>
      <w:lvlText w:val="."/>
      <w:lvlJc w:val="left"/>
      <w:pPr>
        <w:ind w:left="720" w:hanging="360"/>
      </w:pPr>
    </w:lvl>
    <w:lvl w:ilvl="1" w:tplc="0000070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6F10A48"/>
    <w:multiLevelType w:val="hybridMultilevel"/>
    <w:tmpl w:val="A978E9F2"/>
    <w:lvl w:ilvl="0" w:tplc="AA68DC36">
      <w:start w:val="1"/>
      <w:numFmt w:val="lowerLetter"/>
      <w:lvlText w:val="%1."/>
      <w:lvlJc w:val="left"/>
      <w:pPr>
        <w:ind w:left="900" w:hanging="54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6F"/>
    <w:rsid w:val="00021799"/>
    <w:rsid w:val="0009471F"/>
    <w:rsid w:val="00107CF9"/>
    <w:rsid w:val="00142AD2"/>
    <w:rsid w:val="0017586E"/>
    <w:rsid w:val="001D4AE2"/>
    <w:rsid w:val="001F5A98"/>
    <w:rsid w:val="00283028"/>
    <w:rsid w:val="00285C4F"/>
    <w:rsid w:val="00361BE8"/>
    <w:rsid w:val="003F16D6"/>
    <w:rsid w:val="00417F83"/>
    <w:rsid w:val="004737D4"/>
    <w:rsid w:val="004E0394"/>
    <w:rsid w:val="005D0ED6"/>
    <w:rsid w:val="0060365F"/>
    <w:rsid w:val="00676404"/>
    <w:rsid w:val="007643CC"/>
    <w:rsid w:val="0077598D"/>
    <w:rsid w:val="007D1E9D"/>
    <w:rsid w:val="007D45D9"/>
    <w:rsid w:val="007D4CD2"/>
    <w:rsid w:val="007E3C3F"/>
    <w:rsid w:val="0083566E"/>
    <w:rsid w:val="008C39AE"/>
    <w:rsid w:val="008D3291"/>
    <w:rsid w:val="00A108C6"/>
    <w:rsid w:val="00A55416"/>
    <w:rsid w:val="00BC174B"/>
    <w:rsid w:val="00C4194E"/>
    <w:rsid w:val="00CD715A"/>
    <w:rsid w:val="00CF197C"/>
    <w:rsid w:val="00D42EA6"/>
    <w:rsid w:val="00DC40EC"/>
    <w:rsid w:val="00DF5259"/>
    <w:rsid w:val="00E14B63"/>
    <w:rsid w:val="00EF30DE"/>
    <w:rsid w:val="00F63D28"/>
    <w:rsid w:val="00F91335"/>
    <w:rsid w:val="00FB5B6F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90E343"/>
  <w14:defaultImageDpi w14:val="300"/>
  <w15:docId w15:val="{DDE8128C-653C-4C6E-A778-00FA6189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B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B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64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osch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CrossB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Blosch</dc:creator>
  <cp:keywords/>
  <dc:description/>
  <cp:lastModifiedBy>American Legion Auxiliary Department of Oklahoma</cp:lastModifiedBy>
  <cp:revision>3</cp:revision>
  <cp:lastPrinted>2022-10-18T17:06:00Z</cp:lastPrinted>
  <dcterms:created xsi:type="dcterms:W3CDTF">2022-10-18T17:07:00Z</dcterms:created>
  <dcterms:modified xsi:type="dcterms:W3CDTF">2022-10-18T17:55:00Z</dcterms:modified>
</cp:coreProperties>
</file>