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770B352" w14:paraId="4ACB6378" wp14:textId="5316582C">
      <w:pPr>
        <w:jc w:val="center"/>
      </w:pPr>
      <w:r w:rsidRPr="5770B352" w:rsidR="5770B352">
        <w:rPr>
          <w:rFonts w:ascii="Calibri" w:hAnsi="Calibri" w:eastAsia="Calibri" w:cs="Calibri"/>
          <w:b w:val="1"/>
          <w:bCs w:val="1"/>
          <w:noProof w:val="0"/>
          <w:sz w:val="24"/>
          <w:szCs w:val="24"/>
          <w:lang w:val="en-US"/>
        </w:rPr>
        <w:t>CONSTITUTION &amp; BY-LAWS</w:t>
      </w:r>
      <w:r w:rsidRPr="5770B352" w:rsidR="5770B352">
        <w:rPr>
          <w:rFonts w:ascii="Calibri" w:hAnsi="Calibri" w:eastAsia="Calibri" w:cs="Calibri"/>
          <w:noProof w:val="0"/>
          <w:sz w:val="22"/>
          <w:szCs w:val="22"/>
          <w:lang w:val="en-US"/>
        </w:rPr>
        <w:t xml:space="preserve"> </w:t>
      </w:r>
    </w:p>
    <w:p xmlns:wp14="http://schemas.microsoft.com/office/word/2010/wordml" w:rsidP="5770B352" w14:paraId="0F45133B" wp14:textId="4956AD94">
      <w:pPr>
        <w:jc w:val="center"/>
      </w:pPr>
      <w:r>
        <w:br/>
      </w:r>
    </w:p>
    <w:p xmlns:wp14="http://schemas.microsoft.com/office/word/2010/wordml" w:rsidP="5770B352" w14:paraId="1F3231D4" wp14:textId="1A4F0E0F">
      <w:pPr>
        <w:spacing w:after="0" w:afterAutospacing="off"/>
        <w:rPr>
          <w:rFonts w:ascii="Calibri" w:hAnsi="Calibri" w:eastAsia="Calibri" w:cs="Calibri"/>
          <w:noProof w:val="0"/>
          <w:sz w:val="22"/>
          <w:szCs w:val="22"/>
          <w:lang w:val="en-US"/>
        </w:rPr>
      </w:pPr>
      <w:r w:rsidRPr="5770B352" w:rsidR="5770B352">
        <w:rPr>
          <w:rFonts w:ascii="Calibri" w:hAnsi="Calibri" w:eastAsia="Calibri" w:cs="Calibri"/>
          <w:noProof w:val="0"/>
          <w:sz w:val="24"/>
          <w:szCs w:val="24"/>
          <w:lang w:val="en-US"/>
        </w:rPr>
        <w:t>Chairman:</w:t>
      </w:r>
      <w:r>
        <w:tab/>
      </w:r>
      <w:r w:rsidRPr="5770B352" w:rsidR="5770B352">
        <w:rPr>
          <w:rFonts w:ascii="Calibri" w:hAnsi="Calibri" w:eastAsia="Calibri" w:cs="Calibri"/>
          <w:noProof w:val="0"/>
          <w:sz w:val="24"/>
          <w:szCs w:val="24"/>
          <w:lang w:val="en-US"/>
        </w:rPr>
        <w:t>Patsy Chinn</w:t>
      </w:r>
      <w:r>
        <w:tab/>
      </w:r>
      <w:r w:rsidRPr="5770B352" w:rsidR="5770B352">
        <w:rPr>
          <w:rFonts w:ascii="Calibri" w:hAnsi="Calibri" w:eastAsia="Calibri" w:cs="Calibri"/>
          <w:noProof w:val="0"/>
          <w:sz w:val="24"/>
          <w:szCs w:val="24"/>
          <w:lang w:val="en-US"/>
        </w:rPr>
        <w:t>(918) 906-2048</w:t>
      </w:r>
      <w:r>
        <w:tab/>
      </w:r>
      <w:hyperlink r:id="Rc90d87a8aaf34017">
        <w:r w:rsidRPr="5770B352" w:rsidR="5770B352">
          <w:rPr>
            <w:rStyle w:val="Hyperlink"/>
            <w:rFonts w:ascii="Calibri" w:hAnsi="Calibri" w:eastAsia="Calibri" w:cs="Calibri"/>
            <w:noProof w:val="0"/>
            <w:sz w:val="24"/>
            <w:szCs w:val="24"/>
            <w:lang w:val="en-US"/>
          </w:rPr>
          <w:t>patsyvarnell@aol.com</w:t>
        </w:r>
      </w:hyperlink>
      <w:r w:rsidRPr="5770B352" w:rsidR="5770B352">
        <w:rPr>
          <w:rFonts w:ascii="Calibri" w:hAnsi="Calibri" w:eastAsia="Calibri" w:cs="Calibri"/>
          <w:noProof w:val="0"/>
          <w:sz w:val="22"/>
          <w:szCs w:val="22"/>
          <w:lang w:val="en-US"/>
        </w:rPr>
        <w:t xml:space="preserve"> </w:t>
      </w:r>
    </w:p>
    <w:p xmlns:wp14="http://schemas.microsoft.com/office/word/2010/wordml" w:rsidP="5770B352" w14:paraId="3E92732B" wp14:textId="54AAAFCA">
      <w:pPr>
        <w:spacing w:after="0" w:afterAutospacing="off"/>
        <w:rPr>
          <w:rFonts w:ascii="Calibri" w:hAnsi="Calibri" w:eastAsia="Calibri" w:cs="Calibri"/>
          <w:noProof w:val="0"/>
          <w:sz w:val="22"/>
          <w:szCs w:val="22"/>
          <w:lang w:val="en-US"/>
        </w:rPr>
      </w:pPr>
      <w:r w:rsidRPr="5770B352" w:rsidR="5770B352">
        <w:rPr>
          <w:rFonts w:ascii="Calibri" w:hAnsi="Calibri" w:eastAsia="Calibri" w:cs="Calibri"/>
          <w:noProof w:val="0"/>
          <w:sz w:val="24"/>
          <w:szCs w:val="24"/>
          <w:lang w:val="en-US"/>
        </w:rPr>
        <w:t xml:space="preserve">             16341 Hubbard Road, Claremore, OK, 74017-1153</w:t>
      </w:r>
      <w:r w:rsidRPr="5770B352" w:rsidR="5770B352">
        <w:rPr>
          <w:rFonts w:ascii="Calibri" w:hAnsi="Calibri" w:eastAsia="Calibri" w:cs="Calibri"/>
          <w:noProof w:val="0"/>
          <w:sz w:val="22"/>
          <w:szCs w:val="22"/>
          <w:lang w:val="en-US"/>
        </w:rPr>
        <w:t xml:space="preserve"> </w:t>
      </w:r>
    </w:p>
    <w:p xmlns:wp14="http://schemas.microsoft.com/office/word/2010/wordml" w:rsidP="5770B352" w14:paraId="5D5D3D24" wp14:textId="004A6467">
      <w:pPr>
        <w:pStyle w:val="Normal"/>
        <w:spacing w:after="0" w:afterAutospacing="off"/>
        <w:rPr>
          <w:rFonts w:ascii="Calibri" w:hAnsi="Calibri" w:eastAsia="Calibri" w:cs="Calibri"/>
          <w:noProof w:val="0"/>
          <w:sz w:val="22"/>
          <w:szCs w:val="22"/>
          <w:lang w:val="en-US"/>
        </w:rPr>
      </w:pPr>
    </w:p>
    <w:p xmlns:wp14="http://schemas.microsoft.com/office/word/2010/wordml" w:rsidP="5770B352" w14:paraId="05EA41EF" wp14:textId="3E10BD89">
      <w:pPr>
        <w:jc w:val="both"/>
      </w:pPr>
      <w:r w:rsidRPr="5770B352" w:rsidR="5770B352">
        <w:rPr>
          <w:rFonts w:ascii="Calibri" w:hAnsi="Calibri" w:eastAsia="Calibri" w:cs="Calibri"/>
          <w:b w:val="1"/>
          <w:bCs w:val="1"/>
          <w:strike w:val="0"/>
          <w:dstrike w:val="0"/>
          <w:noProof w:val="0"/>
          <w:sz w:val="24"/>
          <w:szCs w:val="24"/>
          <w:u w:val="single"/>
          <w:lang w:val="en-US"/>
        </w:rPr>
        <w:t>Overview</w:t>
      </w:r>
      <w:r w:rsidRPr="5770B352" w:rsidR="5770B352">
        <w:rPr>
          <w:rFonts w:ascii="Calibri" w:hAnsi="Calibri" w:eastAsia="Calibri" w:cs="Calibri"/>
          <w:noProof w:val="0"/>
          <w:sz w:val="24"/>
          <w:szCs w:val="24"/>
          <w:lang w:val="en-US"/>
        </w:rPr>
        <w:t xml:space="preserve">: The Constitution &amp; Bylaws program informs and educates members of the American Legion Auxiliary on the importance and power of having properly written and regularly reviewed and updated governing documents at all levels of the organization. </w:t>
      </w:r>
    </w:p>
    <w:p xmlns:wp14="http://schemas.microsoft.com/office/word/2010/wordml" w:rsidP="5770B352" w14:paraId="32AB0CDE" wp14:textId="779FFF3F">
      <w:pPr>
        <w:jc w:val="both"/>
      </w:pPr>
      <w:r w:rsidRPr="5770B352" w:rsidR="5770B352">
        <w:rPr>
          <w:rFonts w:ascii="Calibri" w:hAnsi="Calibri" w:eastAsia="Calibri" w:cs="Calibri"/>
          <w:noProof w:val="0"/>
          <w:sz w:val="24"/>
          <w:szCs w:val="24"/>
          <w:lang w:val="en-US"/>
        </w:rPr>
        <w:t>Your governing documents include your articles of incorporation (if incorporated), constitution, bylaws, standing rules, and policies.</w:t>
      </w:r>
      <w:r w:rsidRPr="5770B352" w:rsidR="5770B352">
        <w:rPr>
          <w:rFonts w:ascii="Calibri" w:hAnsi="Calibri" w:eastAsia="Calibri" w:cs="Calibri"/>
          <w:noProof w:val="0"/>
          <w:sz w:val="22"/>
          <w:szCs w:val="22"/>
          <w:lang w:val="en-US"/>
        </w:rPr>
        <w:t xml:space="preserve"> </w:t>
      </w:r>
    </w:p>
    <w:p xmlns:wp14="http://schemas.microsoft.com/office/word/2010/wordml" w:rsidP="5770B352" w14:paraId="2BC8632A" wp14:textId="759A1CB6">
      <w:pPr>
        <w:jc w:val="both"/>
      </w:pPr>
      <w:r w:rsidRPr="5770B352" w:rsidR="5770B352">
        <w:rPr>
          <w:rFonts w:ascii="Calibri" w:hAnsi="Calibri" w:eastAsia="Calibri" w:cs="Calibri"/>
          <w:noProof w:val="0"/>
          <w:sz w:val="24"/>
          <w:szCs w:val="24"/>
          <w:lang w:val="en-US"/>
        </w:rPr>
        <w:t>These fundamental rules of the organization state how the membership agrees to govern itself, how it will choose its leaders, hold its meetings, and policies of the administration of the organization.</w:t>
      </w:r>
      <w:r w:rsidRPr="5770B352" w:rsidR="5770B352">
        <w:rPr>
          <w:rFonts w:ascii="Calibri" w:hAnsi="Calibri" w:eastAsia="Calibri" w:cs="Calibri"/>
          <w:noProof w:val="0"/>
          <w:sz w:val="22"/>
          <w:szCs w:val="22"/>
          <w:lang w:val="en-US"/>
        </w:rPr>
        <w:t xml:space="preserve"> </w:t>
      </w:r>
    </w:p>
    <w:p xmlns:wp14="http://schemas.microsoft.com/office/word/2010/wordml" w:rsidP="5770B352" w14:paraId="320E705B" wp14:textId="152134B2">
      <w:pPr>
        <w:jc w:val="both"/>
      </w:pPr>
      <w:r w:rsidRPr="5770B352" w:rsidR="5770B352">
        <w:rPr>
          <w:rFonts w:ascii="Calibri" w:hAnsi="Calibri" w:eastAsia="Calibri" w:cs="Calibri"/>
          <w:noProof w:val="0"/>
          <w:sz w:val="24"/>
          <w:szCs w:val="24"/>
          <w:lang w:val="en-US"/>
        </w:rPr>
        <w:t>Knowing the non-profit laws in your state provides the essential foundation for your governing documents at the department, district, county, and unit level.</w:t>
      </w:r>
      <w:r w:rsidRPr="5770B352" w:rsidR="5770B352">
        <w:rPr>
          <w:rFonts w:ascii="Calibri" w:hAnsi="Calibri" w:eastAsia="Calibri" w:cs="Calibri"/>
          <w:noProof w:val="0"/>
          <w:sz w:val="22"/>
          <w:szCs w:val="22"/>
          <w:lang w:val="en-US"/>
        </w:rPr>
        <w:t xml:space="preserve"> </w:t>
      </w:r>
    </w:p>
    <w:p xmlns:wp14="http://schemas.microsoft.com/office/word/2010/wordml" w:rsidP="5770B352" w14:paraId="7230A312" wp14:textId="139F8E1B">
      <w:pPr>
        <w:jc w:val="both"/>
      </w:pPr>
      <w:r w:rsidRPr="5770B352" w:rsidR="5770B352">
        <w:rPr>
          <w:rFonts w:ascii="Calibri" w:hAnsi="Calibri" w:eastAsia="Calibri" w:cs="Calibri"/>
          <w:noProof w:val="0"/>
          <w:sz w:val="24"/>
          <w:szCs w:val="24"/>
          <w:lang w:val="en-US"/>
        </w:rPr>
        <w:t>The importance of having governing documents in place to allow operations to continue in an emergency has become absolutely vital.</w:t>
      </w:r>
      <w:r w:rsidRPr="5770B352" w:rsidR="5770B352">
        <w:rPr>
          <w:rFonts w:ascii="Calibri" w:hAnsi="Calibri" w:eastAsia="Calibri" w:cs="Calibri"/>
          <w:noProof w:val="0"/>
          <w:sz w:val="22"/>
          <w:szCs w:val="22"/>
          <w:lang w:val="en-US"/>
        </w:rPr>
        <w:t xml:space="preserve"> </w:t>
      </w:r>
    </w:p>
    <w:p xmlns:wp14="http://schemas.microsoft.com/office/word/2010/wordml" w:rsidP="5770B352" w14:paraId="7B93685A" wp14:textId="725E90AB">
      <w:pPr>
        <w:jc w:val="both"/>
      </w:pPr>
      <w:r w:rsidRPr="5770B352" w:rsidR="5770B352">
        <w:rPr>
          <w:rFonts w:ascii="Calibri" w:hAnsi="Calibri" w:eastAsia="Calibri" w:cs="Calibri"/>
          <w:noProof w:val="0"/>
          <w:sz w:val="24"/>
          <w:szCs w:val="24"/>
          <w:lang w:val="en-US"/>
        </w:rPr>
        <w:t>Keeping your governing documents up to date and making them available to all members are key to a healthy organization that functions as a team to support our veterans, military, and their families.</w:t>
      </w:r>
      <w:r w:rsidRPr="5770B352" w:rsidR="5770B352">
        <w:rPr>
          <w:rFonts w:ascii="Calibri" w:hAnsi="Calibri" w:eastAsia="Calibri" w:cs="Calibri"/>
          <w:noProof w:val="0"/>
          <w:sz w:val="22"/>
          <w:szCs w:val="22"/>
          <w:lang w:val="en-US"/>
        </w:rPr>
        <w:t xml:space="preserve"> </w:t>
      </w:r>
    </w:p>
    <w:p xmlns:wp14="http://schemas.microsoft.com/office/word/2010/wordml" w:rsidP="5770B352" w14:paraId="77C1D66E" wp14:textId="189FA4AB">
      <w:pPr>
        <w:jc w:val="both"/>
      </w:pPr>
      <w:r w:rsidRPr="5770B352" w:rsidR="5770B352">
        <w:rPr>
          <w:rFonts w:ascii="Calibri" w:hAnsi="Calibri" w:eastAsia="Calibri" w:cs="Calibri"/>
          <w:noProof w:val="0"/>
          <w:sz w:val="24"/>
          <w:szCs w:val="24"/>
          <w:lang w:val="en-US"/>
        </w:rPr>
        <w:t>Remember that department, district and unit constitution, bylaws, and standing rules cannot be in conflict with national governing documents.</w:t>
      </w:r>
      <w:r w:rsidRPr="5770B352" w:rsidR="5770B352">
        <w:rPr>
          <w:rFonts w:ascii="Calibri" w:hAnsi="Calibri" w:eastAsia="Calibri" w:cs="Calibri"/>
          <w:noProof w:val="0"/>
          <w:sz w:val="22"/>
          <w:szCs w:val="22"/>
          <w:lang w:val="en-US"/>
        </w:rPr>
        <w:t xml:space="preserve"> </w:t>
      </w:r>
    </w:p>
    <w:p xmlns:wp14="http://schemas.microsoft.com/office/word/2010/wordml" w:rsidP="5770B352" w14:paraId="30FB0EA8" wp14:textId="3E73E4E5">
      <w:pPr>
        <w:jc w:val="both"/>
      </w:pPr>
      <w:r w:rsidRPr="5770B352" w:rsidR="5770B352">
        <w:rPr>
          <w:rFonts w:ascii="Calibri" w:hAnsi="Calibri" w:eastAsia="Calibri" w:cs="Calibri"/>
          <w:noProof w:val="0"/>
          <w:sz w:val="24"/>
          <w:szCs w:val="24"/>
          <w:lang w:val="en-US"/>
        </w:rPr>
        <w:t>When the national constitution, bylaws, and standing rules change, departments, districts, counties, and units should automatically update their governing documents.</w:t>
      </w:r>
      <w:r w:rsidRPr="5770B352" w:rsidR="5770B352">
        <w:rPr>
          <w:rFonts w:ascii="Calibri" w:hAnsi="Calibri" w:eastAsia="Calibri" w:cs="Calibri"/>
          <w:noProof w:val="0"/>
          <w:sz w:val="22"/>
          <w:szCs w:val="22"/>
          <w:lang w:val="en-US"/>
        </w:rPr>
        <w:t xml:space="preserve"> </w:t>
      </w:r>
    </w:p>
    <w:p xmlns:wp14="http://schemas.microsoft.com/office/word/2010/wordml" w:rsidP="5770B352" w14:paraId="674BF7CB" wp14:textId="061B87C0">
      <w:pPr>
        <w:jc w:val="both"/>
      </w:pPr>
      <w:r w:rsidRPr="5770B352" w:rsidR="5770B352">
        <w:rPr>
          <w:rFonts w:ascii="Calibri" w:hAnsi="Calibri" w:eastAsia="Calibri" w:cs="Calibri"/>
          <w:noProof w:val="0"/>
          <w:sz w:val="24"/>
          <w:szCs w:val="24"/>
          <w:lang w:val="en-US"/>
        </w:rPr>
        <w:t>Contact your Department Constitution &amp; Bylaws Chairman for assistance.</w:t>
      </w:r>
      <w:r w:rsidRPr="5770B352" w:rsidR="5770B352">
        <w:rPr>
          <w:rFonts w:ascii="Calibri" w:hAnsi="Calibri" w:eastAsia="Calibri" w:cs="Calibri"/>
          <w:noProof w:val="0"/>
          <w:sz w:val="22"/>
          <w:szCs w:val="22"/>
          <w:lang w:val="en-US"/>
        </w:rPr>
        <w:t xml:space="preserve"> </w:t>
      </w:r>
    </w:p>
    <w:p xmlns:wp14="http://schemas.microsoft.com/office/word/2010/wordml" w:rsidP="5770B352" w14:paraId="2C8E811E" wp14:textId="4FBABF55">
      <w:pPr>
        <w:jc w:val="both"/>
      </w:pPr>
      <w:r>
        <w:br/>
      </w:r>
    </w:p>
    <w:p xmlns:wp14="http://schemas.microsoft.com/office/word/2010/wordml" w:rsidP="5770B352" w14:paraId="4706D982" wp14:textId="7034CD7E">
      <w:pPr>
        <w:rPr>
          <w:rFonts w:ascii="Calibri" w:hAnsi="Calibri" w:eastAsia="Calibri" w:cs="Calibri"/>
          <w:noProof w:val="0"/>
          <w:sz w:val="22"/>
          <w:szCs w:val="22"/>
          <w:lang w:val="en-US"/>
        </w:rPr>
      </w:pPr>
      <w:r w:rsidRPr="5770B352" w:rsidR="5770B352">
        <w:rPr>
          <w:rFonts w:ascii="Calibri" w:hAnsi="Calibri" w:eastAsia="Calibri" w:cs="Calibri"/>
          <w:b w:val="1"/>
          <w:bCs w:val="1"/>
          <w:strike w:val="0"/>
          <w:dstrike w:val="0"/>
          <w:noProof w:val="0"/>
          <w:sz w:val="24"/>
          <w:szCs w:val="24"/>
          <w:u w:val="single"/>
          <w:lang w:val="en-US"/>
        </w:rPr>
        <w:t>Report Due Dates</w:t>
      </w:r>
      <w:r w:rsidRPr="5770B352" w:rsidR="5770B352">
        <w:rPr>
          <w:rFonts w:ascii="Calibri" w:hAnsi="Calibri" w:eastAsia="Calibri" w:cs="Calibri"/>
          <w:noProof w:val="0"/>
          <w:sz w:val="24"/>
          <w:szCs w:val="24"/>
          <w:lang w:val="en-US"/>
        </w:rPr>
        <w:t xml:space="preserve">: End of Year Report due by </w:t>
      </w:r>
      <w:r w:rsidRPr="5770B352" w:rsidR="5770B352">
        <w:rPr>
          <w:rFonts w:ascii="Calibri" w:hAnsi="Calibri" w:eastAsia="Calibri" w:cs="Calibri"/>
          <w:b w:val="1"/>
          <w:bCs w:val="1"/>
          <w:strike w:val="0"/>
          <w:dstrike w:val="0"/>
          <w:noProof w:val="0"/>
          <w:sz w:val="24"/>
          <w:szCs w:val="24"/>
          <w:u w:val="single"/>
          <w:lang w:val="en-US"/>
        </w:rPr>
        <w:t>MAY 26, 2023</w:t>
      </w:r>
    </w:p>
    <w:p xmlns:wp14="http://schemas.microsoft.com/office/word/2010/wordml" w:rsidP="5770B352" w14:paraId="2C078E63" wp14:textId="07417F3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C73767"/>
    <w:rsid w:val="19C73767"/>
    <w:rsid w:val="5770B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8A1F"/>
  <w15:chartTrackingRefBased/>
  <w15:docId w15:val="{33ADBBF4-1C4E-448E-B00B-C014F0EF33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patsyvarnell@aol.com" TargetMode="External" Id="Rc90d87a8aaf340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2022-10-28T03:59:33.3108932Z</dcterms:created>
  <dcterms:modified xsi:type="dcterms:W3CDTF">2022-10-28T04:00:55.6127900Z</dcterms:modified>
  <dc:creator>eldonna deer</dc:creator>
  <lastModifiedBy>eldonna deer</lastModifiedBy>
</coreProperties>
</file>