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E4" w:rsidRDefault="00B717E4" w:rsidP="00B717E4">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CA"/>
        </w:rPr>
      </w:pPr>
      <w:r w:rsidRPr="00B717E4">
        <w:rPr>
          <w:rFonts w:ascii="Times New Roman" w:eastAsia="Times New Roman" w:hAnsi="Times New Roman" w:cs="Times New Roman"/>
          <w:b/>
          <w:bCs/>
          <w:color w:val="000000"/>
          <w:kern w:val="36"/>
          <w:sz w:val="48"/>
          <w:szCs w:val="48"/>
          <w:lang w:eastAsia="en-CA"/>
        </w:rPr>
        <w:t>Tobacco Mosaic &amp; Potato Virus X (Double Streak) on Tomato Fruit</w:t>
      </w:r>
    </w:p>
    <w:p w:rsidR="007A152C" w:rsidRPr="007A152C" w:rsidRDefault="007A152C" w:rsidP="00B717E4">
      <w:pPr>
        <w:shd w:val="clear" w:color="auto" w:fill="FFFFFF"/>
        <w:spacing w:before="100" w:beforeAutospacing="1" w:after="100" w:afterAutospacing="1" w:line="240" w:lineRule="auto"/>
        <w:outlineLvl w:val="0"/>
        <w:rPr>
          <w:rFonts w:ascii="Times New Roman" w:eastAsia="Times New Roman" w:hAnsi="Times New Roman" w:cs="Times New Roman"/>
          <w:bCs/>
          <w:color w:val="000000"/>
          <w:kern w:val="36"/>
          <w:sz w:val="32"/>
          <w:szCs w:val="32"/>
          <w:lang w:eastAsia="en-CA"/>
        </w:rPr>
      </w:pPr>
      <w:r>
        <w:rPr>
          <w:rFonts w:ascii="Times New Roman" w:eastAsia="Times New Roman" w:hAnsi="Times New Roman" w:cs="Times New Roman"/>
          <w:bCs/>
          <w:color w:val="000000"/>
          <w:kern w:val="36"/>
          <w:sz w:val="32"/>
          <w:szCs w:val="32"/>
          <w:lang w:eastAsia="en-CA"/>
        </w:rPr>
        <w:t>Firm dark blotches appearing on most of fruit surface.</w:t>
      </w:r>
    </w:p>
    <w:p w:rsidR="00B717E4" w:rsidRPr="0083049E" w:rsidRDefault="007A152C" w:rsidP="0083049E">
      <w:pPr>
        <w:shd w:val="clear" w:color="auto" w:fill="FFFFFF"/>
        <w:spacing w:before="100" w:beforeAutospacing="1" w:after="100" w:afterAutospacing="1" w:line="240" w:lineRule="auto"/>
        <w:outlineLvl w:val="0"/>
        <w:rPr>
          <w:rFonts w:ascii="Times New Roman" w:eastAsia="Times New Roman" w:hAnsi="Times New Roman" w:cs="Times New Roman"/>
          <w:b/>
          <w:bCs/>
          <w:color w:val="FFFFFF" w:themeColor="background1"/>
          <w:kern w:val="36"/>
          <w:sz w:val="48"/>
          <w:szCs w:val="48"/>
          <w:lang w:eastAsia="en-CA"/>
        </w:rPr>
      </w:pPr>
      <w:r w:rsidRPr="00B717E4">
        <w:rPr>
          <w:rFonts w:ascii="Times New Roman" w:eastAsia="Times New Roman" w:hAnsi="Times New Roman" w:cs="Times New Roman"/>
          <w:noProof/>
          <w:color w:val="000000"/>
          <w:sz w:val="27"/>
          <w:szCs w:val="27"/>
          <w:lang w:eastAsia="en-CA"/>
        </w:rPr>
        <w:drawing>
          <wp:inline distT="0" distB="0" distL="0" distR="0" wp14:anchorId="239CBA1D" wp14:editId="4E9CA37B">
            <wp:extent cx="2274835" cy="1552575"/>
            <wp:effectExtent l="0" t="0" r="0" b="0"/>
            <wp:docPr id="5" name="Picture 5" descr="double virus st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uble virus strea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0853" cy="1556682"/>
                    </a:xfrm>
                    <a:prstGeom prst="rect">
                      <a:avLst/>
                    </a:prstGeom>
                    <a:noFill/>
                    <a:ln>
                      <a:noFill/>
                    </a:ln>
                  </pic:spPr>
                </pic:pic>
              </a:graphicData>
            </a:graphic>
          </wp:inline>
        </w:drawing>
      </w:r>
      <w:r w:rsidR="0084426A">
        <w:rPr>
          <w:rFonts w:ascii="Times New Roman" w:eastAsia="Times New Roman" w:hAnsi="Times New Roman" w:cs="Times New Roman"/>
          <w:b/>
          <w:bCs/>
          <w:color w:val="FFFFFF" w:themeColor="background1"/>
          <w:kern w:val="36"/>
          <w:sz w:val="48"/>
          <w:szCs w:val="48"/>
          <w:lang w:eastAsia="en-CA"/>
        </w:rPr>
        <w:t xml:space="preserve">    </w:t>
      </w:r>
      <w:r w:rsidR="0039183C">
        <w:rPr>
          <w:rFonts w:ascii="Times New Roman" w:eastAsia="Times New Roman" w:hAnsi="Times New Roman" w:cs="Times New Roman"/>
          <w:color w:val="000000"/>
          <w:sz w:val="20"/>
          <w:szCs w:val="20"/>
          <w:lang w:eastAsia="en-CA"/>
        </w:rPr>
        <w:t xml:space="preserve"> </w:t>
      </w:r>
      <w:r w:rsidR="0039183C">
        <w:rPr>
          <w:noProof/>
          <w:lang w:eastAsia="en-CA"/>
        </w:rPr>
        <w:t xml:space="preserve">                   </w:t>
      </w:r>
      <w:r w:rsidR="0039183C">
        <w:rPr>
          <w:noProof/>
          <w:lang w:eastAsia="en-CA"/>
        </w:rPr>
        <w:drawing>
          <wp:inline distT="0" distB="0" distL="0" distR="0" wp14:anchorId="7A98397C" wp14:editId="3CE231D3">
            <wp:extent cx="2486025" cy="1622131"/>
            <wp:effectExtent l="0" t="0" r="0" b="0"/>
            <wp:docPr id="1" name="Picture 1" descr="graywall on to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ywall on toma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2429" cy="1639360"/>
                    </a:xfrm>
                    <a:prstGeom prst="rect">
                      <a:avLst/>
                    </a:prstGeom>
                    <a:noFill/>
                    <a:ln>
                      <a:noFill/>
                    </a:ln>
                  </pic:spPr>
                </pic:pic>
              </a:graphicData>
            </a:graphic>
          </wp:inline>
        </w:drawing>
      </w:r>
    </w:p>
    <w:p w:rsidR="0083049E" w:rsidRDefault="0083049E" w:rsidP="0083049E">
      <w:pPr>
        <w:pStyle w:val="NormalWeb"/>
        <w:shd w:val="clear" w:color="auto" w:fill="FFFFFF"/>
        <w:rPr>
          <w:rFonts w:ascii="Georgia" w:hAnsi="Georgia"/>
          <w:color w:val="636B4F"/>
          <w:sz w:val="21"/>
          <w:szCs w:val="21"/>
        </w:rPr>
      </w:pPr>
      <w:r>
        <w:rPr>
          <w:rFonts w:ascii="Georgia" w:hAnsi="Georgia"/>
          <w:color w:val="636B4F"/>
          <w:sz w:val="21"/>
          <w:szCs w:val="21"/>
        </w:rPr>
        <w:t>Viral infections can reduce plant vigor by disrupting cellular functioning, but do not commonly kill plants. Tobacco mosaic is one of the most highly persistent tomato diseases because it can remain viable without a host for many years and it is able to withstand high heat. The virus is spread primarily by mechanical methods. Gardeners can contaminate their hands when they touch tobacco products or infected plants and weeds and spread the virus to healthy plants.</w:t>
      </w:r>
    </w:p>
    <w:p w:rsidR="0083049E" w:rsidRDefault="0083049E" w:rsidP="0083049E">
      <w:pPr>
        <w:pStyle w:val="NormalWeb"/>
        <w:shd w:val="clear" w:color="auto" w:fill="FFFFFF"/>
        <w:rPr>
          <w:rFonts w:ascii="Georgia" w:hAnsi="Georgia"/>
          <w:color w:val="636B4F"/>
          <w:sz w:val="21"/>
          <w:szCs w:val="21"/>
        </w:rPr>
      </w:pPr>
      <w:r>
        <w:rPr>
          <w:rStyle w:val="Strong"/>
          <w:rFonts w:ascii="Georgia" w:hAnsi="Georgia"/>
          <w:color w:val="636B4F"/>
          <w:sz w:val="21"/>
          <w:szCs w:val="21"/>
        </w:rPr>
        <w:t>Symptoms and Diagnosis</w:t>
      </w:r>
    </w:p>
    <w:p w:rsidR="0083049E" w:rsidRDefault="0083049E" w:rsidP="0083049E">
      <w:pPr>
        <w:pStyle w:val="NormalWeb"/>
        <w:shd w:val="clear" w:color="auto" w:fill="FFFFFF"/>
        <w:rPr>
          <w:rFonts w:ascii="Georgia" w:hAnsi="Georgia"/>
          <w:color w:val="636B4F"/>
          <w:sz w:val="21"/>
          <w:szCs w:val="21"/>
        </w:rPr>
      </w:pPr>
      <w:r>
        <w:rPr>
          <w:rFonts w:ascii="Georgia" w:hAnsi="Georgia"/>
          <w:color w:val="636B4F"/>
          <w:sz w:val="21"/>
          <w:szCs w:val="21"/>
        </w:rPr>
        <w:t>Tobacco mosaic virus is not as distinct as other viruses, but yellow-green mottling on leaves is the most characteristic symptom of the disease. Infected plants have stunted growth, and flowers and leaflets may be curled, distorted, and smaller than normal in size. Open blooms may have brown streaks through them. Yellow, chlorotic spotting is characteristic of pepper plants that are infected.</w:t>
      </w:r>
    </w:p>
    <w:p w:rsidR="0083049E" w:rsidRDefault="0083049E" w:rsidP="0083049E">
      <w:pPr>
        <w:pStyle w:val="NormalWeb"/>
        <w:shd w:val="clear" w:color="auto" w:fill="FFFFFF"/>
        <w:rPr>
          <w:rFonts w:ascii="Georgia" w:hAnsi="Georgia"/>
          <w:color w:val="636B4F"/>
          <w:sz w:val="21"/>
          <w:szCs w:val="21"/>
        </w:rPr>
      </w:pPr>
      <w:r>
        <w:rPr>
          <w:rStyle w:val="Strong"/>
          <w:rFonts w:ascii="Georgia" w:hAnsi="Georgia"/>
          <w:color w:val="636B4F"/>
          <w:sz w:val="21"/>
          <w:szCs w:val="21"/>
        </w:rPr>
        <w:t>Integrated Pest Management Strategies</w:t>
      </w:r>
    </w:p>
    <w:p w:rsidR="0083049E" w:rsidRDefault="0083049E" w:rsidP="0083049E">
      <w:pPr>
        <w:pStyle w:val="NormalWeb"/>
        <w:shd w:val="clear" w:color="auto" w:fill="FFFFFF"/>
        <w:rPr>
          <w:rFonts w:ascii="Georgia" w:hAnsi="Georgia"/>
          <w:color w:val="636B4F"/>
          <w:sz w:val="21"/>
          <w:szCs w:val="21"/>
        </w:rPr>
      </w:pPr>
      <w:r>
        <w:rPr>
          <w:rFonts w:ascii="Georgia" w:hAnsi="Georgia"/>
          <w:color w:val="636B4F"/>
          <w:sz w:val="21"/>
          <w:szCs w:val="21"/>
        </w:rPr>
        <w:t>1.</w:t>
      </w:r>
      <w:r>
        <w:rPr>
          <w:rStyle w:val="apple-converted-space"/>
          <w:rFonts w:ascii="Georgia" w:hAnsi="Georgia"/>
          <w:color w:val="636B4F"/>
          <w:sz w:val="21"/>
          <w:szCs w:val="21"/>
        </w:rPr>
        <w:t> </w:t>
      </w:r>
      <w:r>
        <w:rPr>
          <w:rStyle w:val="Strong"/>
          <w:rFonts w:ascii="Georgia" w:hAnsi="Georgia"/>
          <w:color w:val="636B4F"/>
          <w:sz w:val="21"/>
          <w:szCs w:val="21"/>
        </w:rPr>
        <w:t>Remove and destroy infected plants.</w:t>
      </w:r>
      <w:r>
        <w:rPr>
          <w:rStyle w:val="apple-converted-space"/>
          <w:rFonts w:ascii="Georgia" w:hAnsi="Georgia"/>
          <w:color w:val="636B4F"/>
          <w:sz w:val="21"/>
          <w:szCs w:val="21"/>
        </w:rPr>
        <w:t> </w:t>
      </w:r>
      <w:r>
        <w:rPr>
          <w:rFonts w:ascii="Georgia" w:hAnsi="Georgia"/>
          <w:color w:val="636B4F"/>
          <w:sz w:val="21"/>
          <w:szCs w:val="21"/>
        </w:rPr>
        <w:t>Pull plants with mosaic symptoms immediately. Remove the debris from the garden area and bury them if possible.</w:t>
      </w:r>
    </w:p>
    <w:p w:rsidR="0083049E" w:rsidRDefault="0083049E" w:rsidP="0083049E">
      <w:pPr>
        <w:pStyle w:val="NormalWeb"/>
        <w:shd w:val="clear" w:color="auto" w:fill="FFFFFF"/>
        <w:rPr>
          <w:rFonts w:ascii="Georgia" w:hAnsi="Georgia"/>
          <w:color w:val="636B4F"/>
          <w:sz w:val="21"/>
          <w:szCs w:val="21"/>
        </w:rPr>
      </w:pPr>
      <w:r>
        <w:rPr>
          <w:rFonts w:ascii="Georgia" w:hAnsi="Georgia"/>
          <w:color w:val="636B4F"/>
          <w:sz w:val="21"/>
          <w:szCs w:val="21"/>
        </w:rPr>
        <w:t>2.</w:t>
      </w:r>
      <w:r>
        <w:rPr>
          <w:rStyle w:val="apple-converted-space"/>
          <w:rFonts w:ascii="Georgia" w:hAnsi="Georgia"/>
          <w:color w:val="636B4F"/>
          <w:sz w:val="21"/>
          <w:szCs w:val="21"/>
        </w:rPr>
        <w:t> </w:t>
      </w:r>
      <w:r>
        <w:rPr>
          <w:rStyle w:val="Strong"/>
          <w:rFonts w:ascii="Georgia" w:hAnsi="Georgia"/>
          <w:color w:val="636B4F"/>
          <w:sz w:val="21"/>
          <w:szCs w:val="21"/>
        </w:rPr>
        <w:t>Keep your garden weed-free.</w:t>
      </w:r>
      <w:r>
        <w:rPr>
          <w:rStyle w:val="apple-converted-space"/>
          <w:rFonts w:ascii="Georgia" w:hAnsi="Georgia"/>
          <w:color w:val="636B4F"/>
          <w:sz w:val="21"/>
          <w:szCs w:val="21"/>
        </w:rPr>
        <w:t> </w:t>
      </w:r>
      <w:r>
        <w:rPr>
          <w:rFonts w:ascii="Georgia" w:hAnsi="Georgia"/>
          <w:color w:val="636B4F"/>
          <w:sz w:val="21"/>
          <w:szCs w:val="21"/>
        </w:rPr>
        <w:t>Some weed may be harboring the virus. These represent sources of inoculum.</w:t>
      </w:r>
    </w:p>
    <w:p w:rsidR="0083049E" w:rsidRDefault="0083049E" w:rsidP="0083049E">
      <w:pPr>
        <w:pStyle w:val="NormalWeb"/>
        <w:shd w:val="clear" w:color="auto" w:fill="FFFFFF"/>
        <w:rPr>
          <w:rFonts w:ascii="Georgia" w:hAnsi="Georgia"/>
          <w:color w:val="636B4F"/>
          <w:sz w:val="21"/>
          <w:szCs w:val="21"/>
        </w:rPr>
      </w:pPr>
      <w:r>
        <w:rPr>
          <w:rFonts w:ascii="Georgia" w:hAnsi="Georgia"/>
          <w:color w:val="636B4F"/>
          <w:sz w:val="21"/>
          <w:szCs w:val="21"/>
        </w:rPr>
        <w:t>3.</w:t>
      </w:r>
      <w:r>
        <w:rPr>
          <w:rStyle w:val="apple-converted-space"/>
          <w:rFonts w:ascii="Georgia" w:hAnsi="Georgia"/>
          <w:color w:val="636B4F"/>
          <w:sz w:val="21"/>
          <w:szCs w:val="21"/>
        </w:rPr>
        <w:t> </w:t>
      </w:r>
      <w:r>
        <w:rPr>
          <w:rStyle w:val="Strong"/>
          <w:rFonts w:ascii="Georgia" w:hAnsi="Georgia"/>
          <w:color w:val="636B4F"/>
          <w:sz w:val="21"/>
          <w:szCs w:val="21"/>
        </w:rPr>
        <w:t>Always wash your hands thoroughly and disinfect tools.</w:t>
      </w:r>
      <w:r>
        <w:rPr>
          <w:rStyle w:val="apple-converted-space"/>
          <w:rFonts w:ascii="Georgia" w:hAnsi="Georgia"/>
          <w:color w:val="636B4F"/>
          <w:sz w:val="21"/>
          <w:szCs w:val="21"/>
        </w:rPr>
        <w:t> </w:t>
      </w:r>
      <w:r>
        <w:rPr>
          <w:rFonts w:ascii="Georgia" w:hAnsi="Georgia"/>
          <w:color w:val="636B4F"/>
          <w:sz w:val="21"/>
          <w:szCs w:val="21"/>
        </w:rPr>
        <w:t>Before handling plants, wash with soap and water, especially if you're a smoker.</w:t>
      </w:r>
    </w:p>
    <w:p w:rsidR="0083049E" w:rsidRDefault="0083049E" w:rsidP="0083049E">
      <w:pPr>
        <w:pStyle w:val="NormalWeb"/>
        <w:shd w:val="clear" w:color="auto" w:fill="FFFFFF"/>
        <w:rPr>
          <w:rFonts w:ascii="Georgia" w:hAnsi="Georgia"/>
          <w:color w:val="636B4F"/>
          <w:sz w:val="21"/>
          <w:szCs w:val="21"/>
        </w:rPr>
      </w:pPr>
      <w:r>
        <w:rPr>
          <w:rFonts w:ascii="Georgia" w:hAnsi="Georgia"/>
          <w:color w:val="636B4F"/>
          <w:sz w:val="21"/>
          <w:szCs w:val="21"/>
        </w:rPr>
        <w:t>4.</w:t>
      </w:r>
      <w:r>
        <w:rPr>
          <w:rStyle w:val="apple-converted-space"/>
          <w:rFonts w:ascii="Georgia" w:hAnsi="Georgia"/>
          <w:color w:val="636B4F"/>
          <w:sz w:val="21"/>
          <w:szCs w:val="21"/>
        </w:rPr>
        <w:t> </w:t>
      </w:r>
      <w:r>
        <w:rPr>
          <w:rStyle w:val="Strong"/>
          <w:rFonts w:ascii="Georgia" w:hAnsi="Georgia"/>
          <w:color w:val="636B4F"/>
          <w:sz w:val="21"/>
          <w:szCs w:val="21"/>
        </w:rPr>
        <w:t>Plant resistant varieties of tomato.</w:t>
      </w:r>
      <w:r>
        <w:rPr>
          <w:rStyle w:val="apple-converted-space"/>
          <w:rFonts w:ascii="Georgia" w:hAnsi="Georgia"/>
          <w:color w:val="636B4F"/>
          <w:sz w:val="21"/>
          <w:szCs w:val="21"/>
        </w:rPr>
        <w:t> </w:t>
      </w:r>
      <w:r>
        <w:rPr>
          <w:rFonts w:ascii="Georgia" w:hAnsi="Georgia"/>
          <w:color w:val="636B4F"/>
          <w:sz w:val="21"/>
          <w:szCs w:val="21"/>
        </w:rPr>
        <w:t>Suggested varieties include: ‘Big Pick’, ‘Celebrity’, ‘President’, and ‘Park's Extra Early Hybrid’. Other resistant varieties will be labeled TMV resistant.</w:t>
      </w:r>
    </w:p>
    <w:p w:rsidR="0083049E" w:rsidRDefault="0083049E" w:rsidP="00B717E4">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en-CA"/>
        </w:rPr>
      </w:pPr>
    </w:p>
    <w:p w:rsidR="00B717E4" w:rsidRDefault="00B717E4" w:rsidP="00B717E4">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en-CA"/>
        </w:rPr>
      </w:pPr>
    </w:p>
    <w:p w:rsidR="00B717E4" w:rsidRDefault="00B717E4" w:rsidP="00B717E4">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CA"/>
        </w:rPr>
      </w:pPr>
      <w:proofErr w:type="spellStart"/>
      <w:r w:rsidRPr="00B717E4">
        <w:rPr>
          <w:rFonts w:ascii="Times New Roman" w:eastAsia="Times New Roman" w:hAnsi="Times New Roman" w:cs="Times New Roman"/>
          <w:b/>
          <w:bCs/>
          <w:color w:val="000000"/>
          <w:kern w:val="36"/>
          <w:sz w:val="48"/>
          <w:szCs w:val="48"/>
          <w:lang w:eastAsia="en-CA"/>
        </w:rPr>
        <w:lastRenderedPageBreak/>
        <w:t>Catfacing</w:t>
      </w:r>
      <w:proofErr w:type="spellEnd"/>
      <w:r w:rsidRPr="00B717E4">
        <w:rPr>
          <w:rFonts w:ascii="Times New Roman" w:eastAsia="Times New Roman" w:hAnsi="Times New Roman" w:cs="Times New Roman"/>
          <w:b/>
          <w:bCs/>
          <w:color w:val="000000"/>
          <w:kern w:val="36"/>
          <w:sz w:val="48"/>
          <w:szCs w:val="48"/>
          <w:lang w:eastAsia="en-CA"/>
        </w:rPr>
        <w:t xml:space="preserve"> on Tomato Fruit</w:t>
      </w:r>
    </w:p>
    <w:p w:rsidR="00FA13DA" w:rsidRPr="00260026" w:rsidRDefault="00FA13DA" w:rsidP="00FA13DA">
      <w:pPr>
        <w:spacing w:after="150" w:line="240" w:lineRule="auto"/>
        <w:rPr>
          <w:rFonts w:ascii="Arial" w:eastAsia="Times New Roman" w:hAnsi="Arial" w:cs="Arial"/>
          <w:color w:val="000000"/>
          <w:sz w:val="28"/>
          <w:szCs w:val="28"/>
          <w:lang w:eastAsia="en-CA"/>
        </w:rPr>
      </w:pPr>
      <w:proofErr w:type="spellStart"/>
      <w:r w:rsidRPr="00FA13DA">
        <w:rPr>
          <w:rFonts w:ascii="Arial" w:eastAsia="Times New Roman" w:hAnsi="Arial" w:cs="Arial"/>
          <w:color w:val="000000"/>
          <w:sz w:val="28"/>
          <w:szCs w:val="28"/>
          <w:lang w:eastAsia="en-CA"/>
        </w:rPr>
        <w:t>Catface</w:t>
      </w:r>
      <w:proofErr w:type="spellEnd"/>
      <w:r w:rsidRPr="00FA13DA">
        <w:rPr>
          <w:rFonts w:ascii="Arial" w:eastAsia="Times New Roman" w:hAnsi="Arial" w:cs="Arial"/>
          <w:color w:val="000000"/>
          <w:sz w:val="28"/>
          <w:szCs w:val="28"/>
          <w:lang w:eastAsia="en-CA"/>
        </w:rPr>
        <w:t xml:space="preserve"> is a condition involving malformation and scarring of fruits, particularly at the blossom end. Affected fruit are often somewhat flat with a corky brown scar covering the base of the fruit. </w:t>
      </w:r>
      <w:proofErr w:type="spellStart"/>
      <w:r w:rsidRPr="00FA13DA">
        <w:rPr>
          <w:rFonts w:ascii="Arial" w:eastAsia="Times New Roman" w:hAnsi="Arial" w:cs="Arial"/>
          <w:color w:val="000000"/>
          <w:sz w:val="28"/>
          <w:szCs w:val="28"/>
          <w:lang w:eastAsia="en-CA"/>
        </w:rPr>
        <w:t>Catfaced</w:t>
      </w:r>
      <w:proofErr w:type="spellEnd"/>
      <w:r w:rsidRPr="00FA13DA">
        <w:rPr>
          <w:rFonts w:ascii="Arial" w:eastAsia="Times New Roman" w:hAnsi="Arial" w:cs="Arial"/>
          <w:color w:val="000000"/>
          <w:sz w:val="28"/>
          <w:szCs w:val="28"/>
          <w:lang w:eastAsia="en-CA"/>
        </w:rPr>
        <w:t xml:space="preserve"> fruit can have cavities extending deep into the flesh.</w:t>
      </w:r>
    </w:p>
    <w:p w:rsidR="0084426A" w:rsidRPr="00FA13DA" w:rsidRDefault="0084426A" w:rsidP="00FA13DA">
      <w:pPr>
        <w:spacing w:after="150" w:line="240" w:lineRule="auto"/>
        <w:rPr>
          <w:rFonts w:ascii="Arial" w:eastAsia="Times New Roman" w:hAnsi="Arial" w:cs="Arial"/>
          <w:color w:val="000000"/>
          <w:sz w:val="28"/>
          <w:szCs w:val="28"/>
          <w:lang w:eastAsia="en-CA"/>
        </w:rPr>
      </w:pPr>
      <w:r w:rsidRPr="009E7283">
        <w:rPr>
          <w:rFonts w:ascii="Arial" w:eastAsia="Times New Roman" w:hAnsi="Arial" w:cs="Arial"/>
          <w:color w:val="000000"/>
          <w:sz w:val="28"/>
          <w:szCs w:val="28"/>
          <w:lang w:eastAsia="en-CA"/>
        </w:rPr>
        <w:t>The deformity is caused by something (internal or external) that occurs during the formation of the flower that results in the fruit not developing normally.</w:t>
      </w:r>
    </w:p>
    <w:p w:rsidR="00FA13DA" w:rsidRPr="00260026" w:rsidRDefault="00FA13DA" w:rsidP="00FA13DA">
      <w:pPr>
        <w:spacing w:after="150" w:line="240" w:lineRule="auto"/>
        <w:rPr>
          <w:rFonts w:ascii="Arial" w:eastAsia="Times New Roman" w:hAnsi="Arial" w:cs="Arial"/>
          <w:color w:val="000000"/>
          <w:sz w:val="28"/>
          <w:szCs w:val="28"/>
          <w:lang w:eastAsia="en-CA"/>
        </w:rPr>
      </w:pPr>
      <w:r w:rsidRPr="00FA13DA">
        <w:rPr>
          <w:rFonts w:ascii="Arial" w:eastAsia="Times New Roman" w:hAnsi="Arial" w:cs="Arial"/>
          <w:color w:val="000000"/>
          <w:sz w:val="28"/>
          <w:szCs w:val="28"/>
          <w:lang w:eastAsia="en-CA"/>
        </w:rPr>
        <w:t xml:space="preserve">The causes of </w:t>
      </w:r>
      <w:proofErr w:type="spellStart"/>
      <w:r w:rsidRPr="00FA13DA">
        <w:rPr>
          <w:rFonts w:ascii="Arial" w:eastAsia="Times New Roman" w:hAnsi="Arial" w:cs="Arial"/>
          <w:color w:val="000000"/>
          <w:sz w:val="28"/>
          <w:szCs w:val="28"/>
          <w:lang w:eastAsia="en-CA"/>
        </w:rPr>
        <w:t>catfacing</w:t>
      </w:r>
      <w:proofErr w:type="spellEnd"/>
      <w:r w:rsidRPr="00FA13DA">
        <w:rPr>
          <w:rFonts w:ascii="Arial" w:eastAsia="Times New Roman" w:hAnsi="Arial" w:cs="Arial"/>
          <w:color w:val="000000"/>
          <w:sz w:val="28"/>
          <w:szCs w:val="28"/>
          <w:lang w:eastAsia="en-CA"/>
        </w:rPr>
        <w:t xml:space="preserve"> are not definitely known, but it is generally agreed that any disturbance to flowers or flower buds can lead to abnormally shaped fruits. Cold temperatur</w:t>
      </w:r>
      <w:r w:rsidR="0084426A" w:rsidRPr="00260026">
        <w:rPr>
          <w:rFonts w:ascii="Arial" w:eastAsia="Times New Roman" w:hAnsi="Arial" w:cs="Arial"/>
          <w:color w:val="000000"/>
          <w:sz w:val="28"/>
          <w:szCs w:val="28"/>
          <w:lang w:eastAsia="en-CA"/>
        </w:rPr>
        <w:t xml:space="preserve">es </w:t>
      </w:r>
      <w:proofErr w:type="spellStart"/>
      <w:r w:rsidR="0084426A" w:rsidRPr="009E7283">
        <w:rPr>
          <w:rFonts w:ascii="Arial" w:eastAsia="Times New Roman" w:hAnsi="Arial" w:cs="Arial"/>
          <w:color w:val="000000"/>
          <w:sz w:val="28"/>
          <w:szCs w:val="28"/>
          <w:lang w:eastAsia="en-CA"/>
        </w:rPr>
        <w:t>temperatures</w:t>
      </w:r>
      <w:proofErr w:type="spellEnd"/>
      <w:r w:rsidR="0084426A" w:rsidRPr="009E7283">
        <w:rPr>
          <w:rFonts w:ascii="Arial" w:eastAsia="Times New Roman" w:hAnsi="Arial" w:cs="Arial"/>
          <w:color w:val="000000"/>
          <w:sz w:val="28"/>
          <w:szCs w:val="28"/>
          <w:lang w:eastAsia="en-CA"/>
        </w:rPr>
        <w:t xml:space="preserve"> that occur about 3 weeks before bloom </w:t>
      </w:r>
      <w:r w:rsidR="0084426A" w:rsidRPr="00260026">
        <w:rPr>
          <w:rFonts w:ascii="Arial" w:eastAsia="Times New Roman" w:hAnsi="Arial" w:cs="Arial"/>
          <w:color w:val="000000"/>
          <w:sz w:val="28"/>
          <w:szCs w:val="28"/>
          <w:lang w:eastAsia="en-CA"/>
        </w:rPr>
        <w:t xml:space="preserve"> </w:t>
      </w:r>
      <w:r w:rsidRPr="00FA13DA">
        <w:rPr>
          <w:rFonts w:ascii="Arial" w:eastAsia="Times New Roman" w:hAnsi="Arial" w:cs="Arial"/>
          <w:color w:val="000000"/>
          <w:sz w:val="28"/>
          <w:szCs w:val="28"/>
          <w:lang w:eastAsia="en-CA"/>
        </w:rPr>
        <w:t xml:space="preserve"> and contact with </w:t>
      </w:r>
      <w:r w:rsidR="0084426A" w:rsidRPr="009E7283">
        <w:rPr>
          <w:rFonts w:ascii="Arial" w:eastAsia="Times New Roman" w:hAnsi="Arial" w:cs="Arial"/>
          <w:color w:val="000000"/>
          <w:sz w:val="28"/>
          <w:szCs w:val="28"/>
          <w:lang w:eastAsia="en-CA"/>
        </w:rPr>
        <w:t>Drifts of herbicides such as 2,4-D</w:t>
      </w:r>
      <w:r w:rsidRPr="00FA13DA">
        <w:rPr>
          <w:rFonts w:ascii="Arial" w:eastAsia="Times New Roman" w:hAnsi="Arial" w:cs="Arial"/>
          <w:color w:val="000000"/>
          <w:sz w:val="28"/>
          <w:szCs w:val="28"/>
          <w:lang w:eastAsia="en-CA"/>
        </w:rPr>
        <w:t xml:space="preserve"> commonly believed to be responsible for </w:t>
      </w:r>
      <w:proofErr w:type="spellStart"/>
      <w:r w:rsidRPr="00FA13DA">
        <w:rPr>
          <w:rFonts w:ascii="Arial" w:eastAsia="Times New Roman" w:hAnsi="Arial" w:cs="Arial"/>
          <w:color w:val="000000"/>
          <w:sz w:val="28"/>
          <w:szCs w:val="28"/>
          <w:lang w:eastAsia="en-CA"/>
        </w:rPr>
        <w:t>catface</w:t>
      </w:r>
      <w:proofErr w:type="spellEnd"/>
      <w:proofErr w:type="gramStart"/>
      <w:r w:rsidRPr="00FA13DA">
        <w:rPr>
          <w:rFonts w:ascii="Arial" w:eastAsia="Times New Roman" w:hAnsi="Arial" w:cs="Arial"/>
          <w:color w:val="000000"/>
          <w:sz w:val="28"/>
          <w:szCs w:val="28"/>
          <w:lang w:eastAsia="en-CA"/>
        </w:rPr>
        <w:t>.</w:t>
      </w:r>
      <w:r w:rsidR="0084426A" w:rsidRPr="00260026">
        <w:rPr>
          <w:rFonts w:ascii="Arial" w:eastAsia="Times New Roman" w:hAnsi="Arial" w:cs="Arial"/>
          <w:color w:val="000000"/>
          <w:sz w:val="28"/>
          <w:szCs w:val="28"/>
          <w:lang w:eastAsia="en-CA"/>
        </w:rPr>
        <w:t xml:space="preserve"> </w:t>
      </w:r>
      <w:r w:rsidR="0084426A" w:rsidRPr="009E7283">
        <w:rPr>
          <w:rFonts w:ascii="Arial" w:eastAsia="Times New Roman" w:hAnsi="Arial" w:cs="Arial"/>
          <w:color w:val="000000"/>
          <w:sz w:val="28"/>
          <w:szCs w:val="28"/>
          <w:lang w:eastAsia="en-CA"/>
        </w:rPr>
        <w:t>.</w:t>
      </w:r>
      <w:proofErr w:type="gramEnd"/>
      <w:r w:rsidR="0084426A" w:rsidRPr="009E7283">
        <w:rPr>
          <w:rFonts w:ascii="Arial" w:eastAsia="Times New Roman" w:hAnsi="Arial" w:cs="Arial"/>
          <w:color w:val="000000"/>
          <w:sz w:val="28"/>
          <w:szCs w:val="28"/>
          <w:lang w:eastAsia="en-CA"/>
        </w:rPr>
        <w:t xml:space="preserve"> Heavy pruning in indeterminate varieties has been shown to increase </w:t>
      </w:r>
      <w:proofErr w:type="spellStart"/>
      <w:r w:rsidR="0084426A" w:rsidRPr="009E7283">
        <w:rPr>
          <w:rFonts w:ascii="Arial" w:eastAsia="Times New Roman" w:hAnsi="Arial" w:cs="Arial"/>
          <w:color w:val="000000"/>
          <w:sz w:val="28"/>
          <w:szCs w:val="28"/>
          <w:lang w:eastAsia="en-CA"/>
        </w:rPr>
        <w:t>catfacing</w:t>
      </w:r>
      <w:proofErr w:type="spellEnd"/>
      <w:r w:rsidR="0084426A" w:rsidRPr="009E7283">
        <w:rPr>
          <w:rFonts w:ascii="Arial" w:eastAsia="Times New Roman" w:hAnsi="Arial" w:cs="Arial"/>
          <w:color w:val="000000"/>
          <w:sz w:val="28"/>
          <w:szCs w:val="28"/>
          <w:lang w:eastAsia="en-CA"/>
        </w:rPr>
        <w:t>, but this has not been shown to happen in our short-stake varieties.</w:t>
      </w:r>
      <w:r w:rsidR="0084426A" w:rsidRPr="00260026">
        <w:rPr>
          <w:rFonts w:ascii="Arial" w:eastAsia="Times New Roman" w:hAnsi="Arial" w:cs="Arial"/>
          <w:color w:val="000000"/>
          <w:sz w:val="28"/>
          <w:szCs w:val="28"/>
          <w:lang w:eastAsia="en-CA"/>
        </w:rPr>
        <w:t xml:space="preserve"> </w:t>
      </w:r>
      <w:r w:rsidR="0084426A" w:rsidRPr="009E7283">
        <w:rPr>
          <w:rFonts w:ascii="Arial" w:eastAsia="Times New Roman" w:hAnsi="Arial" w:cs="Arial"/>
          <w:color w:val="000000"/>
          <w:sz w:val="28"/>
          <w:szCs w:val="28"/>
          <w:lang w:eastAsia="en-CA"/>
        </w:rPr>
        <w:t xml:space="preserve">Heavy </w:t>
      </w:r>
      <w:proofErr w:type="spellStart"/>
      <w:r w:rsidR="0084426A" w:rsidRPr="009E7283">
        <w:rPr>
          <w:rFonts w:ascii="Arial" w:eastAsia="Times New Roman" w:hAnsi="Arial" w:cs="Arial"/>
          <w:color w:val="000000"/>
          <w:sz w:val="28"/>
          <w:szCs w:val="28"/>
          <w:lang w:eastAsia="en-CA"/>
        </w:rPr>
        <w:t>thrips</w:t>
      </w:r>
      <w:proofErr w:type="spellEnd"/>
      <w:r w:rsidR="0084426A" w:rsidRPr="009E7283">
        <w:rPr>
          <w:rFonts w:ascii="Arial" w:eastAsia="Times New Roman" w:hAnsi="Arial" w:cs="Arial"/>
          <w:color w:val="000000"/>
          <w:sz w:val="28"/>
          <w:szCs w:val="28"/>
          <w:lang w:eastAsia="en-CA"/>
        </w:rPr>
        <w:t xml:space="preserve"> feeding on young fruit can</w:t>
      </w:r>
      <w:r w:rsidR="0084426A" w:rsidRPr="00260026">
        <w:rPr>
          <w:rFonts w:ascii="Arial" w:eastAsia="Times New Roman" w:hAnsi="Arial" w:cs="Arial"/>
          <w:color w:val="000000"/>
          <w:sz w:val="28"/>
          <w:szCs w:val="28"/>
          <w:lang w:eastAsia="en-CA"/>
        </w:rPr>
        <w:t xml:space="preserve">. </w:t>
      </w:r>
      <w:r w:rsidR="0084426A" w:rsidRPr="009E7283">
        <w:rPr>
          <w:rFonts w:ascii="Arial" w:eastAsia="Times New Roman" w:hAnsi="Arial" w:cs="Arial"/>
          <w:color w:val="000000"/>
          <w:sz w:val="28"/>
          <w:szCs w:val="28"/>
          <w:lang w:eastAsia="en-CA"/>
        </w:rPr>
        <w:t>There is not much that can be done for control</w:t>
      </w:r>
    </w:p>
    <w:p w:rsidR="009E7283" w:rsidRDefault="0084426A" w:rsidP="00FA13DA">
      <w:pPr>
        <w:spacing w:after="150" w:line="240" w:lineRule="auto"/>
        <w:rPr>
          <w:rFonts w:ascii="Arial" w:eastAsia="Times New Roman" w:hAnsi="Arial" w:cs="Arial"/>
          <w:color w:val="000000"/>
          <w:lang w:eastAsia="en-CA"/>
        </w:rPr>
      </w:pPr>
      <w:r w:rsidRPr="00FA13DA">
        <w:rPr>
          <w:rFonts w:ascii="Arial" w:eastAsia="Times New Roman" w:hAnsi="Arial" w:cs="Arial"/>
          <w:noProof/>
          <w:color w:val="000000"/>
          <w:lang w:eastAsia="en-CA"/>
        </w:rPr>
        <w:drawing>
          <wp:inline distT="0" distB="0" distL="0" distR="0" wp14:anchorId="0BC3A237" wp14:editId="6B32E1EF">
            <wp:extent cx="2124075" cy="1508093"/>
            <wp:effectExtent l="0" t="0" r="0" b="0"/>
            <wp:docPr id="9" name="Picture 9" descr="Hand holding two deformed tom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 holding two deformed tomato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072" cy="1512351"/>
                    </a:xfrm>
                    <a:prstGeom prst="rect">
                      <a:avLst/>
                    </a:prstGeom>
                    <a:noFill/>
                    <a:ln>
                      <a:noFill/>
                    </a:ln>
                  </pic:spPr>
                </pic:pic>
              </a:graphicData>
            </a:graphic>
          </wp:inline>
        </w:drawing>
      </w:r>
      <w:r>
        <w:rPr>
          <w:rFonts w:ascii="Arial" w:eastAsia="Times New Roman" w:hAnsi="Arial" w:cs="Arial"/>
          <w:color w:val="000000"/>
          <w:lang w:eastAsia="en-CA"/>
        </w:rPr>
        <w:t xml:space="preserve">                                   </w:t>
      </w:r>
      <w:r>
        <w:rPr>
          <w:noProof/>
          <w:lang w:eastAsia="en-CA"/>
        </w:rPr>
        <w:drawing>
          <wp:inline distT="0" distB="0" distL="0" distR="0" wp14:anchorId="3FFEE654" wp14:editId="30D7010E">
            <wp:extent cx="2314575" cy="1556552"/>
            <wp:effectExtent l="0" t="0" r="0" b="5715"/>
            <wp:docPr id="8" name="Picture 8" descr="catfacing on tomato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facing on tomato fru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8736" cy="1566075"/>
                    </a:xfrm>
                    <a:prstGeom prst="rect">
                      <a:avLst/>
                    </a:prstGeom>
                    <a:noFill/>
                    <a:ln>
                      <a:noFill/>
                    </a:ln>
                  </pic:spPr>
                </pic:pic>
              </a:graphicData>
            </a:graphic>
          </wp:inline>
        </w:drawing>
      </w:r>
    </w:p>
    <w:p w:rsidR="0039183C" w:rsidRDefault="0039183C" w:rsidP="00B717E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p>
    <w:p w:rsidR="00B717E4" w:rsidRDefault="00B717E4" w:rsidP="00B717E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p>
    <w:p w:rsidR="0039183C" w:rsidRDefault="0039183C" w:rsidP="00FA13DA">
      <w:pPr>
        <w:shd w:val="clear" w:color="auto" w:fill="FFFFFF"/>
        <w:spacing w:after="0" w:line="240" w:lineRule="auto"/>
        <w:rPr>
          <w:rFonts w:ascii="Georgia" w:eastAsia="Times New Roman" w:hAnsi="Georgia" w:cs="Times New Roman"/>
          <w:color w:val="035624"/>
          <w:sz w:val="45"/>
          <w:szCs w:val="45"/>
          <w:lang w:eastAsia="en-CA"/>
        </w:rPr>
      </w:pPr>
    </w:p>
    <w:p w:rsidR="0039183C" w:rsidRDefault="0039183C" w:rsidP="00FA13DA">
      <w:pPr>
        <w:shd w:val="clear" w:color="auto" w:fill="FFFFFF"/>
        <w:spacing w:after="0" w:line="240" w:lineRule="auto"/>
        <w:rPr>
          <w:rFonts w:ascii="Georgia" w:eastAsia="Times New Roman" w:hAnsi="Georgia" w:cs="Times New Roman"/>
          <w:color w:val="035624"/>
          <w:sz w:val="45"/>
          <w:szCs w:val="45"/>
          <w:lang w:eastAsia="en-CA"/>
        </w:rPr>
      </w:pPr>
    </w:p>
    <w:p w:rsidR="0039183C" w:rsidRDefault="0039183C" w:rsidP="00FA13DA">
      <w:pPr>
        <w:shd w:val="clear" w:color="auto" w:fill="FFFFFF"/>
        <w:spacing w:after="0" w:line="240" w:lineRule="auto"/>
        <w:rPr>
          <w:rFonts w:ascii="Georgia" w:eastAsia="Times New Roman" w:hAnsi="Georgia" w:cs="Times New Roman"/>
          <w:color w:val="035624"/>
          <w:sz w:val="45"/>
          <w:szCs w:val="45"/>
          <w:lang w:eastAsia="en-CA"/>
        </w:rPr>
      </w:pPr>
    </w:p>
    <w:p w:rsidR="0039183C" w:rsidRDefault="0039183C" w:rsidP="00FA13DA">
      <w:pPr>
        <w:shd w:val="clear" w:color="auto" w:fill="FFFFFF"/>
        <w:spacing w:after="0" w:line="240" w:lineRule="auto"/>
        <w:rPr>
          <w:rFonts w:ascii="Georgia" w:eastAsia="Times New Roman" w:hAnsi="Georgia" w:cs="Times New Roman"/>
          <w:color w:val="035624"/>
          <w:sz w:val="45"/>
          <w:szCs w:val="45"/>
          <w:lang w:eastAsia="en-CA"/>
        </w:rPr>
      </w:pPr>
    </w:p>
    <w:p w:rsidR="0083049E" w:rsidRDefault="0083049E" w:rsidP="0039183C">
      <w:pPr>
        <w:shd w:val="clear" w:color="auto" w:fill="FFFFFF"/>
        <w:spacing w:after="0" w:line="240" w:lineRule="auto"/>
        <w:rPr>
          <w:rFonts w:ascii="Georgia" w:eastAsia="Times New Roman" w:hAnsi="Georgia" w:cs="Times New Roman"/>
          <w:color w:val="035624"/>
          <w:sz w:val="45"/>
          <w:szCs w:val="45"/>
          <w:lang w:eastAsia="en-CA"/>
        </w:rPr>
      </w:pPr>
      <w:bookmarkStart w:id="0" w:name="_GoBack"/>
      <w:bookmarkEnd w:id="0"/>
    </w:p>
    <w:p w:rsidR="0039183C" w:rsidRDefault="0039183C" w:rsidP="0039183C">
      <w:pPr>
        <w:shd w:val="clear" w:color="auto" w:fill="FFFFFF"/>
        <w:spacing w:after="0" w:line="240" w:lineRule="auto"/>
        <w:rPr>
          <w:rFonts w:ascii="Georgia" w:eastAsia="Times New Roman" w:hAnsi="Georgia" w:cs="Times New Roman"/>
          <w:color w:val="035624"/>
          <w:sz w:val="45"/>
          <w:szCs w:val="45"/>
          <w:lang w:eastAsia="en-CA"/>
        </w:rPr>
      </w:pPr>
      <w:r w:rsidRPr="00FA13DA">
        <w:rPr>
          <w:rFonts w:ascii="Georgia" w:eastAsia="Times New Roman" w:hAnsi="Georgia" w:cs="Times New Roman"/>
          <w:color w:val="035624"/>
          <w:sz w:val="45"/>
          <w:szCs w:val="45"/>
          <w:lang w:eastAsia="en-CA"/>
        </w:rPr>
        <w:lastRenderedPageBreak/>
        <w:t>Late Blight of Tomato</w:t>
      </w:r>
    </w:p>
    <w:p w:rsidR="0039183C" w:rsidRDefault="0039183C" w:rsidP="00FA13DA">
      <w:pPr>
        <w:shd w:val="clear" w:color="auto" w:fill="FFFFFF"/>
        <w:spacing w:after="0" w:line="240" w:lineRule="auto"/>
        <w:rPr>
          <w:rFonts w:ascii="Georgia" w:eastAsia="Times New Roman" w:hAnsi="Georgia" w:cs="Times New Roman"/>
          <w:color w:val="035624"/>
          <w:sz w:val="45"/>
          <w:szCs w:val="45"/>
          <w:lang w:eastAsia="en-CA"/>
        </w:rPr>
      </w:pPr>
    </w:p>
    <w:p w:rsidR="0039183C" w:rsidRPr="00FA13DA" w:rsidRDefault="0039183C" w:rsidP="00FA13DA">
      <w:pPr>
        <w:shd w:val="clear" w:color="auto" w:fill="FFFFFF"/>
        <w:spacing w:after="0" w:line="240" w:lineRule="auto"/>
        <w:rPr>
          <w:rFonts w:ascii="Georgia" w:eastAsia="Times New Roman" w:hAnsi="Georgia" w:cs="Times New Roman"/>
          <w:color w:val="035624"/>
          <w:sz w:val="45"/>
          <w:szCs w:val="45"/>
          <w:lang w:eastAsia="en-CA"/>
        </w:rPr>
      </w:pPr>
      <w:r w:rsidRPr="00FA13DA">
        <w:rPr>
          <w:rFonts w:ascii="Georgia" w:eastAsia="Times New Roman" w:hAnsi="Georgia" w:cs="Times New Roman"/>
          <w:noProof/>
          <w:color w:val="EB7312"/>
          <w:sz w:val="21"/>
          <w:szCs w:val="21"/>
          <w:lang w:eastAsia="en-CA"/>
        </w:rPr>
        <w:drawing>
          <wp:inline distT="0" distB="0" distL="0" distR="0" wp14:anchorId="62FE215A" wp14:editId="4A5255EF">
            <wp:extent cx="2457450" cy="1843088"/>
            <wp:effectExtent l="0" t="0" r="0" b="5080"/>
            <wp:docPr id="11" name="Picture 11" descr="Click for larger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for larger image">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857" cy="1849393"/>
                    </a:xfrm>
                    <a:prstGeom prst="rect">
                      <a:avLst/>
                    </a:prstGeom>
                    <a:noFill/>
                    <a:ln>
                      <a:noFill/>
                    </a:ln>
                  </pic:spPr>
                </pic:pic>
              </a:graphicData>
            </a:graphic>
          </wp:inline>
        </w:drawing>
      </w:r>
    </w:p>
    <w:p w:rsidR="00FA13DA" w:rsidRPr="00FA13DA" w:rsidRDefault="0039183C"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bookmarkStart w:id="1" w:name="4023"/>
      <w:bookmarkEnd w:id="1"/>
      <w:r>
        <w:rPr>
          <w:rFonts w:ascii="Georgia" w:eastAsia="Times New Roman" w:hAnsi="Georgia" w:cs="Times New Roman"/>
          <w:color w:val="636B4F"/>
          <w:sz w:val="21"/>
          <w:szCs w:val="21"/>
          <w:lang w:eastAsia="en-CA"/>
        </w:rPr>
        <w:t xml:space="preserve">A strain of fungus </w:t>
      </w:r>
      <w:r w:rsidR="00FA13DA" w:rsidRPr="00FA13DA">
        <w:rPr>
          <w:rFonts w:ascii="Georgia" w:eastAsia="Times New Roman" w:hAnsi="Georgia" w:cs="Times New Roman"/>
          <w:color w:val="636B4F"/>
          <w:sz w:val="21"/>
          <w:szCs w:val="21"/>
          <w:lang w:eastAsia="en-CA"/>
        </w:rPr>
        <w:t>causes late b</w:t>
      </w:r>
      <w:r>
        <w:rPr>
          <w:rFonts w:ascii="Georgia" w:eastAsia="Times New Roman" w:hAnsi="Georgia" w:cs="Times New Roman"/>
          <w:color w:val="636B4F"/>
          <w:sz w:val="21"/>
          <w:szCs w:val="21"/>
          <w:lang w:eastAsia="en-CA"/>
        </w:rPr>
        <w:t>light in tomatoes. As the</w:t>
      </w:r>
      <w:r w:rsidR="00FA13DA" w:rsidRPr="00FA13DA">
        <w:rPr>
          <w:rFonts w:ascii="Georgia" w:eastAsia="Times New Roman" w:hAnsi="Georgia" w:cs="Times New Roman"/>
          <w:color w:val="636B4F"/>
          <w:sz w:val="21"/>
          <w:szCs w:val="21"/>
          <w:lang w:eastAsia="en-CA"/>
        </w:rPr>
        <w:t xml:space="preserve"> name</w:t>
      </w:r>
      <w:r>
        <w:rPr>
          <w:rFonts w:ascii="Georgia" w:eastAsia="Times New Roman" w:hAnsi="Georgia" w:cs="Times New Roman"/>
          <w:color w:val="636B4F"/>
          <w:sz w:val="21"/>
          <w:szCs w:val="21"/>
          <w:lang w:eastAsia="en-CA"/>
        </w:rPr>
        <w:t xml:space="preserve"> implies</w:t>
      </w:r>
      <w:r w:rsidR="00FA13DA" w:rsidRPr="00FA13DA">
        <w:rPr>
          <w:rFonts w:ascii="Georgia" w:eastAsia="Times New Roman" w:hAnsi="Georgia" w:cs="Times New Roman"/>
          <w:color w:val="636B4F"/>
          <w:sz w:val="21"/>
          <w:szCs w:val="21"/>
          <w:lang w:eastAsia="en-CA"/>
        </w:rPr>
        <w:t xml:space="preserve"> </w:t>
      </w:r>
      <w:r>
        <w:rPr>
          <w:rFonts w:ascii="Georgia" w:eastAsia="Times New Roman" w:hAnsi="Georgia" w:cs="Times New Roman"/>
          <w:color w:val="636B4F"/>
          <w:sz w:val="21"/>
          <w:szCs w:val="21"/>
          <w:lang w:eastAsia="en-CA"/>
        </w:rPr>
        <w:t xml:space="preserve">it </w:t>
      </w:r>
      <w:r w:rsidR="00FA13DA" w:rsidRPr="00FA13DA">
        <w:rPr>
          <w:rFonts w:ascii="Georgia" w:eastAsia="Times New Roman" w:hAnsi="Georgia" w:cs="Times New Roman"/>
          <w:color w:val="636B4F"/>
          <w:sz w:val="21"/>
          <w:szCs w:val="21"/>
          <w:lang w:eastAsia="en-CA"/>
        </w:rPr>
        <w:t xml:space="preserve">is prevalent on tomato hosts in late summer, after the plants have bloomed. Late blight </w:t>
      </w:r>
      <w:r>
        <w:t xml:space="preserve">usually appears in mid- or late </w:t>
      </w:r>
      <w:proofErr w:type="gramStart"/>
      <w:r>
        <w:t xml:space="preserve">August </w:t>
      </w:r>
      <w:r>
        <w:t xml:space="preserve"> as</w:t>
      </w:r>
      <w:proofErr w:type="gramEnd"/>
      <w:r>
        <w:t xml:space="preserve"> </w:t>
      </w:r>
      <w:r w:rsidR="00FA13DA" w:rsidRPr="00FA13DA">
        <w:rPr>
          <w:rFonts w:ascii="Georgia" w:eastAsia="Times New Roman" w:hAnsi="Georgia" w:cs="Times New Roman"/>
          <w:color w:val="636B4F"/>
          <w:sz w:val="21"/>
          <w:szCs w:val="21"/>
          <w:lang w:eastAsia="en-CA"/>
        </w:rPr>
        <w:t xml:space="preserve">is more common </w:t>
      </w:r>
      <w:r>
        <w:rPr>
          <w:rFonts w:ascii="Georgia" w:eastAsia="Times New Roman" w:hAnsi="Georgia" w:cs="Times New Roman"/>
          <w:color w:val="636B4F"/>
          <w:sz w:val="21"/>
          <w:szCs w:val="21"/>
          <w:lang w:eastAsia="en-CA"/>
        </w:rPr>
        <w:t xml:space="preserve">when </w:t>
      </w:r>
      <w:r w:rsidR="00FA13DA" w:rsidRPr="00FA13DA">
        <w:rPr>
          <w:rFonts w:ascii="Georgia" w:eastAsia="Times New Roman" w:hAnsi="Georgia" w:cs="Times New Roman"/>
          <w:color w:val="636B4F"/>
          <w:sz w:val="21"/>
          <w:szCs w:val="21"/>
          <w:lang w:eastAsia="en-CA"/>
        </w:rPr>
        <w:t>the humidity is high and temperatures are around 68 degrees F late in the growing season</w:t>
      </w:r>
      <w:r>
        <w:rPr>
          <w:rFonts w:ascii="Georgia" w:eastAsia="Times New Roman" w:hAnsi="Georgia" w:cs="Times New Roman"/>
          <w:color w:val="636B4F"/>
          <w:sz w:val="21"/>
          <w:szCs w:val="21"/>
          <w:lang w:eastAsia="en-CA"/>
        </w:rPr>
        <w:t>(</w:t>
      </w:r>
      <w:r>
        <w:t>cool, rainy weather</w:t>
      </w:r>
      <w:r>
        <w:t>)</w:t>
      </w:r>
      <w:r w:rsidR="00FA13DA" w:rsidRPr="00FA13DA">
        <w:rPr>
          <w:rFonts w:ascii="Georgia" w:eastAsia="Times New Roman" w:hAnsi="Georgia" w:cs="Times New Roman"/>
          <w:color w:val="636B4F"/>
          <w:sz w:val="21"/>
          <w:szCs w:val="21"/>
          <w:lang w:eastAsia="en-CA"/>
        </w:rPr>
        <w:t>. Watch for the disease when cool, moist nights are followed by warm, humid days.</w:t>
      </w:r>
    </w:p>
    <w:p w:rsidR="00FA13DA" w:rsidRPr="00FA13DA"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b/>
          <w:bCs/>
          <w:color w:val="636B4F"/>
          <w:sz w:val="21"/>
          <w:szCs w:val="21"/>
          <w:lang w:eastAsia="en-CA"/>
        </w:rPr>
        <w:t>Symptoms and Diagnosis</w:t>
      </w:r>
    </w:p>
    <w:p w:rsidR="00FA13DA" w:rsidRPr="00FA13DA"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color w:val="636B4F"/>
          <w:sz w:val="21"/>
          <w:szCs w:val="21"/>
          <w:lang w:eastAsia="en-CA"/>
        </w:rPr>
        <w:t xml:space="preserve">One of the first symptoms of late blight is </w:t>
      </w:r>
      <w:proofErr w:type="spellStart"/>
      <w:r w:rsidRPr="00FA13DA">
        <w:rPr>
          <w:rFonts w:ascii="Georgia" w:eastAsia="Times New Roman" w:hAnsi="Georgia" w:cs="Times New Roman"/>
          <w:color w:val="636B4F"/>
          <w:sz w:val="21"/>
          <w:szCs w:val="21"/>
          <w:lang w:eastAsia="en-CA"/>
        </w:rPr>
        <w:t>watersoaked</w:t>
      </w:r>
      <w:proofErr w:type="spellEnd"/>
      <w:r w:rsidRPr="00FA13DA">
        <w:rPr>
          <w:rFonts w:ascii="Georgia" w:eastAsia="Times New Roman" w:hAnsi="Georgia" w:cs="Times New Roman"/>
          <w:color w:val="636B4F"/>
          <w:sz w:val="21"/>
          <w:szCs w:val="21"/>
          <w:lang w:eastAsia="en-CA"/>
        </w:rPr>
        <w:t xml:space="preserve"> patches on older leaves. Late blight attacks the older leaves first, then spreads to the fruit. Green-black watery patches develop on the upper surfaces of older leaves. These patches will enlarge quickly, and in moist weather, a downy growth may develop on the underside of the leaf. On the fruit, you will see rough, firm, dark-colored spots.</w:t>
      </w:r>
    </w:p>
    <w:p w:rsidR="00FA13DA" w:rsidRPr="00FA13DA"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b/>
          <w:bCs/>
          <w:color w:val="636B4F"/>
          <w:sz w:val="21"/>
          <w:szCs w:val="21"/>
          <w:lang w:eastAsia="en-CA"/>
        </w:rPr>
        <w:t>Life Cycle</w:t>
      </w:r>
    </w:p>
    <w:p w:rsidR="0039183C"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color w:val="636B4F"/>
          <w:sz w:val="21"/>
          <w:szCs w:val="21"/>
          <w:lang w:eastAsia="en-CA"/>
        </w:rPr>
        <w:t xml:space="preserve">The fungus overwinters on tomato and potato plant debris, including potato tubers. The fungus can produce spores over a broad range of temperatures although spores are most infective at temperatures of 68 degrees F with high humidity. The spores are transmitted by water or are wind blown and may be introduced from diseased plants in nearby gardens. </w:t>
      </w:r>
    </w:p>
    <w:p w:rsidR="00FA13DA" w:rsidRPr="00FA13DA"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b/>
          <w:bCs/>
          <w:color w:val="636B4F"/>
          <w:sz w:val="21"/>
          <w:szCs w:val="21"/>
          <w:lang w:eastAsia="en-CA"/>
        </w:rPr>
        <w:t>Integrated Pest Management Strategies</w:t>
      </w:r>
    </w:p>
    <w:p w:rsidR="00FA13DA" w:rsidRPr="00FA13DA"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color w:val="636B4F"/>
          <w:sz w:val="21"/>
          <w:szCs w:val="21"/>
          <w:lang w:eastAsia="en-CA"/>
        </w:rPr>
        <w:t>1. </w:t>
      </w:r>
      <w:r w:rsidRPr="00FA13DA">
        <w:rPr>
          <w:rFonts w:ascii="Georgia" w:eastAsia="Times New Roman" w:hAnsi="Georgia" w:cs="Times New Roman"/>
          <w:b/>
          <w:bCs/>
          <w:color w:val="636B4F"/>
          <w:sz w:val="21"/>
          <w:szCs w:val="21"/>
          <w:lang w:eastAsia="en-CA"/>
        </w:rPr>
        <w:t>Plant resistant varieties.</w:t>
      </w:r>
      <w:r w:rsidRPr="00FA13DA">
        <w:rPr>
          <w:rFonts w:ascii="Georgia" w:eastAsia="Times New Roman" w:hAnsi="Georgia" w:cs="Times New Roman"/>
          <w:color w:val="636B4F"/>
          <w:sz w:val="21"/>
          <w:szCs w:val="21"/>
          <w:lang w:eastAsia="en-CA"/>
        </w:rPr>
        <w:t> Several tomato varieties are designated as resistant to late blight.</w:t>
      </w:r>
    </w:p>
    <w:p w:rsidR="00FA13DA" w:rsidRPr="00FA13DA"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color w:val="636B4F"/>
          <w:sz w:val="21"/>
          <w:szCs w:val="21"/>
          <w:lang w:eastAsia="en-CA"/>
        </w:rPr>
        <w:t>2. </w:t>
      </w:r>
      <w:r w:rsidRPr="00FA13DA">
        <w:rPr>
          <w:rFonts w:ascii="Georgia" w:eastAsia="Times New Roman" w:hAnsi="Georgia" w:cs="Times New Roman"/>
          <w:b/>
          <w:bCs/>
          <w:color w:val="636B4F"/>
          <w:sz w:val="21"/>
          <w:szCs w:val="21"/>
          <w:lang w:eastAsia="en-CA"/>
        </w:rPr>
        <w:t>Avoid overhead watering.</w:t>
      </w:r>
      <w:r w:rsidRPr="00FA13DA">
        <w:rPr>
          <w:rFonts w:ascii="Georgia" w:eastAsia="Times New Roman" w:hAnsi="Georgia" w:cs="Times New Roman"/>
          <w:color w:val="636B4F"/>
          <w:sz w:val="21"/>
          <w:szCs w:val="21"/>
          <w:lang w:eastAsia="en-CA"/>
        </w:rPr>
        <w:t> Avoid working around plants when they are wet. Both of these practices can spread the fungal spores from plant to plant.</w:t>
      </w:r>
    </w:p>
    <w:p w:rsidR="00FA13DA" w:rsidRPr="00FA13DA"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color w:val="636B4F"/>
          <w:sz w:val="21"/>
          <w:szCs w:val="21"/>
          <w:lang w:eastAsia="en-CA"/>
        </w:rPr>
        <w:t>3. </w:t>
      </w:r>
      <w:r w:rsidRPr="00FA13DA">
        <w:rPr>
          <w:rFonts w:ascii="Georgia" w:eastAsia="Times New Roman" w:hAnsi="Georgia" w:cs="Times New Roman"/>
          <w:b/>
          <w:bCs/>
          <w:color w:val="636B4F"/>
          <w:sz w:val="21"/>
          <w:szCs w:val="21"/>
          <w:lang w:eastAsia="en-CA"/>
        </w:rPr>
        <w:t>Clean up all garden debris in the fall.</w:t>
      </w:r>
      <w:r w:rsidRPr="00FA13DA">
        <w:rPr>
          <w:rFonts w:ascii="Georgia" w:eastAsia="Times New Roman" w:hAnsi="Georgia" w:cs="Times New Roman"/>
          <w:color w:val="636B4F"/>
          <w:sz w:val="21"/>
          <w:szCs w:val="21"/>
          <w:lang w:eastAsia="en-CA"/>
        </w:rPr>
        <w:t> Remove and destroy any affected plants as soon as they are observed.</w:t>
      </w:r>
    </w:p>
    <w:p w:rsidR="00FA13DA" w:rsidRPr="00FA13DA"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color w:val="636B4F"/>
          <w:sz w:val="21"/>
          <w:szCs w:val="21"/>
          <w:lang w:eastAsia="en-CA"/>
        </w:rPr>
        <w:t>4. </w:t>
      </w:r>
      <w:r w:rsidRPr="00FA13DA">
        <w:rPr>
          <w:rFonts w:ascii="Georgia" w:eastAsia="Times New Roman" w:hAnsi="Georgia" w:cs="Times New Roman"/>
          <w:b/>
          <w:bCs/>
          <w:color w:val="636B4F"/>
          <w:sz w:val="21"/>
          <w:szCs w:val="21"/>
          <w:lang w:eastAsia="en-CA"/>
        </w:rPr>
        <w:t>Practice crop rotation.</w:t>
      </w:r>
      <w:r w:rsidRPr="00FA13DA">
        <w:rPr>
          <w:rFonts w:ascii="Georgia" w:eastAsia="Times New Roman" w:hAnsi="Georgia" w:cs="Times New Roman"/>
          <w:color w:val="636B4F"/>
          <w:sz w:val="21"/>
          <w:szCs w:val="21"/>
          <w:lang w:eastAsia="en-CA"/>
        </w:rPr>
        <w:t> Do not plant tomatoes, potatoes, and celery in succession. All of these crops are susceptible.</w:t>
      </w:r>
    </w:p>
    <w:p w:rsidR="0039183C" w:rsidRPr="00FA13DA" w:rsidRDefault="00FA13DA" w:rsidP="0039183C">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r w:rsidRPr="00FA13DA">
        <w:rPr>
          <w:rFonts w:ascii="Georgia" w:eastAsia="Times New Roman" w:hAnsi="Georgia" w:cs="Times New Roman"/>
          <w:color w:val="636B4F"/>
          <w:sz w:val="21"/>
          <w:szCs w:val="21"/>
          <w:lang w:eastAsia="en-CA"/>
        </w:rPr>
        <w:t>5. </w:t>
      </w:r>
      <w:r w:rsidRPr="00FA13DA">
        <w:rPr>
          <w:rFonts w:ascii="Georgia" w:eastAsia="Times New Roman" w:hAnsi="Georgia" w:cs="Times New Roman"/>
          <w:b/>
          <w:bCs/>
          <w:color w:val="636B4F"/>
          <w:sz w:val="21"/>
          <w:szCs w:val="21"/>
          <w:lang w:eastAsia="en-CA"/>
        </w:rPr>
        <w:t>Use a </w:t>
      </w:r>
      <w:hyperlink r:id="rId12" w:history="1">
        <w:r w:rsidRPr="00FA13DA">
          <w:rPr>
            <w:rFonts w:ascii="Georgia" w:eastAsia="Times New Roman" w:hAnsi="Georgia" w:cs="Times New Roman"/>
            <w:color w:val="EB7312"/>
            <w:sz w:val="21"/>
            <w:szCs w:val="21"/>
            <w:u w:val="single"/>
            <w:lang w:eastAsia="en-CA"/>
          </w:rPr>
          <w:t>copper</w:t>
        </w:r>
      </w:hyperlink>
      <w:r w:rsidRPr="00FA13DA">
        <w:rPr>
          <w:rFonts w:ascii="Georgia" w:eastAsia="Times New Roman" w:hAnsi="Georgia" w:cs="Times New Roman"/>
          <w:b/>
          <w:bCs/>
          <w:color w:val="636B4F"/>
          <w:sz w:val="21"/>
          <w:szCs w:val="21"/>
          <w:lang w:eastAsia="en-CA"/>
        </w:rPr>
        <w:t>-based fungicide.</w:t>
      </w:r>
      <w:r w:rsidRPr="00FA13DA">
        <w:rPr>
          <w:rFonts w:ascii="Georgia" w:eastAsia="Times New Roman" w:hAnsi="Georgia" w:cs="Times New Roman"/>
          <w:color w:val="636B4F"/>
          <w:sz w:val="21"/>
          <w:szCs w:val="21"/>
          <w:lang w:eastAsia="en-CA"/>
        </w:rPr>
        <w:t> Apply when symptoms are first identified. Reapply at 7–10 day</w:t>
      </w:r>
    </w:p>
    <w:p w:rsidR="00FA13DA" w:rsidRPr="00FA13DA" w:rsidRDefault="00FA13DA" w:rsidP="00FA13DA">
      <w:pPr>
        <w:shd w:val="clear" w:color="auto" w:fill="FFFFFF"/>
        <w:spacing w:before="100" w:beforeAutospacing="1" w:after="100" w:afterAutospacing="1" w:line="240" w:lineRule="auto"/>
        <w:rPr>
          <w:rFonts w:ascii="Georgia" w:eastAsia="Times New Roman" w:hAnsi="Georgia" w:cs="Times New Roman"/>
          <w:color w:val="636B4F"/>
          <w:sz w:val="21"/>
          <w:szCs w:val="21"/>
          <w:lang w:eastAsia="en-CA"/>
        </w:rPr>
      </w:pPr>
    </w:p>
    <w:p w:rsidR="00FA13DA" w:rsidRPr="00B717E4" w:rsidRDefault="00FA13DA" w:rsidP="00B717E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p>
    <w:p w:rsidR="00B717E4" w:rsidRDefault="00B717E4"/>
    <w:sectPr w:rsidR="00B717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83C" w:rsidRDefault="0039183C" w:rsidP="0039183C">
      <w:pPr>
        <w:spacing w:after="0" w:line="240" w:lineRule="auto"/>
      </w:pPr>
      <w:r>
        <w:separator/>
      </w:r>
    </w:p>
  </w:endnote>
  <w:endnote w:type="continuationSeparator" w:id="0">
    <w:p w:rsidR="0039183C" w:rsidRDefault="0039183C" w:rsidP="0039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83C" w:rsidRDefault="0039183C" w:rsidP="0039183C">
      <w:pPr>
        <w:spacing w:after="0" w:line="240" w:lineRule="auto"/>
      </w:pPr>
      <w:r>
        <w:separator/>
      </w:r>
    </w:p>
  </w:footnote>
  <w:footnote w:type="continuationSeparator" w:id="0">
    <w:p w:rsidR="0039183C" w:rsidRDefault="0039183C" w:rsidP="00391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E4"/>
    <w:rsid w:val="00260026"/>
    <w:rsid w:val="0039183C"/>
    <w:rsid w:val="00446600"/>
    <w:rsid w:val="007945A4"/>
    <w:rsid w:val="007A152C"/>
    <w:rsid w:val="0083049E"/>
    <w:rsid w:val="0084426A"/>
    <w:rsid w:val="009E7283"/>
    <w:rsid w:val="00B717E4"/>
    <w:rsid w:val="00FA13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3602"/>
  <w15:chartTrackingRefBased/>
  <w15:docId w15:val="{11CBECE9-348B-442A-985B-8422D1A7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3D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FA13DA"/>
  </w:style>
  <w:style w:type="character" w:styleId="Hyperlink">
    <w:name w:val="Hyperlink"/>
    <w:basedOn w:val="DefaultParagraphFont"/>
    <w:uiPriority w:val="99"/>
    <w:semiHidden/>
    <w:unhideWhenUsed/>
    <w:rsid w:val="00FA13DA"/>
    <w:rPr>
      <w:color w:val="0000FF"/>
      <w:u w:val="single"/>
    </w:rPr>
  </w:style>
  <w:style w:type="paragraph" w:styleId="Header">
    <w:name w:val="header"/>
    <w:basedOn w:val="Normal"/>
    <w:link w:val="HeaderChar"/>
    <w:uiPriority w:val="99"/>
    <w:unhideWhenUsed/>
    <w:rsid w:val="0039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83C"/>
  </w:style>
  <w:style w:type="paragraph" w:styleId="Footer">
    <w:name w:val="footer"/>
    <w:basedOn w:val="Normal"/>
    <w:link w:val="FooterChar"/>
    <w:uiPriority w:val="99"/>
    <w:unhideWhenUsed/>
    <w:rsid w:val="0039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83C"/>
  </w:style>
  <w:style w:type="character" w:styleId="Strong">
    <w:name w:val="Strong"/>
    <w:basedOn w:val="DefaultParagraphFont"/>
    <w:uiPriority w:val="22"/>
    <w:qFormat/>
    <w:rsid w:val="008304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348">
      <w:bodyDiv w:val="1"/>
      <w:marLeft w:val="0"/>
      <w:marRight w:val="0"/>
      <w:marTop w:val="0"/>
      <w:marBottom w:val="0"/>
      <w:divBdr>
        <w:top w:val="none" w:sz="0" w:space="0" w:color="auto"/>
        <w:left w:val="none" w:sz="0" w:space="0" w:color="auto"/>
        <w:bottom w:val="none" w:sz="0" w:space="0" w:color="auto"/>
        <w:right w:val="none" w:sz="0" w:space="0" w:color="auto"/>
      </w:divBdr>
    </w:div>
    <w:div w:id="226964613">
      <w:bodyDiv w:val="1"/>
      <w:marLeft w:val="0"/>
      <w:marRight w:val="0"/>
      <w:marTop w:val="0"/>
      <w:marBottom w:val="0"/>
      <w:divBdr>
        <w:top w:val="none" w:sz="0" w:space="0" w:color="auto"/>
        <w:left w:val="none" w:sz="0" w:space="0" w:color="auto"/>
        <w:bottom w:val="none" w:sz="0" w:space="0" w:color="auto"/>
        <w:right w:val="none" w:sz="0" w:space="0" w:color="auto"/>
      </w:divBdr>
    </w:div>
    <w:div w:id="391582963">
      <w:bodyDiv w:val="1"/>
      <w:marLeft w:val="0"/>
      <w:marRight w:val="0"/>
      <w:marTop w:val="0"/>
      <w:marBottom w:val="0"/>
      <w:divBdr>
        <w:top w:val="none" w:sz="0" w:space="0" w:color="auto"/>
        <w:left w:val="none" w:sz="0" w:space="0" w:color="auto"/>
        <w:bottom w:val="none" w:sz="0" w:space="0" w:color="auto"/>
        <w:right w:val="none" w:sz="0" w:space="0" w:color="auto"/>
      </w:divBdr>
      <w:divsChild>
        <w:div w:id="1777208884">
          <w:marLeft w:val="-180"/>
          <w:marRight w:val="0"/>
          <w:marTop w:val="0"/>
          <w:marBottom w:val="0"/>
          <w:divBdr>
            <w:top w:val="none" w:sz="0" w:space="0" w:color="auto"/>
            <w:left w:val="none" w:sz="0" w:space="0" w:color="auto"/>
            <w:bottom w:val="none" w:sz="0" w:space="0" w:color="auto"/>
            <w:right w:val="none" w:sz="0" w:space="0" w:color="auto"/>
          </w:divBdr>
          <w:divsChild>
            <w:div w:id="925653431">
              <w:marLeft w:val="0"/>
              <w:marRight w:val="0"/>
              <w:marTop w:val="0"/>
              <w:marBottom w:val="0"/>
              <w:divBdr>
                <w:top w:val="none" w:sz="0" w:space="0" w:color="auto"/>
                <w:left w:val="none" w:sz="0" w:space="0" w:color="auto"/>
                <w:bottom w:val="none" w:sz="0" w:space="0" w:color="auto"/>
                <w:right w:val="none" w:sz="0" w:space="0" w:color="auto"/>
              </w:divBdr>
            </w:div>
          </w:divsChild>
        </w:div>
        <w:div w:id="1436903572">
          <w:marLeft w:val="0"/>
          <w:marRight w:val="0"/>
          <w:marTop w:val="0"/>
          <w:marBottom w:val="0"/>
          <w:divBdr>
            <w:top w:val="none" w:sz="0" w:space="0" w:color="auto"/>
            <w:left w:val="none" w:sz="0" w:space="0" w:color="auto"/>
            <w:bottom w:val="none" w:sz="0" w:space="0" w:color="auto"/>
            <w:right w:val="none" w:sz="0" w:space="0" w:color="auto"/>
          </w:divBdr>
          <w:divsChild>
            <w:div w:id="316809594">
              <w:marLeft w:val="0"/>
              <w:marRight w:val="0"/>
              <w:marTop w:val="0"/>
              <w:marBottom w:val="0"/>
              <w:divBdr>
                <w:top w:val="none" w:sz="0" w:space="0" w:color="auto"/>
                <w:left w:val="none" w:sz="0" w:space="0" w:color="auto"/>
                <w:bottom w:val="none" w:sz="0" w:space="0" w:color="auto"/>
                <w:right w:val="none" w:sz="0" w:space="0" w:color="auto"/>
              </w:divBdr>
              <w:divsChild>
                <w:div w:id="1985548853">
                  <w:marLeft w:val="0"/>
                  <w:marRight w:val="0"/>
                  <w:marTop w:val="0"/>
                  <w:marBottom w:val="0"/>
                  <w:divBdr>
                    <w:top w:val="none" w:sz="0" w:space="0" w:color="auto"/>
                    <w:left w:val="none" w:sz="0" w:space="0" w:color="auto"/>
                    <w:bottom w:val="none" w:sz="0" w:space="0" w:color="auto"/>
                    <w:right w:val="none" w:sz="0" w:space="0" w:color="auto"/>
                  </w:divBdr>
                  <w:divsChild>
                    <w:div w:id="2041588121">
                      <w:marLeft w:val="0"/>
                      <w:marRight w:val="0"/>
                      <w:marTop w:val="0"/>
                      <w:marBottom w:val="0"/>
                      <w:divBdr>
                        <w:top w:val="none" w:sz="0" w:space="0" w:color="auto"/>
                        <w:left w:val="none" w:sz="0" w:space="0" w:color="auto"/>
                        <w:bottom w:val="none" w:sz="0" w:space="0" w:color="auto"/>
                        <w:right w:val="none" w:sz="0" w:space="0" w:color="auto"/>
                      </w:divBdr>
                      <w:divsChild>
                        <w:div w:id="8011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06884">
      <w:bodyDiv w:val="1"/>
      <w:marLeft w:val="0"/>
      <w:marRight w:val="0"/>
      <w:marTop w:val="0"/>
      <w:marBottom w:val="0"/>
      <w:divBdr>
        <w:top w:val="none" w:sz="0" w:space="0" w:color="auto"/>
        <w:left w:val="none" w:sz="0" w:space="0" w:color="auto"/>
        <w:bottom w:val="none" w:sz="0" w:space="0" w:color="auto"/>
        <w:right w:val="none" w:sz="0" w:space="0" w:color="auto"/>
      </w:divBdr>
    </w:div>
    <w:div w:id="858809373">
      <w:bodyDiv w:val="1"/>
      <w:marLeft w:val="0"/>
      <w:marRight w:val="0"/>
      <w:marTop w:val="0"/>
      <w:marBottom w:val="0"/>
      <w:divBdr>
        <w:top w:val="none" w:sz="0" w:space="0" w:color="auto"/>
        <w:left w:val="none" w:sz="0" w:space="0" w:color="auto"/>
        <w:bottom w:val="none" w:sz="0" w:space="0" w:color="auto"/>
        <w:right w:val="none" w:sz="0" w:space="0" w:color="auto"/>
      </w:divBdr>
      <w:divsChild>
        <w:div w:id="117797101">
          <w:marLeft w:val="0"/>
          <w:marRight w:val="450"/>
          <w:marTop w:val="225"/>
          <w:marBottom w:val="225"/>
          <w:divBdr>
            <w:top w:val="none" w:sz="0" w:space="0" w:color="auto"/>
            <w:left w:val="none" w:sz="0" w:space="0" w:color="auto"/>
            <w:bottom w:val="none" w:sz="0" w:space="0" w:color="auto"/>
            <w:right w:val="none" w:sz="0" w:space="0" w:color="auto"/>
          </w:divBdr>
        </w:div>
        <w:div w:id="1861157893">
          <w:marLeft w:val="450"/>
          <w:marRight w:val="0"/>
          <w:marTop w:val="225"/>
          <w:marBottom w:val="225"/>
          <w:divBdr>
            <w:top w:val="none" w:sz="0" w:space="0" w:color="auto"/>
            <w:left w:val="none" w:sz="0" w:space="0" w:color="auto"/>
            <w:bottom w:val="none" w:sz="0" w:space="0" w:color="auto"/>
            <w:right w:val="none" w:sz="0" w:space="0" w:color="auto"/>
          </w:divBdr>
        </w:div>
      </w:divsChild>
    </w:div>
    <w:div w:id="920796717">
      <w:bodyDiv w:val="1"/>
      <w:marLeft w:val="0"/>
      <w:marRight w:val="0"/>
      <w:marTop w:val="0"/>
      <w:marBottom w:val="0"/>
      <w:divBdr>
        <w:top w:val="none" w:sz="0" w:space="0" w:color="auto"/>
        <w:left w:val="none" w:sz="0" w:space="0" w:color="auto"/>
        <w:bottom w:val="none" w:sz="0" w:space="0" w:color="auto"/>
        <w:right w:val="none" w:sz="0" w:space="0" w:color="auto"/>
      </w:divBdr>
    </w:div>
    <w:div w:id="1408726949">
      <w:bodyDiv w:val="1"/>
      <w:marLeft w:val="0"/>
      <w:marRight w:val="0"/>
      <w:marTop w:val="0"/>
      <w:marBottom w:val="0"/>
      <w:divBdr>
        <w:top w:val="none" w:sz="0" w:space="0" w:color="auto"/>
        <w:left w:val="none" w:sz="0" w:space="0" w:color="auto"/>
        <w:bottom w:val="none" w:sz="0" w:space="0" w:color="auto"/>
        <w:right w:val="none" w:sz="0" w:space="0" w:color="auto"/>
      </w:divBdr>
    </w:div>
    <w:div w:id="1470173117">
      <w:bodyDiv w:val="1"/>
      <w:marLeft w:val="0"/>
      <w:marRight w:val="0"/>
      <w:marTop w:val="0"/>
      <w:marBottom w:val="0"/>
      <w:divBdr>
        <w:top w:val="none" w:sz="0" w:space="0" w:color="auto"/>
        <w:left w:val="none" w:sz="0" w:space="0" w:color="auto"/>
        <w:bottom w:val="none" w:sz="0" w:space="0" w:color="auto"/>
        <w:right w:val="none" w:sz="0" w:space="0" w:color="auto"/>
      </w:divBdr>
    </w:div>
    <w:div w:id="17389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missouribotanicalgarden.org/gardens-gardening/your-garden/help-for-the-home-gardener/advice-tips-resources/pests-and-problems/pesticides/copper.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hyperlink" Target="http://www.missouribotanicalgarden.org/Portals/0/Gardening/Gardening%20Help/images/Pests/Late_Blight_of_Tomato184.jpg"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Garden Centre</dc:creator>
  <cp:keywords/>
  <dc:description/>
  <cp:lastModifiedBy>Garden Centre</cp:lastModifiedBy>
  <cp:revision>3</cp:revision>
  <dcterms:created xsi:type="dcterms:W3CDTF">2016-09-20T15:54:00Z</dcterms:created>
  <dcterms:modified xsi:type="dcterms:W3CDTF">2016-09-20T17:07:00Z</dcterms:modified>
</cp:coreProperties>
</file>