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6BF3" w14:textId="77777777" w:rsidR="004C211F" w:rsidRDefault="004C21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8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3420"/>
        <w:gridCol w:w="198"/>
        <w:gridCol w:w="1980"/>
        <w:gridCol w:w="810"/>
        <w:gridCol w:w="1530"/>
        <w:gridCol w:w="522"/>
      </w:tblGrid>
      <w:tr w:rsidR="004C211F" w14:paraId="39EE53D1" w14:textId="77777777">
        <w:tc>
          <w:tcPr>
            <w:tcW w:w="5850" w:type="dxa"/>
            <w:gridSpan w:val="2"/>
            <w:tcBorders>
              <w:bottom w:val="single" w:sz="6" w:space="0" w:color="000000"/>
            </w:tcBorders>
            <w:shd w:val="clear" w:color="auto" w:fill="E6E6E6"/>
          </w:tcPr>
          <w:p w14:paraId="30083CBF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</w:pPr>
            <w:bookmarkStart w:id="0" w:name="bookmark=id.gjdgxs" w:colFirst="0" w:colLast="0"/>
            <w:bookmarkEnd w:id="0"/>
            <w:r>
              <w:rPr>
                <w:rFonts w:ascii="Verdana" w:eastAsia="Verdana" w:hAnsi="Verdana" w:cs="Verdana"/>
                <w:b/>
                <w:color w:val="000000"/>
                <w:sz w:val="32"/>
                <w:szCs w:val="32"/>
              </w:rPr>
              <w:t>Board of Directors Meeting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41EB4030" wp14:editId="790A4F8B">
                  <wp:simplePos x="0" y="0"/>
                  <wp:positionH relativeFrom="column">
                    <wp:posOffset>-1903</wp:posOffset>
                  </wp:positionH>
                  <wp:positionV relativeFrom="paragraph">
                    <wp:posOffset>37465</wp:posOffset>
                  </wp:positionV>
                  <wp:extent cx="1314450" cy="914400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0" w:type="dxa"/>
            <w:gridSpan w:val="5"/>
            <w:tcBorders>
              <w:bottom w:val="single" w:sz="6" w:space="0" w:color="000000"/>
            </w:tcBorders>
            <w:shd w:val="clear" w:color="auto" w:fill="E6E6E6"/>
          </w:tcPr>
          <w:p w14:paraId="470F26F4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bookmarkStart w:id="1" w:name="bookmark=id.30j0zll" w:colFirst="0" w:colLast="0"/>
            <w:bookmarkEnd w:id="1"/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7/13/2022</w:t>
            </w:r>
          </w:p>
          <w:p w14:paraId="2B5647FE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6:30 PM – 7:30 PM Central Time</w:t>
            </w:r>
          </w:p>
          <w:p w14:paraId="28149D96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Room H101</w:t>
            </w:r>
          </w:p>
        </w:tc>
      </w:tr>
      <w:tr w:rsidR="004C211F" w14:paraId="259D9794" w14:textId="77777777">
        <w:tc>
          <w:tcPr>
            <w:tcW w:w="2430" w:type="dxa"/>
            <w:tcBorders>
              <w:top w:val="single" w:sz="6" w:space="0" w:color="000000"/>
              <w:bottom w:val="single" w:sz="6" w:space="0" w:color="000000"/>
            </w:tcBorders>
          </w:tcPr>
          <w:p w14:paraId="071247FB" w14:textId="77777777" w:rsidR="004C211F" w:rsidRDefault="00B01099">
            <w:pPr>
              <w:spacing w:before="144" w:after="144"/>
              <w:rPr>
                <w:rFonts w:ascii="Verdana" w:eastAsia="Verdana" w:hAnsi="Verdana" w:cs="Verdana"/>
                <w:sz w:val="18"/>
                <w:szCs w:val="18"/>
              </w:rPr>
            </w:pPr>
            <w:bookmarkStart w:id="2" w:name="bookmark=id.1fob9te" w:colFirst="0" w:colLast="0"/>
            <w:bookmarkEnd w:id="2"/>
            <w:r>
              <w:rPr>
                <w:rFonts w:ascii="Verdana" w:eastAsia="Verdana" w:hAnsi="Verdana" w:cs="Verdana"/>
                <w:sz w:val="18"/>
                <w:szCs w:val="18"/>
              </w:rPr>
              <w:t>Meeting called by:</w:t>
            </w:r>
          </w:p>
        </w:tc>
        <w:tc>
          <w:tcPr>
            <w:tcW w:w="361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3600D7F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Stephanie Andersen, President</w:t>
            </w:r>
          </w:p>
        </w:tc>
        <w:tc>
          <w:tcPr>
            <w:tcW w:w="432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6F2AC82" w14:textId="77777777" w:rsidR="004C211F" w:rsidRDefault="00B01099">
            <w:pPr>
              <w:spacing w:before="144" w:after="144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Minutes: Angela Johnson, Secretary</w:t>
            </w:r>
          </w:p>
        </w:tc>
        <w:tc>
          <w:tcPr>
            <w:tcW w:w="522" w:type="dxa"/>
            <w:tcBorders>
              <w:top w:val="single" w:sz="6" w:space="0" w:color="000000"/>
              <w:bottom w:val="single" w:sz="6" w:space="0" w:color="000000"/>
            </w:tcBorders>
          </w:tcPr>
          <w:p w14:paraId="56D0DC3B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C211F" w14:paraId="1CFE19EC" w14:textId="77777777">
        <w:tc>
          <w:tcPr>
            <w:tcW w:w="2430" w:type="dxa"/>
            <w:tcBorders>
              <w:top w:val="single" w:sz="6" w:space="0" w:color="000000"/>
            </w:tcBorders>
          </w:tcPr>
          <w:p w14:paraId="29CCE1EF" w14:textId="77777777" w:rsidR="004C211F" w:rsidRDefault="00B01099">
            <w:pPr>
              <w:spacing w:before="60" w:after="60"/>
              <w:rPr>
                <w:rFonts w:ascii="Verdana" w:eastAsia="Verdana" w:hAnsi="Verdana" w:cs="Verdana"/>
                <w:sz w:val="18"/>
                <w:szCs w:val="18"/>
              </w:rPr>
            </w:pPr>
            <w:bookmarkStart w:id="3" w:name="bookmark=id.3znysh7" w:colFirst="0" w:colLast="0"/>
            <w:bookmarkEnd w:id="3"/>
            <w:r>
              <w:rPr>
                <w:rFonts w:ascii="Verdana" w:eastAsia="Verdana" w:hAnsi="Verdana" w:cs="Verdana"/>
                <w:sz w:val="18"/>
                <w:szCs w:val="18"/>
              </w:rPr>
              <w:t>Invitees:</w:t>
            </w:r>
          </w:p>
          <w:p w14:paraId="34044725" w14:textId="77777777" w:rsidR="004C211F" w:rsidRDefault="00B01099">
            <w:pPr>
              <w:spacing w:before="60" w:after="6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Optional Invitees:</w:t>
            </w:r>
          </w:p>
        </w:tc>
        <w:tc>
          <w:tcPr>
            <w:tcW w:w="8460" w:type="dxa"/>
            <w:gridSpan w:val="6"/>
            <w:tcBorders>
              <w:top w:val="single" w:sz="6" w:space="0" w:color="000000"/>
            </w:tcBorders>
          </w:tcPr>
          <w:p w14:paraId="232A2E8F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Board Members, Advisor and Guests</w:t>
            </w:r>
          </w:p>
          <w:p w14:paraId="2448EECE" w14:textId="77777777" w:rsidR="004C211F" w:rsidRDefault="00B01099">
            <w:r>
              <w:t xml:space="preserve">Members here: Kayla Werk, Katie Hasbargen, Chad Maloy, Annette Nesius, Michelle Swenson, Jessica Benson, Lenny </w:t>
            </w:r>
            <w:proofErr w:type="spellStart"/>
            <w:r>
              <w:t>Olhauser</w:t>
            </w:r>
            <w:proofErr w:type="spellEnd"/>
          </w:p>
        </w:tc>
      </w:tr>
      <w:tr w:rsidR="004C211F" w14:paraId="23BF57FF" w14:textId="77777777">
        <w:trPr>
          <w:trHeight w:val="273"/>
        </w:trPr>
        <w:tc>
          <w:tcPr>
            <w:tcW w:w="10890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E6E6E6"/>
          </w:tcPr>
          <w:p w14:paraId="5B353857" w14:textId="77777777" w:rsidR="004C211F" w:rsidRDefault="004C211F">
            <w:pPr>
              <w:rPr>
                <w:b/>
                <w:sz w:val="24"/>
                <w:szCs w:val="24"/>
              </w:rPr>
            </w:pPr>
            <w:bookmarkStart w:id="4" w:name="bookmark=id.2et92p0" w:colFirst="0" w:colLast="0"/>
            <w:bookmarkEnd w:id="4"/>
          </w:p>
        </w:tc>
      </w:tr>
      <w:tr w:rsidR="004C211F" w14:paraId="7504FC18" w14:textId="77777777">
        <w:tc>
          <w:tcPr>
            <w:tcW w:w="8028" w:type="dxa"/>
            <w:gridSpan w:val="4"/>
            <w:tcBorders>
              <w:top w:val="nil"/>
              <w:bottom w:val="single" w:sz="6" w:space="0" w:color="000000"/>
              <w:right w:val="nil"/>
            </w:tcBorders>
          </w:tcPr>
          <w:p w14:paraId="7E9F84CF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Topics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8B6FBB9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14:paraId="2EE3D23B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Leader</w:t>
            </w:r>
          </w:p>
        </w:tc>
      </w:tr>
      <w:tr w:rsidR="004C211F" w14:paraId="7D6E47CB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81CAD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Call to order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88111B4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6:33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0A912612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Steph</w:t>
            </w:r>
          </w:p>
        </w:tc>
      </w:tr>
      <w:tr w:rsidR="004C211F" w14:paraId="73254F28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2CFD" w14:textId="77777777" w:rsidR="004C211F" w:rsidRDefault="00B010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Determination of quorum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8B4D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BD4F3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C211F" w14:paraId="739A35BE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AAC69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Consent Agenda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53427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FE8752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Steph</w:t>
            </w:r>
          </w:p>
        </w:tc>
      </w:tr>
      <w:tr w:rsidR="004C211F" w14:paraId="2A905CF5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BBDF" w14:textId="77777777" w:rsidR="004C211F" w:rsidRDefault="00B010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Approval of Consent Agenda 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51F9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0A58FF4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C211F" w14:paraId="3C4CF95A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AEA42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Funding Requests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DC36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51F5BC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Steph</w:t>
            </w:r>
          </w:p>
        </w:tc>
      </w:tr>
      <w:tr w:rsidR="004C211F" w14:paraId="4AB65E72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6B32E" w14:textId="77777777" w:rsidR="004C211F" w:rsidRDefault="004C21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4E279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41120C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535E4B3F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  <w:p w14:paraId="63799783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C211F" w14:paraId="15F124FD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21DCB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Committee Reports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DE18A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4D26173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C211F" w14:paraId="325EFB03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B7D4" w14:textId="77777777" w:rsidR="004C211F" w:rsidRDefault="00B010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Communication Update-Paul Johnson is working on adding new names to the Soaring Eagle plaque</w:t>
            </w:r>
          </w:p>
          <w:p w14:paraId="1EAD2984" w14:textId="77777777" w:rsidR="004C211F" w:rsidRDefault="00B010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Sponsorship Update – Outstanding Invoices- Tom Nelson</w:t>
            </w:r>
          </w:p>
          <w:p w14:paraId="741E7D33" w14:textId="047D51ED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First International is not responding to get paid,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overall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6,000-7,000 still owed from several signs.  Michelle will take over the quick books part and send out invoices.</w:t>
            </w:r>
            <w:r w:rsidR="00530A3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Jess/Tom/Michelle will own communication and collection of outstanding invoices.</w:t>
            </w:r>
          </w:p>
          <w:p w14:paraId="50B5FBF9" w14:textId="58E306D0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McAlister’s Deli is interested in becoming a sponsor.  They have some parameters such as 1 field banner (on fence), a fundraiser with 10% kickback, </w:t>
            </w:r>
            <w:r w:rsidR="00530A3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listed on website,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1 coupon distribution, and we receive $800 for Fall and $800 for Spring</w:t>
            </w:r>
            <w:r w:rsidR="00530A3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if they choose to do it in the spring,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and they will produce the sign.  We also want to customize the coupons for Booster Club and have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for  activity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card envelope stuffing in early August.  They will do a fundraiser day where 10% of proceeds come back to the booster club. Tom will provide guidance on the size of the field banner. Steph to send Tom metrics requested by McAlister.</w:t>
            </w:r>
          </w:p>
          <w:p w14:paraId="70904F67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Heather Dunn a PT is also wanting to sponsor, we are thinking maybe she could sponsor Senior retreat and have her name involved.   Will talk more.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31B5A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D2C22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Katie / Kayla</w:t>
            </w:r>
          </w:p>
          <w:p w14:paraId="4512BF23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Tom</w:t>
            </w:r>
          </w:p>
          <w:p w14:paraId="7B3B70B0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C211F" w14:paraId="2C0E15B3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06B4D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Special Committee(s)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107D8" w14:textId="77777777" w:rsidR="004C211F" w:rsidRDefault="004C211F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86BD03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C211F" w14:paraId="34D18C76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464D" w14:textId="77777777" w:rsidR="004C211F" w:rsidRDefault="004C21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8CBC63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6C23CF38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C211F" w14:paraId="0A7207A3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51AC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Old Business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782647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6B612FC2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C211F" w14:paraId="16155932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BA9E4" w14:textId="77777777" w:rsidR="004C211F" w:rsidRDefault="00B010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Final discussion and agreement on new Funding Request Form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5D17A14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20451A79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Jess</w:t>
            </w:r>
          </w:p>
        </w:tc>
      </w:tr>
      <w:tr w:rsidR="004C211F" w14:paraId="67B8ABD8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8058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New Business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479E1C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068998D4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C211F" w14:paraId="4D8C5405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56B77" w14:textId="77777777" w:rsidR="004C211F" w:rsidRDefault="00B010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Plan for distributing New Membership Activity Passes / Eagle Landing GC</w:t>
            </w:r>
          </w:p>
          <w:p w14:paraId="0F188096" w14:textId="6FD8986B" w:rsidR="004C211F" w:rsidRDefault="001F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Once Lenny has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passes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we will pick a night to get together and stuff envelopes.  People can pick them up the night we assemble them, </w:t>
            </w:r>
            <w:r w:rsidR="00B0109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Will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then </w:t>
            </w:r>
            <w:r w:rsidR="00B0109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post on Facebook can pick up in office, at first football game night, and at </w:t>
            </w:r>
            <w:r w:rsidR="00B0109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lastRenderedPageBreak/>
              <w:t>Booster Club meeting nights.  Annette will take over mailing to a few each month.</w:t>
            </w:r>
            <w:r w:rsidR="00530A3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Jess will reach out to Mr. Holland to get the Eagle Landing Gift Cards.</w:t>
            </w:r>
          </w:p>
          <w:p w14:paraId="3A09B17E" w14:textId="77777777" w:rsidR="004C211F" w:rsidRDefault="00B010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When will Activity Passes be available – Lenny (middle of August, before first football game)</w:t>
            </w:r>
          </w:p>
          <w:p w14:paraId="20EAEEB1" w14:textId="77777777" w:rsidR="004C211F" w:rsidRDefault="00B010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August Giveaways for new Members – determine plan/timing/communication</w:t>
            </w:r>
          </w:p>
          <w:p w14:paraId="6FD3AD73" w14:textId="21B02326" w:rsidR="004C211F" w:rsidRDefault="001F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August:</w:t>
            </w:r>
            <w:r w:rsidR="00B0109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Davies booster club swag baskets, and a MOA / hotel give away will be the last drawing in August</w:t>
            </w:r>
            <w:r w:rsidR="00B0109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 Can sign up on School Pay and through websit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e.  Kristi will randomly draw the weekly winners</w:t>
            </w:r>
            <w:r w:rsidR="00B0109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.  Communication team will put info on Facebook page.  We will have a QR code and Venmo code at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FB </w:t>
            </w:r>
            <w:r w:rsidR="00B0109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registration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</w:t>
            </w:r>
            <w:r w:rsidR="00B0109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parent nights, and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potentially </w:t>
            </w:r>
            <w:r w:rsidR="00B01099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 sign for football games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with the QR code.</w:t>
            </w:r>
          </w:p>
          <w:p w14:paraId="286AA236" w14:textId="545D5DA7" w:rsidR="001F7E86" w:rsidRDefault="001F7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Starting in September through school year</w:t>
            </w:r>
            <w:r w:rsidR="00530A3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: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Weekly drawing for parking spot. </w:t>
            </w:r>
          </w:p>
          <w:p w14:paraId="26B21AFA" w14:textId="5DB79B2C" w:rsidR="004C211F" w:rsidRDefault="00B010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Digital Program Plan- decide on someone to own this. Will put a QR code on the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rosters </w:t>
            </w:r>
            <w:r w:rsidR="001F7E8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(</w:t>
            </w:r>
            <w:proofErr w:type="gramEnd"/>
            <w:r w:rsidR="001F7E86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hopefully. Lenny to check.  These may need to be the same district wide)</w:t>
            </w:r>
            <w:r w:rsidR="00530A3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so that sponsors can be viewed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. Can we eliminate paper rosters and have the roster on the website too?  Lenny says that is a district question as all schools need to do the same.  Jess and Steph will talk with Kristi about adding a photo roster and time commitments for Kristi, offer contract?</w:t>
            </w:r>
          </w:p>
          <w:p w14:paraId="19C1A896" w14:textId="25BAE239" w:rsidR="004C211F" w:rsidRDefault="00B010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Stadium Flags got wrecked, Chad found another company that sounds more durable.  Would need 12 red and 8 gold, red </w:t>
            </w:r>
            <w:proofErr w:type="gramStart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plain</w:t>
            </w:r>
            <w:proofErr w:type="gramEnd"/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and gold with logos</w:t>
            </w:r>
            <w:r w:rsidR="00530A3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for the next 2 years.  This will also provide extras if needed before year 2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.  Will </w:t>
            </w:r>
            <w:r w:rsidR="00530A3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potentially 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take them down during down times and at the end of season.  Chad </w:t>
            </w:r>
            <w:r w:rsidR="00530A35"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has quote and will get flags ordered.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 xml:space="preserve">  Kayla Werk made a motion to order two sets of flags and Jessica Benson made a second.  All approved.</w:t>
            </w:r>
          </w:p>
          <w:p w14:paraId="356D4C13" w14:textId="77777777" w:rsidR="004C211F" w:rsidRDefault="00B0109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Annual meeting- new executive members, usually one year but with all the changes would like to keep all members the same for another year.  Chad made a motion for the slate of officers to maintain for another year and Tom Nelson made the second. All app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roved.</w:t>
            </w:r>
          </w:p>
          <w:p w14:paraId="3D0C369D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72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980A57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1BD17543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C211F" w14:paraId="0B87C3C2" w14:textId="77777777">
        <w:trPr>
          <w:trHeight w:val="300"/>
        </w:trPr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02500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Next Meeting – August 10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 6:30pm, H101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E183B08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9D6711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4C211F" w14:paraId="1C99A6BB" w14:textId="77777777">
        <w:tc>
          <w:tcPr>
            <w:tcW w:w="80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D8F03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Adjournment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14665D" w14:textId="77777777" w:rsidR="004C211F" w:rsidRDefault="00B010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7:55</w:t>
            </w:r>
          </w:p>
        </w:tc>
        <w:tc>
          <w:tcPr>
            <w:tcW w:w="2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14:paraId="59A7FCCA" w14:textId="77777777" w:rsidR="004C211F" w:rsidRDefault="004C2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4D9E0323" w14:textId="77777777" w:rsidR="004C211F" w:rsidRDefault="004C211F">
      <w:pPr>
        <w:rPr>
          <w:sz w:val="8"/>
          <w:szCs w:val="8"/>
        </w:rPr>
      </w:pPr>
    </w:p>
    <w:sectPr w:rsidR="004C211F">
      <w:pgSz w:w="12240" w:h="15840"/>
      <w:pgMar w:top="720" w:right="1008" w:bottom="72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3836"/>
    <w:multiLevelType w:val="multilevel"/>
    <w:tmpl w:val="60BA1B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7857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1F"/>
    <w:rsid w:val="001F7E86"/>
    <w:rsid w:val="004C211F"/>
    <w:rsid w:val="00530A35"/>
    <w:rsid w:val="00B01099"/>
    <w:rsid w:val="00BB61E3"/>
    <w:rsid w:val="00C8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A677"/>
  <w15:docId w15:val="{0EBD61B7-04C8-4D00-8C5A-284F7BF9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F9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1">
    <w:name w:val="Standard1"/>
    <w:basedOn w:val="Normal"/>
    <w:rsid w:val="00F05DA5"/>
    <w:pPr>
      <w:spacing w:before="60" w:after="60"/>
    </w:pPr>
  </w:style>
  <w:style w:type="character" w:styleId="Hyperlink">
    <w:name w:val="Hyperlink"/>
    <w:basedOn w:val="DefaultParagraphFont"/>
    <w:rsid w:val="00E223C2"/>
    <w:rPr>
      <w:color w:val="0000FF"/>
      <w:u w:val="single"/>
    </w:rPr>
  </w:style>
  <w:style w:type="character" w:styleId="FollowedHyperlink">
    <w:name w:val="FollowedHyperlink"/>
    <w:basedOn w:val="DefaultParagraphFont"/>
    <w:rsid w:val="00E223C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2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B66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67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D64E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429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47H37qO0iifvjlqjdhjfRw73Hw==">AMUW2mVsJYCMvp1CbTTAAzKrXrVQQE5F6VoCCBgmQirhs0LvgMXkl0yWvZIeosNMmHehl1KgJP373F5dI9zS3pgxFh2iPgPE9Ooalsz29jz3vvL+89/JSu8Vkl13XSbCTCCWMqAArYD2hzswtOAKmt2bdcmMABXjgDzqKDgef7K9/ldoEX3sgz0ImCY4SYGyXaJlMSnVdPut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R. Bergantine</dc:creator>
  <cp:lastModifiedBy>Kristi Ulrich</cp:lastModifiedBy>
  <cp:revision>2</cp:revision>
  <cp:lastPrinted>2022-07-25T16:37:00Z</cp:lastPrinted>
  <dcterms:created xsi:type="dcterms:W3CDTF">2022-07-25T16:39:00Z</dcterms:created>
  <dcterms:modified xsi:type="dcterms:W3CDTF">2022-07-25T16:39:00Z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