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CMS-1500 Claim Form (Training Version for Workers’ Compensation)</w:t>
      </w:r>
    </w:p>
    <w:p>
      <w:pPr>
        <w:pStyle w:val="IntenseQuote"/>
      </w:pPr>
      <w:r>
        <w:t>This version is for internal training and educational purposes only. Do not submit this form to payers.</w:t>
      </w:r>
    </w:p>
    <w:p>
      <w:pPr>
        <w:pStyle w:val="Heading2"/>
      </w:pPr>
      <w:r>
        <w:t>Section 1: Insurance Information</w:t>
      </w:r>
    </w:p>
    <w:p>
      <w:r>
        <w:t>1. Type of Insurance: Check 'Other' for Workers' Compensation.</w:t>
      </w:r>
    </w:p>
    <w:p>
      <w:r>
        <w:t>1a. Insured’s ID Number: Enter the WC claim number.</w:t>
      </w:r>
    </w:p>
    <w:p>
      <w:pPr>
        <w:pStyle w:val="Heading2"/>
      </w:pPr>
      <w:r>
        <w:t>Section 2: Patient Information</w:t>
      </w:r>
    </w:p>
    <w:p>
      <w:r>
        <w:t>2. Patient’s Name: Full name as on file with the employer/insurer.</w:t>
      </w:r>
    </w:p>
    <w:p>
      <w:r>
        <w:t>3. Patient’s Birth Date &amp; Sex</w:t>
      </w:r>
    </w:p>
    <w:p>
      <w:r>
        <w:t>5. Patient’s Address</w:t>
      </w:r>
    </w:p>
    <w:p>
      <w:r>
        <w:t>6. Patient Relationship to Insured: 'Self'</w:t>
      </w:r>
    </w:p>
    <w:p>
      <w:r>
        <w:t>7. Insured’s Address: Leave blank or use employer info if required.</w:t>
      </w:r>
    </w:p>
    <w:p>
      <w:pPr>
        <w:pStyle w:val="Heading2"/>
      </w:pPr>
      <w:r>
        <w:t>Section 3: Billing Information</w:t>
      </w:r>
    </w:p>
    <w:p>
      <w:r>
        <w:t>9. Other Insured’s Name: Leave blank for WC cases.</w:t>
      </w:r>
    </w:p>
    <w:p>
      <w:r>
        <w:t>11. Insured’s Policy or Group Number: Enter WC claim number again.</w:t>
      </w:r>
    </w:p>
    <w:p>
      <w:r>
        <w:t>11c. Insurance Plan Name: Workers’ Compensation Carrier</w:t>
      </w:r>
    </w:p>
    <w:p>
      <w:pPr>
        <w:pStyle w:val="Heading2"/>
      </w:pPr>
      <w:r>
        <w:t>Section 4: Medical Information</w:t>
      </w:r>
    </w:p>
    <w:p>
      <w:r>
        <w:t>21. Diagnosis or Nature of Illness/Injury: Use ICD-10 codes.</w:t>
      </w:r>
    </w:p>
    <w:p>
      <w:r>
        <w:t>24. Services Provided:</w:t>
      </w:r>
    </w:p>
    <w:p>
      <w:r>
        <w:t xml:space="preserve"> - Date(s) of service</w:t>
      </w:r>
    </w:p>
    <w:p>
      <w:r>
        <w:t xml:space="preserve"> - CPT/HCPCS codes with modifiers</w:t>
      </w:r>
    </w:p>
    <w:p>
      <w:r>
        <w:t xml:space="preserve"> - Units, charges, diagnosis pointer</w:t>
      </w:r>
    </w:p>
    <w:p>
      <w:pPr>
        <w:pStyle w:val="Heading2"/>
      </w:pPr>
      <w:r>
        <w:t>Section 5: Provider Information</w:t>
      </w:r>
    </w:p>
    <w:p>
      <w:r>
        <w:t>25. Federal Tax ID Number</w:t>
      </w:r>
    </w:p>
    <w:p>
      <w:r>
        <w:t>26. Patient Account Number (internal use)</w:t>
      </w:r>
    </w:p>
    <w:p>
      <w:r>
        <w:t>27. Accept Assignment: Check ‘Yes’</w:t>
      </w:r>
    </w:p>
    <w:p>
      <w:r>
        <w:t>28. Total Charge</w:t>
      </w:r>
    </w:p>
    <w:p>
      <w:r>
        <w:t>31. Signature of Physician or Supplier</w:t>
      </w:r>
    </w:p>
    <w:p>
      <w:r>
        <w:t>33. Billing Provider Info &amp; Phone Number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