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5D4AA" w14:textId="77777777" w:rsidR="00D4125A" w:rsidRDefault="00D4125A" w:rsidP="00161DD1"/>
    <w:p w14:paraId="34CCBE9E" w14:textId="2AF96F76" w:rsidR="00161DD1" w:rsidRDefault="00161DD1" w:rsidP="00161DD1">
      <w:r>
        <w:t>Dear Parent,</w:t>
      </w:r>
    </w:p>
    <w:p w14:paraId="2DB98F1D" w14:textId="77777777" w:rsidR="00161DD1" w:rsidRDefault="00161DD1" w:rsidP="00161DD1">
      <w:pPr>
        <w:rPr>
          <w:color w:val="1F497D"/>
        </w:rPr>
      </w:pPr>
    </w:p>
    <w:p w14:paraId="42B40B99" w14:textId="2CC63B41" w:rsidR="00161DD1" w:rsidRDefault="00161DD1" w:rsidP="00161DD1">
      <w:pPr>
        <w:rPr>
          <w:color w:val="000000"/>
        </w:rPr>
      </w:pPr>
      <w:r>
        <w:rPr>
          <w:color w:val="000000"/>
        </w:rPr>
        <w:t xml:space="preserve">Our commitment to keeping the young people we serve safe is always our number one priority. Following the Coronavirus disease (COVID-19) outbreak, </w:t>
      </w:r>
      <w:proofErr w:type="gramStart"/>
      <w:r>
        <w:rPr>
          <w:color w:val="000000"/>
        </w:rPr>
        <w:t>it’s</w:t>
      </w:r>
      <w:proofErr w:type="gramEnd"/>
      <w:r>
        <w:rPr>
          <w:color w:val="000000"/>
        </w:rPr>
        <w:t xml:space="preserve"> important that you know </w:t>
      </w:r>
      <w:r w:rsidR="005B70A3">
        <w:rPr>
          <w:color w:val="000000"/>
        </w:rPr>
        <w:t>Boys &amp; Girls Club of Denison</w:t>
      </w:r>
      <w:r>
        <w:rPr>
          <w:color w:val="000000"/>
        </w:rPr>
        <w:t xml:space="preserve"> is doing everything possible to keep your child, our staff and volunteers protected from its spread. We are also closely monitoring reports from the Centers for Disease Control and Prevention (CDC) and our local health department for all updated information. </w:t>
      </w:r>
    </w:p>
    <w:p w14:paraId="102DD20A" w14:textId="77777777" w:rsidR="00161DD1" w:rsidRDefault="00161DD1" w:rsidP="00161DD1">
      <w:pPr>
        <w:rPr>
          <w:color w:val="000000"/>
        </w:rPr>
      </w:pPr>
    </w:p>
    <w:p w14:paraId="48DF7ADC" w14:textId="77777777" w:rsidR="00161DD1" w:rsidRDefault="00161DD1" w:rsidP="00161DD1">
      <w:r>
        <w:t>As a reminder, we recommend these preventive actions every family should take to prevent exposure to COVID-19.</w:t>
      </w:r>
    </w:p>
    <w:p w14:paraId="407930B9" w14:textId="77777777" w:rsidR="00161DD1" w:rsidRDefault="00161DD1" w:rsidP="00161DD1">
      <w:pPr>
        <w:rPr>
          <w:color w:val="000000"/>
        </w:rPr>
      </w:pPr>
    </w:p>
    <w:p w14:paraId="044F0B24" w14:textId="77777777" w:rsidR="00161DD1" w:rsidRDefault="00161DD1" w:rsidP="00161DD1">
      <w:pPr>
        <w:pStyle w:val="ListParagraph"/>
        <w:numPr>
          <w:ilvl w:val="0"/>
          <w:numId w:val="1"/>
        </w:numPr>
      </w:pPr>
      <w:r>
        <w:t xml:space="preserve">Avoid close contact with people who are sick. </w:t>
      </w:r>
    </w:p>
    <w:p w14:paraId="676B2710" w14:textId="77777777" w:rsidR="00161DD1" w:rsidRDefault="00161DD1" w:rsidP="00161DD1">
      <w:pPr>
        <w:numPr>
          <w:ilvl w:val="0"/>
          <w:numId w:val="1"/>
        </w:numPr>
        <w:shd w:val="clear" w:color="auto" w:fill="FFFFFF"/>
        <w:rPr>
          <w:rFonts w:eastAsia="Times New Roman"/>
          <w:color w:val="000000"/>
        </w:rPr>
      </w:pPr>
      <w:r>
        <w:rPr>
          <w:rFonts w:eastAsia="Times New Roman"/>
          <w:color w:val="000000"/>
        </w:rPr>
        <w:t xml:space="preserve">Avoid touching your eyes, nose, and mouth. </w:t>
      </w:r>
    </w:p>
    <w:p w14:paraId="14C6797E" w14:textId="77777777" w:rsidR="00161DD1" w:rsidRDefault="00161DD1" w:rsidP="00161DD1">
      <w:pPr>
        <w:numPr>
          <w:ilvl w:val="0"/>
          <w:numId w:val="1"/>
        </w:numPr>
        <w:shd w:val="clear" w:color="auto" w:fill="FFFFFF"/>
        <w:rPr>
          <w:rFonts w:eastAsia="Times New Roman"/>
          <w:color w:val="000000"/>
        </w:rPr>
      </w:pPr>
      <w:r>
        <w:rPr>
          <w:rFonts w:eastAsia="Times New Roman"/>
          <w:color w:val="000000"/>
        </w:rPr>
        <w:t>Cover your cough or sneeze with a tissue, then throw the tissue in the trash.</w:t>
      </w:r>
    </w:p>
    <w:p w14:paraId="1D2F80BC" w14:textId="77777777" w:rsidR="00161DD1" w:rsidRDefault="00161DD1" w:rsidP="00161DD1">
      <w:pPr>
        <w:numPr>
          <w:ilvl w:val="0"/>
          <w:numId w:val="1"/>
        </w:numPr>
        <w:shd w:val="clear" w:color="auto" w:fill="FFFFFF"/>
        <w:rPr>
          <w:rFonts w:eastAsia="Times New Roman"/>
          <w:color w:val="000000"/>
        </w:rPr>
      </w:pPr>
      <w:r>
        <w:rPr>
          <w:rFonts w:eastAsia="Times New Roman"/>
          <w:color w:val="000000"/>
        </w:rPr>
        <w:t>Stay home when you are sick.</w:t>
      </w:r>
    </w:p>
    <w:p w14:paraId="426A7B59" w14:textId="77777777" w:rsidR="00161DD1" w:rsidRDefault="00161DD1" w:rsidP="00161DD1">
      <w:pPr>
        <w:numPr>
          <w:ilvl w:val="0"/>
          <w:numId w:val="1"/>
        </w:numPr>
        <w:shd w:val="clear" w:color="auto" w:fill="FFFFFF"/>
        <w:rPr>
          <w:rFonts w:eastAsia="Times New Roman"/>
          <w:color w:val="000000"/>
        </w:rPr>
      </w:pPr>
      <w:r>
        <w:rPr>
          <w:rFonts w:eastAsia="Times New Roman"/>
          <w:color w:val="000000"/>
        </w:rPr>
        <w:t>Clean and disinfect frequently touched objects and surfaces using a regular household cleaning spray or wipe.</w:t>
      </w:r>
    </w:p>
    <w:p w14:paraId="0A0AD103" w14:textId="77777777" w:rsidR="00161DD1" w:rsidRDefault="00161DD1" w:rsidP="00161DD1">
      <w:pPr>
        <w:numPr>
          <w:ilvl w:val="0"/>
          <w:numId w:val="1"/>
        </w:numPr>
        <w:shd w:val="clear" w:color="auto" w:fill="FFFFFF"/>
        <w:rPr>
          <w:rFonts w:eastAsia="Times New Roman"/>
          <w:color w:val="000000"/>
        </w:rPr>
      </w:pPr>
      <w:r>
        <w:rPr>
          <w:rFonts w:eastAsia="Times New Roman"/>
          <w:color w:val="000000"/>
        </w:rPr>
        <w:t>Follow CDC’s recommendations for using a facemask:</w:t>
      </w:r>
    </w:p>
    <w:p w14:paraId="5C012519" w14:textId="77777777" w:rsidR="00161DD1" w:rsidRDefault="00161DD1" w:rsidP="00161DD1">
      <w:pPr>
        <w:numPr>
          <w:ilvl w:val="1"/>
          <w:numId w:val="1"/>
        </w:numPr>
        <w:shd w:val="clear" w:color="auto" w:fill="FFFFFF"/>
        <w:rPr>
          <w:rFonts w:eastAsia="Times New Roman"/>
          <w:color w:val="000000"/>
        </w:rPr>
      </w:pPr>
      <w:r>
        <w:rPr>
          <w:rFonts w:eastAsia="Times New Roman"/>
          <w:color w:val="000000"/>
        </w:rPr>
        <w:t>CDC does not recommend that people who are well wear a facemask to protect themselves from respiratory diseases, including COVID-19.</w:t>
      </w:r>
    </w:p>
    <w:p w14:paraId="32F91516" w14:textId="77777777" w:rsidR="00161DD1" w:rsidRDefault="00161DD1" w:rsidP="00161DD1">
      <w:pPr>
        <w:numPr>
          <w:ilvl w:val="1"/>
          <w:numId w:val="1"/>
        </w:numPr>
        <w:shd w:val="clear" w:color="auto" w:fill="FFFFFF"/>
        <w:rPr>
          <w:rFonts w:eastAsia="Times New Roman"/>
          <w:color w:val="000000"/>
        </w:rPr>
      </w:pPr>
      <w:r>
        <w:rPr>
          <w:rFonts w:eastAsia="Times New Roman"/>
          <w:color w:val="000000"/>
        </w:rPr>
        <w:t xml:space="preserve">Facemasks should be used by people who show symptoms of COVID-19 to help prevent the spread of the disease to others. </w:t>
      </w:r>
    </w:p>
    <w:p w14:paraId="18AAC124" w14:textId="77777777" w:rsidR="00161DD1" w:rsidRDefault="00161DD1" w:rsidP="00161DD1">
      <w:pPr>
        <w:numPr>
          <w:ilvl w:val="0"/>
          <w:numId w:val="1"/>
        </w:numPr>
        <w:shd w:val="clear" w:color="auto" w:fill="FFFFFF"/>
        <w:rPr>
          <w:rFonts w:eastAsia="Times New Roman"/>
          <w:color w:val="000000"/>
        </w:rPr>
      </w:pPr>
      <w:r>
        <w:rPr>
          <w:rFonts w:eastAsia="Times New Roman"/>
          <w:color w:val="000000"/>
        </w:rPr>
        <w:t>Wash your hands often:</w:t>
      </w:r>
    </w:p>
    <w:p w14:paraId="69C034E1" w14:textId="77777777" w:rsidR="00161DD1" w:rsidRDefault="00161DD1" w:rsidP="00161DD1">
      <w:pPr>
        <w:pStyle w:val="ListParagraph"/>
        <w:numPr>
          <w:ilvl w:val="1"/>
          <w:numId w:val="1"/>
        </w:numPr>
        <w:rPr>
          <w:color w:val="000000"/>
        </w:rPr>
      </w:pPr>
      <w:r>
        <w:rPr>
          <w:color w:val="000000"/>
        </w:rPr>
        <w:t xml:space="preserve">Wash your hands often with soap and water for at least 20 seconds, especially after going to the bathroom; before eating; and after blowing your nose, coughing, or sneezing. </w:t>
      </w:r>
    </w:p>
    <w:p w14:paraId="0DB97B6D" w14:textId="77777777" w:rsidR="00161DD1" w:rsidRDefault="00161DD1" w:rsidP="00161DD1">
      <w:pPr>
        <w:pStyle w:val="ListParagraph"/>
        <w:numPr>
          <w:ilvl w:val="1"/>
          <w:numId w:val="1"/>
        </w:numPr>
        <w:rPr>
          <w:color w:val="000000"/>
        </w:rPr>
      </w:pPr>
      <w:r>
        <w:rPr>
          <w:color w:val="000000"/>
        </w:rPr>
        <w:t xml:space="preserve">It takes an average of 11.8 seconds to sing the entire </w:t>
      </w:r>
      <w:r>
        <w:rPr>
          <w:rStyle w:val="Emphasis"/>
          <w:color w:val="000000"/>
        </w:rPr>
        <w:t>Happy Birthday</w:t>
      </w:r>
      <w:r>
        <w:rPr>
          <w:color w:val="000000"/>
        </w:rPr>
        <w:t xml:space="preserve"> song, so if you sing it twice, that will ensure you've scrubbed long enough. This is a great method to share with children in your family.  While this measure is simple, it is effective.</w:t>
      </w:r>
    </w:p>
    <w:p w14:paraId="1FC0B65A" w14:textId="77777777" w:rsidR="00161DD1" w:rsidRDefault="00161DD1" w:rsidP="00161DD1">
      <w:pPr>
        <w:numPr>
          <w:ilvl w:val="1"/>
          <w:numId w:val="1"/>
        </w:numPr>
        <w:shd w:val="clear" w:color="auto" w:fill="FFFFFF"/>
        <w:rPr>
          <w:rFonts w:eastAsia="Times New Roman"/>
          <w:color w:val="000000"/>
        </w:rPr>
      </w:pPr>
      <w:r>
        <w:rPr>
          <w:rFonts w:eastAsia="Times New Roman"/>
          <w:color w:val="000000"/>
        </w:rPr>
        <w:t>If soap and water are not readily available, use an alcohol-based hand sanitizer with at least 60% alcohol. Always wash hands with soap and water if hands are visibly dirty.</w:t>
      </w:r>
    </w:p>
    <w:p w14:paraId="3F20658D" w14:textId="77777777" w:rsidR="00161DD1" w:rsidRDefault="00161DD1" w:rsidP="00161DD1">
      <w:pPr>
        <w:numPr>
          <w:ilvl w:val="1"/>
          <w:numId w:val="1"/>
        </w:numPr>
        <w:shd w:val="clear" w:color="auto" w:fill="FFFFFF"/>
        <w:rPr>
          <w:rFonts w:eastAsia="Times New Roman"/>
          <w:color w:val="000000"/>
        </w:rPr>
      </w:pPr>
      <w:r>
        <w:rPr>
          <w:rFonts w:eastAsia="Times New Roman"/>
          <w:color w:val="000000"/>
        </w:rPr>
        <w:t>For more information about handwashing, see </w:t>
      </w:r>
      <w:hyperlink r:id="rId9" w:history="1">
        <w:r>
          <w:rPr>
            <w:rStyle w:val="Hyperlink"/>
            <w:rFonts w:eastAsia="Times New Roman"/>
            <w:color w:val="075290"/>
          </w:rPr>
          <w:t>CDC’s Handwashing</w:t>
        </w:r>
      </w:hyperlink>
      <w:r>
        <w:rPr>
          <w:rFonts w:eastAsia="Times New Roman"/>
          <w:color w:val="000000"/>
        </w:rPr>
        <w:t> website</w:t>
      </w:r>
    </w:p>
    <w:p w14:paraId="58E4974E" w14:textId="77777777" w:rsidR="00161DD1" w:rsidRDefault="00161DD1" w:rsidP="00161DD1">
      <w:pPr>
        <w:numPr>
          <w:ilvl w:val="0"/>
          <w:numId w:val="1"/>
        </w:numPr>
        <w:shd w:val="clear" w:color="auto" w:fill="FFFFFF"/>
        <w:rPr>
          <w:rFonts w:eastAsia="Times New Roman"/>
          <w:color w:val="000000"/>
        </w:rPr>
      </w:pPr>
      <w:r>
        <w:rPr>
          <w:rFonts w:eastAsia="Times New Roman"/>
          <w:color w:val="000000"/>
        </w:rPr>
        <w:t xml:space="preserve">The CDC also provides </w:t>
      </w:r>
      <w:hyperlink r:id="rId10" w:history="1">
        <w:r>
          <w:rPr>
            <w:rStyle w:val="Hyperlink"/>
            <w:rFonts w:eastAsia="Times New Roman"/>
            <w:color w:val="075290"/>
          </w:rPr>
          <w:t>specific guidance for travelers</w:t>
        </w:r>
      </w:hyperlink>
      <w:r>
        <w:rPr>
          <w:rFonts w:eastAsia="Times New Roman"/>
          <w:color w:val="000000"/>
        </w:rPr>
        <w:t>.</w:t>
      </w:r>
    </w:p>
    <w:p w14:paraId="548D774F" w14:textId="77777777" w:rsidR="00161DD1" w:rsidRDefault="00161DD1" w:rsidP="00161DD1">
      <w:pPr>
        <w:pStyle w:val="NormalWeb"/>
        <w:shd w:val="clear" w:color="auto" w:fill="FFFFFF"/>
        <w:spacing w:before="0" w:beforeAutospacing="0" w:after="0" w:afterAutospacing="0"/>
        <w:rPr>
          <w:rFonts w:ascii="Calibri" w:hAnsi="Calibri" w:cs="Calibri"/>
          <w:color w:val="000000"/>
          <w:sz w:val="22"/>
          <w:szCs w:val="22"/>
        </w:rPr>
      </w:pPr>
    </w:p>
    <w:p w14:paraId="5226E1B9" w14:textId="77777777" w:rsidR="00161DD1" w:rsidRDefault="00161DD1" w:rsidP="00161DD1">
      <w:pPr>
        <w:rPr>
          <w:color w:val="000000"/>
        </w:rPr>
      </w:pPr>
      <w:proofErr w:type="gramStart"/>
      <w:r>
        <w:rPr>
          <w:b/>
          <w:bCs/>
          <w:color w:val="000000"/>
        </w:rPr>
        <w:t>At this time</w:t>
      </w:r>
      <w:proofErr w:type="gramEnd"/>
      <w:r>
        <w:rPr>
          <w:b/>
          <w:bCs/>
          <w:color w:val="000000"/>
        </w:rPr>
        <w:t>, there is no evidence that children are more susceptible.</w:t>
      </w:r>
      <w:r>
        <w:rPr>
          <w:color w:val="000000"/>
        </w:rPr>
        <w:t xml:space="preserve"> Children should engage in usual preventive actions to avoid infection, including cleaning hands often using soap and water or alcohol-based hand sanitizer, avoiding people who are sick, and staying up to date on vaccinations, including influenza vaccine.</w:t>
      </w:r>
    </w:p>
    <w:p w14:paraId="38AE4FBF" w14:textId="77777777" w:rsidR="00161DD1" w:rsidRDefault="00161DD1" w:rsidP="00161DD1">
      <w:pPr>
        <w:pStyle w:val="NormalWeb"/>
        <w:shd w:val="clear" w:color="auto" w:fill="FFFFFF"/>
        <w:spacing w:before="0" w:beforeAutospacing="0" w:after="0" w:afterAutospacing="0"/>
        <w:rPr>
          <w:rFonts w:ascii="Calibri" w:hAnsi="Calibri" w:cs="Calibri"/>
          <w:color w:val="000000"/>
          <w:sz w:val="22"/>
          <w:szCs w:val="22"/>
        </w:rPr>
      </w:pPr>
    </w:p>
    <w:p w14:paraId="12362E8D" w14:textId="77777777" w:rsidR="00161DD1" w:rsidRDefault="00161DD1" w:rsidP="00161DD1">
      <w:r>
        <w:t xml:space="preserve">The National Child Traumatic Stress Network offers a </w:t>
      </w:r>
      <w:hyperlink r:id="rId11" w:history="1">
        <w:r>
          <w:rPr>
            <w:rStyle w:val="Hyperlink"/>
          </w:rPr>
          <w:t>Parent/Caregiver guide</w:t>
        </w:r>
      </w:hyperlink>
      <w:r>
        <w:t xml:space="preserve"> for COVID-19 with more helpful information for families. </w:t>
      </w:r>
    </w:p>
    <w:p w14:paraId="43A49ABC" w14:textId="77777777" w:rsidR="00161DD1" w:rsidRDefault="00161DD1" w:rsidP="00161DD1"/>
    <w:p w14:paraId="1CD0EB07" w14:textId="77777777" w:rsidR="00161DD1" w:rsidRDefault="00161DD1" w:rsidP="00161DD1">
      <w:pPr>
        <w:rPr>
          <w:color w:val="1F497D"/>
        </w:rPr>
      </w:pPr>
      <w:r>
        <w:t>Should you have any questions or concerns about this or any other matter, please do not hesitate to contact me directly. Our commitment to you and your children is unwavering.</w:t>
      </w:r>
    </w:p>
    <w:p w14:paraId="20501658" w14:textId="10B1BEB3" w:rsidR="00C6447A" w:rsidRDefault="00C6447A"/>
    <w:p w14:paraId="0DEDA4C9" w14:textId="036214CF" w:rsidR="00161DD1" w:rsidRDefault="00161DD1">
      <w:r>
        <w:t>Sincerely,</w:t>
      </w:r>
    </w:p>
    <w:p w14:paraId="64C4FA5A" w14:textId="1E8E7658" w:rsidR="00161DD1" w:rsidRDefault="005B70A3">
      <w:r>
        <w:t>Ron Nixon</w:t>
      </w:r>
    </w:p>
    <w:p w14:paraId="5A5ED526" w14:textId="4895C89C" w:rsidR="005B70A3" w:rsidRDefault="005B70A3">
      <w:r>
        <w:t>Executive Director</w:t>
      </w:r>
    </w:p>
    <w:p w14:paraId="22A9F035" w14:textId="24AE581B" w:rsidR="00D4125A" w:rsidRPr="00D4125A" w:rsidRDefault="00D4125A" w:rsidP="00D4125A">
      <w:pPr>
        <w:rPr>
          <w:lang w:val="es-US"/>
        </w:rPr>
      </w:pPr>
    </w:p>
    <w:sectPr w:rsidR="00D4125A" w:rsidRPr="00D4125A" w:rsidSect="00D4125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4A20A2"/>
    <w:multiLevelType w:val="multilevel"/>
    <w:tmpl w:val="66B48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9059CC"/>
    <w:multiLevelType w:val="multilevel"/>
    <w:tmpl w:val="66B48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D435F3"/>
    <w:multiLevelType w:val="multilevel"/>
    <w:tmpl w:val="66B48F4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83F172E"/>
    <w:multiLevelType w:val="multilevel"/>
    <w:tmpl w:val="66B48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8852C9"/>
    <w:multiLevelType w:val="hybridMultilevel"/>
    <w:tmpl w:val="66D2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DD1"/>
    <w:rsid w:val="00161DD1"/>
    <w:rsid w:val="005324EC"/>
    <w:rsid w:val="005B70A3"/>
    <w:rsid w:val="00643CD6"/>
    <w:rsid w:val="008C6C4C"/>
    <w:rsid w:val="00C6447A"/>
    <w:rsid w:val="00CC0A63"/>
    <w:rsid w:val="00D41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27ED7"/>
  <w15:chartTrackingRefBased/>
  <w15:docId w15:val="{A6D0AB94-6A11-4F55-8C99-36DD6D2E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DD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1DD1"/>
    <w:rPr>
      <w:color w:val="0563C1"/>
      <w:u w:val="single"/>
    </w:rPr>
  </w:style>
  <w:style w:type="paragraph" w:styleId="NormalWeb">
    <w:name w:val="Normal (Web)"/>
    <w:basedOn w:val="Normal"/>
    <w:uiPriority w:val="99"/>
    <w:semiHidden/>
    <w:unhideWhenUsed/>
    <w:rsid w:val="00161DD1"/>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161DD1"/>
    <w:pPr>
      <w:ind w:left="720"/>
      <w:contextualSpacing/>
    </w:pPr>
  </w:style>
  <w:style w:type="character" w:styleId="Emphasis">
    <w:name w:val="Emphasis"/>
    <w:basedOn w:val="DefaultParagraphFont"/>
    <w:uiPriority w:val="20"/>
    <w:qFormat/>
    <w:rsid w:val="00161DD1"/>
    <w:rPr>
      <w:i/>
      <w:iCs/>
    </w:rPr>
  </w:style>
  <w:style w:type="character" w:styleId="UnresolvedMention">
    <w:name w:val="Unresolved Mention"/>
    <w:basedOn w:val="DefaultParagraphFont"/>
    <w:uiPriority w:val="99"/>
    <w:semiHidden/>
    <w:unhideWhenUsed/>
    <w:rsid w:val="00D4125A"/>
    <w:rPr>
      <w:color w:val="605E5C"/>
      <w:shd w:val="clear" w:color="auto" w:fill="E1DFDD"/>
    </w:rPr>
  </w:style>
  <w:style w:type="character" w:styleId="FollowedHyperlink">
    <w:name w:val="FollowedHyperlink"/>
    <w:basedOn w:val="DefaultParagraphFont"/>
    <w:uiPriority w:val="99"/>
    <w:semiHidden/>
    <w:unhideWhenUsed/>
    <w:rsid w:val="00D412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561734">
      <w:bodyDiv w:val="1"/>
      <w:marLeft w:val="0"/>
      <w:marRight w:val="0"/>
      <w:marTop w:val="0"/>
      <w:marBottom w:val="0"/>
      <w:divBdr>
        <w:top w:val="none" w:sz="0" w:space="0" w:color="auto"/>
        <w:left w:val="none" w:sz="0" w:space="0" w:color="auto"/>
        <w:bottom w:val="none" w:sz="0" w:space="0" w:color="auto"/>
        <w:right w:val="none" w:sz="0" w:space="0" w:color="auto"/>
      </w:divBdr>
    </w:div>
    <w:div w:id="162457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tsn.org/sites/default/files/resources/fact-sheet/outbreak_factsheet_1.pdf" TargetMode="External"/><Relationship Id="rId5" Type="http://schemas.openxmlformats.org/officeDocument/2006/relationships/numbering" Target="numbering.xml"/><Relationship Id="rId10" Type="http://schemas.openxmlformats.org/officeDocument/2006/relationships/hyperlink" Target="https://wwwnc.cdc.gov/travel/notices/warning/novel-coronavirus-china" TargetMode="External"/><Relationship Id="rId4" Type="http://schemas.openxmlformats.org/officeDocument/2006/relationships/customXml" Target="../customXml/item4.xml"/><Relationship Id="rId9" Type="http://schemas.openxmlformats.org/officeDocument/2006/relationships/hyperlink" Target="https://www.cdc.gov/handwas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ContentType" ma:contentTypeID="0x010100056B47DE1BD84DB3AC07ACCDBB763CED0092A71850C087464CB70FDE17971B81F9" ma:contentTypeVersion="0" ma:contentTypeDescription="Document content type for BGCA site" ma:contentTypeScope="" ma:versionID="e843e4e833d05f3f2c662640290a8b26">
  <xsd:schema xmlns:xsd="http://www.w3.org/2001/XMLSchema" xmlns:xs="http://www.w3.org/2001/XMLSchema" xmlns:p="http://schemas.microsoft.com/office/2006/metadata/properties" xmlns:ns2="134307B7-3829-44E5-B9CD-9ED653FA1674" xmlns:ns3="23412418-4dc0-4e0a-b8db-3e60ef3d22cd" targetNamespace="http://schemas.microsoft.com/office/2006/metadata/properties" ma:root="true" ma:fieldsID="c088760b1ed96f8b1948878c1e53c699" ns2:_="" ns3:_="">
    <xsd:import namespace="134307B7-3829-44E5-B9CD-9ED653FA1674"/>
    <xsd:import namespace="23412418-4dc0-4e0a-b8db-3e60ef3d22cd"/>
    <xsd:element name="properties">
      <xsd:complexType>
        <xsd:sequence>
          <xsd:element name="documentManagement">
            <xsd:complexType>
              <xsd:all>
                <xsd:element ref="ns2:BGCAItemDescription" minOccurs="0"/>
                <xsd:element ref="ns2:BGCAStartDate"/>
                <xsd:element ref="ns2:BGCAExpiryDate"/>
                <xsd:element ref="ns3:mb42b9e9521c4321a7b25ef39c422e20" minOccurs="0"/>
                <xsd:element ref="ns3:TaxCatchAll" minOccurs="0"/>
                <xsd:element ref="ns3:TaxCatchAllLabel" minOccurs="0"/>
                <xsd:element ref="ns3:TaxKeywordTaxHTField" minOccurs="0"/>
                <xsd:element ref="ns2:BGCADisplayOrder" minOccurs="0"/>
                <xsd:element ref="ns2:BGCAIsVi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307B7-3829-44E5-B9CD-9ED653FA1674" elementFormDefault="qualified">
    <xsd:import namespace="http://schemas.microsoft.com/office/2006/documentManagement/types"/>
    <xsd:import namespace="http://schemas.microsoft.com/office/infopath/2007/PartnerControls"/>
    <xsd:element name="BGCAItemDescription" ma:index="8" nillable="true" ma:displayName="Description" ma:internalName="BGCAItemDescription">
      <xsd:simpleType>
        <xsd:restriction base="dms:Note"/>
      </xsd:simpleType>
    </xsd:element>
    <xsd:element name="BGCAStartDate" ma:index="9" ma:displayName="Start Date" ma:format="DateOnly" ma:internalName="BGCAStartDate">
      <xsd:simpleType>
        <xsd:restriction base="dms:DateTime"/>
      </xsd:simpleType>
    </xsd:element>
    <xsd:element name="BGCAExpiryDate" ma:index="10" ma:displayName="Expiry Date" ma:format="DateOnly" ma:internalName="BGCAExpiryDate">
      <xsd:simpleType>
        <xsd:restriction base="dms:DateTime"/>
      </xsd:simpleType>
    </xsd:element>
    <xsd:element name="BGCADisplayOrder" ma:index="17" nillable="true" ma:displayName="Display Order" ma:internalName="BGCADisplayOrder">
      <xsd:simpleType>
        <xsd:restriction base="dms:Number"/>
      </xsd:simpleType>
    </xsd:element>
    <xsd:element name="BGCAIsVisible" ma:index="18" nillable="true" ma:displayName="Is Visible" ma:description="Setting true will make the record visible in the page" ma:internalName="BGCAIsVisib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412418-4dc0-4e0a-b8db-3e60ef3d22cd" elementFormDefault="qualified">
    <xsd:import namespace="http://schemas.microsoft.com/office/2006/documentManagement/types"/>
    <xsd:import namespace="http://schemas.microsoft.com/office/infopath/2007/PartnerControls"/>
    <xsd:element name="mb42b9e9521c4321a7b25ef39c422e20" ma:index="11" nillable="true" ma:taxonomy="true" ma:internalName="mb42b9e9521c4321a7b25ef39c422e20" ma:taxonomyFieldName="BGCADocumentCategory" ma:displayName="Document Category" ma:readOnly="false" ma:default="" ma:fieldId="{6b42b9e9-521c-4321-a7b2-5ef39c422e20}" ma:sspId="7a276da5-c267-49ec-8b59-baade544d295" ma:termSetId="010516e7-9a9f-423f-a99a-e6927270ae1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04dd14d-7b9c-46a0-ac76-6aeab132574c}" ma:internalName="TaxCatchAll" ma:showField="CatchAllData" ma:web="23412418-4dc0-4e0a-b8db-3e60ef3d22c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04dd14d-7b9c-46a0-ac76-6aeab132574c}" ma:internalName="TaxCatchAllLabel" ma:readOnly="true" ma:showField="CatchAllDataLabel" ma:web="23412418-4dc0-4e0a-b8db-3e60ef3d22cd">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Keywords" ma:readOnly="false" ma:fieldId="{23f27201-bee3-471e-b2e7-b64fd8b7ca38}" ma:taxonomyMulti="true" ma:sspId="7a276da5-c267-49ec-8b59-baade544d295"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GCAExpiryDate xmlns="134307B7-3829-44E5-B9CD-9ED653FA1674">2020-12-31T05:00:00+00:00</BGCAExpiryDate>
    <BGCAIsVisible xmlns="134307B7-3829-44E5-B9CD-9ED653FA1674">true</BGCAIsVisible>
    <TaxKeywordTaxHTField xmlns="23412418-4dc0-4e0a-b8db-3e60ef3d22cd">
      <Terms xmlns="http://schemas.microsoft.com/office/infopath/2007/PartnerControls"/>
    </TaxKeywordTaxHTField>
    <BGCAStartDate xmlns="134307B7-3829-44E5-B9CD-9ED653FA1674">2020-03-11T04:00:00+00:00</BGCAStartDate>
    <TaxCatchAll xmlns="23412418-4dc0-4e0a-b8db-3e60ef3d22cd">
      <Value>519</Value>
    </TaxCatchAll>
    <BGCAItemDescription xmlns="134307B7-3829-44E5-B9CD-9ED653FA1674">&lt;div class="ExternalClassB05FD3F736BB4B0FA85B5E2898E94E7C"&gt;&lt;p&gt;​Parent communication template in English and Spanish for Coronavirus.&lt;br&gt;&lt;/p&gt;&lt;/div&gt;</BGCAItemDescription>
    <BGCADisplayOrder xmlns="134307B7-3829-44E5-B9CD-9ED653FA1674" xsi:nil="true"/>
    <mb42b9e9521c4321a7b25ef39c422e20 xmlns="23412418-4dc0-4e0a-b8db-3e60ef3d22cd">
      <Terms xmlns="http://schemas.microsoft.com/office/infopath/2007/PartnerControls">
        <TermInfo xmlns="http://schemas.microsoft.com/office/infopath/2007/PartnerControls">
          <TermName xmlns="http://schemas.microsoft.com/office/infopath/2007/PartnerControls">Crisis Communication</TermName>
          <TermId xmlns="http://schemas.microsoft.com/office/infopath/2007/PartnerControls">a427e42f-abce-4dc4-9a2e-9ebaf7ef42ac</TermId>
        </TermInfo>
      </Terms>
    </mb42b9e9521c4321a7b25ef39c422e2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D0B08-92C5-4F99-B237-F3C7E68700E0}">
  <ds:schemaRefs>
    <ds:schemaRef ds:uri="http://schemas.microsoft.com/sharepoint/v3/contenttype/forms"/>
  </ds:schemaRefs>
</ds:datastoreItem>
</file>

<file path=customXml/itemProps2.xml><?xml version="1.0" encoding="utf-8"?>
<ds:datastoreItem xmlns:ds="http://schemas.openxmlformats.org/officeDocument/2006/customXml" ds:itemID="{A19351B6-F7CC-4B43-9852-97B8E3EE1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307B7-3829-44E5-B9CD-9ED653FA1674"/>
    <ds:schemaRef ds:uri="23412418-4dc0-4e0a-b8db-3e60ef3d2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1A085A-A586-4346-9D5F-3A75A22874B2}">
  <ds:schemaRefs>
    <ds:schemaRef ds:uri="http://schemas.microsoft.com/office/2006/metadata/properties"/>
    <ds:schemaRef ds:uri="http://schemas.microsoft.com/office/infopath/2007/PartnerControls"/>
    <ds:schemaRef ds:uri="134307B7-3829-44E5-B9CD-9ED653FA1674"/>
    <ds:schemaRef ds:uri="23412418-4dc0-4e0a-b8db-3e60ef3d22cd"/>
  </ds:schemaRefs>
</ds:datastoreItem>
</file>

<file path=customXml/itemProps4.xml><?xml version="1.0" encoding="utf-8"?>
<ds:datastoreItem xmlns:ds="http://schemas.openxmlformats.org/officeDocument/2006/customXml" ds:itemID="{4F28B4F6-A19E-4AA5-8B97-53F462C2E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Letter Template, COVID-19 (English &amp; Spanish)</dc:title>
  <dc:subject/>
  <dc:creator>Liza Mulkowsky</dc:creator>
  <cp:keywords/>
  <dc:description/>
  <cp:lastModifiedBy>BGC Denison Front</cp:lastModifiedBy>
  <cp:revision>2</cp:revision>
  <dcterms:created xsi:type="dcterms:W3CDTF">2020-05-04T20:16:00Z</dcterms:created>
  <dcterms:modified xsi:type="dcterms:W3CDTF">2020-05-04T20:16:00Z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0x010100056B47DE1BD84DB3AC07ACCDBB763CED0092A71850C087464CB70FDE17971B81F9</vt:lpwstr>
  </property>
  <property fmtid="{D5CDD505-2E9C-101B-9397-08002B2CF9AE}" pid="3" name="TaxKeyword">
    <vt:lpwstr/>
  </property>
  <property fmtid="{D5CDD505-2E9C-101B-9397-08002B2CF9AE}" pid="4" name="BGCADocumentCategory">
    <vt:lpwstr>519;#Crisis Communication|a427e42f-abce-4dc4-9a2e-9ebaf7ef42ac</vt:lpwstr>
  </property>
  <property fmtid="{D5CDD505-2E9C-101B-9397-08002B2CF9AE}" pid="5" name="TotalViewCount">
    <vt:r8>0</vt:r8>
  </property>
  <property fmtid="{D5CDD505-2E9C-101B-9397-08002B2CF9AE}" pid="6" name="RecentViewCount">
    <vt:r8>0</vt:r8>
  </property>
</Properties>
</file>