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316F" w14:textId="77777777" w:rsidR="00832234" w:rsidRDefault="00832234">
      <w:r w:rsidRPr="00CC62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6FBFA3" wp14:editId="2D5E66AE">
            <wp:simplePos x="0" y="0"/>
            <wp:positionH relativeFrom="column">
              <wp:posOffset>1604645</wp:posOffset>
            </wp:positionH>
            <wp:positionV relativeFrom="paragraph">
              <wp:posOffset>-459952</wp:posOffset>
            </wp:positionV>
            <wp:extent cx="2090442" cy="931229"/>
            <wp:effectExtent l="0" t="0" r="5080" b="2540"/>
            <wp:wrapNone/>
            <wp:docPr id="2" name="Picture 2" descr="cid:image005.png@01D5374D.DAA6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5374D.DAA6C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42" cy="9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67CB6" w14:textId="0D6BD3B9" w:rsidR="00832234" w:rsidRDefault="00832234"/>
    <w:p w14:paraId="7CA62117" w14:textId="425919C9" w:rsidR="00FF3880" w:rsidRDefault="00975088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99B93E" wp14:editId="6E3F0390">
                <wp:simplePos x="0" y="0"/>
                <wp:positionH relativeFrom="page">
                  <wp:posOffset>330200</wp:posOffset>
                </wp:positionH>
                <wp:positionV relativeFrom="paragraph">
                  <wp:posOffset>3340100</wp:posOffset>
                </wp:positionV>
                <wp:extent cx="6858635" cy="4470400"/>
                <wp:effectExtent l="0" t="0" r="18415" b="2540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4470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83CF8" w14:textId="2AC9A9E8" w:rsidR="00E52CE2" w:rsidRPr="00EE0C60" w:rsidRDefault="00431785" w:rsidP="00E52CE2">
                            <w:pPr>
                              <w:spacing w:line="290" w:lineRule="exact"/>
                              <w:ind w:left="103"/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</w:pPr>
                            <w:r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Main Responsibilities</w:t>
                            </w:r>
                            <w:r w:rsidR="00E52CE2"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14:paraId="2DEACAEB" w14:textId="77777777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Provide inspired leadership for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 Endeavour Racing</w:t>
                            </w:r>
                          </w:p>
                          <w:p w14:paraId="1ACEF634" w14:textId="487069E2" w:rsidR="00EE0C60" w:rsidRPr="00EE0C60" w:rsidRDefault="00EE0C60" w:rsidP="00EE0C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A748D09" w14:textId="2D11F929" w:rsid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  <w:t xml:space="preserve">Maintaining the statutory registers including the register of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  <w:t xml:space="preserve">all team </w:t>
                            </w: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  <w:t>members.</w:t>
                            </w:r>
                          </w:p>
                          <w:p w14:paraId="2F228296" w14:textId="77777777" w:rsidR="00144B4F" w:rsidRPr="00144B4F" w:rsidRDefault="00144B4F" w:rsidP="00144B4F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</w:p>
                          <w:p w14:paraId="54535E52" w14:textId="577DE04E" w:rsid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  <w:t>Ensuring that statutory forms are filled promptly.</w:t>
                            </w:r>
                          </w:p>
                          <w:p w14:paraId="5C20DECE" w14:textId="77777777" w:rsidR="00144B4F" w:rsidRPr="00144B4F" w:rsidRDefault="00144B4F" w:rsidP="00144B4F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</w:p>
                          <w:p w14:paraId="146CFEFB" w14:textId="77777777" w:rsidR="00144B4F" w:rsidRP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  <w:t>Sending Companies House information about appointment or registration of Directors.</w:t>
                            </w:r>
                          </w:p>
                          <w:p w14:paraId="3FB06F39" w14:textId="77777777" w:rsidR="009E51BE" w:rsidRDefault="009E51BE" w:rsidP="009E51BE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</w:p>
                          <w:p w14:paraId="76D409A9" w14:textId="513D81FC" w:rsidR="00144B4F" w:rsidRP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 w:eastAsia="en-GB"/>
                              </w:rPr>
                              <w:t>Ensuring that people entitled to do so can inspect company records.</w:t>
                            </w:r>
                          </w:p>
                          <w:p w14:paraId="31A119E6" w14:textId="77777777" w:rsidR="009E51BE" w:rsidRDefault="009E51BE" w:rsidP="009E51BE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9DC6748" w14:textId="0AE8B48C" w:rsid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To maintain records including past and present office bearers</w:t>
                            </w:r>
                            <w:r w:rsidR="009E51BE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1DDA94E7" w14:textId="77777777" w:rsidR="009E51BE" w:rsidRPr="009E51BE" w:rsidRDefault="009E51BE" w:rsidP="009E51BE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772EBEE" w14:textId="59506388" w:rsid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To ensure that publications such as annual reports and accounts, and their dissemination, comply with the organisation’s governing document and statutory requirements.</w:t>
                            </w:r>
                          </w:p>
                          <w:p w14:paraId="3D9D8FD9" w14:textId="77777777" w:rsidR="009E51BE" w:rsidRPr="009E51BE" w:rsidRDefault="009E51BE" w:rsidP="009E51BE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ED1DAD5" w14:textId="4EA6EF42" w:rsidR="00144B4F" w:rsidRDefault="00144B4F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44B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To keep under review all legislative, regulatory and governance developments that might affect decision making or the organisation’s operations.</w:t>
                            </w:r>
                          </w:p>
                          <w:p w14:paraId="2676CBC4" w14:textId="77777777" w:rsidR="00A94D97" w:rsidRPr="00A94D97" w:rsidRDefault="00A94D97" w:rsidP="00A94D97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535A7E4" w14:textId="3AF253B3" w:rsidR="00A94D97" w:rsidRDefault="00A94D97" w:rsidP="00144B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Maintain</w:t>
                            </w:r>
                            <w:r w:rsidR="00EA44E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gramStart"/>
                            <w:r w:rsidR="00EA44E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sufficient</w:t>
                            </w:r>
                            <w:proofErr w:type="gramEnd"/>
                            <w:r w:rsidR="00EA44E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insurance cover for all Team Endeavour Racing Assets in support of the director.</w:t>
                            </w:r>
                            <w:bookmarkStart w:id="0" w:name="_GoBack"/>
                            <w:bookmarkEnd w:id="0"/>
                          </w:p>
                          <w:p w14:paraId="7B0796FA" w14:textId="77777777" w:rsidR="009E51BE" w:rsidRPr="009E51BE" w:rsidRDefault="009E51BE" w:rsidP="009E51BE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F3642F8" w14:textId="2B9912D7" w:rsidR="00EE0C60" w:rsidRPr="009E51BE" w:rsidRDefault="00EE0C60" w:rsidP="009E51BE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B9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pt;margin-top:263pt;width:540.05pt;height:35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6QJgIAADEEAAAOAAAAZHJzL2Uyb0RvYy54bWysU9tu2zAMfR+wfxD0vtjp0jQz4hRdsg4D&#10;ugvQ7gNoWbaFyaImKbG7rx8lJ2mwvQ3zg0CL5CF5DrW+HXvNDtJ5habk81nOmTQCa2Xakn9/un+z&#10;4swHMDVoNLLkz9Lz283rV+vBFvIKO9S1dIxAjC8GW/IuBFtkmRed7MHP0EpDzgZdD4F+XZvVDgZC&#10;73V2lefLbEBXW4dCek+3u8nJNwm/aaQIX5vGy8B0yam3kE6Xziqe2WYNRevAdkoc24B/6KIHZajo&#10;GWoHAdjeqb+geiUcemzCTGCfYdMoIdMMNM08/2Oaxw6sTLMQOd6eafL/D1Z8OXxzTNUlJ6EM9CTR&#10;kxwDe48jW0V2BusLCnq0FBZGuiaV06TePqD44ZnBbQemlXfO4dBJqKm7eczMLlInHB9BquEz1lQG&#10;9gET0Ni4PlJHZDBCJ5Wez8rEVgRdLlfXq+Xba84E+RaLm3yRJ+0yKE7p1vnwUWLPolFyR9IneDg8&#10;+BDbgeIUEqsZvFdaJ/m1YQOVyN/dTIOhVnV0xjDv2mqrHTtAXKD0pdnIcxkWkXfguykuuabV6lWg&#10;/daqJ4LP2VBEnj6YOpUPoPRkU4vaHImLXE2shbEaKTCyWWH9TBQ6nPaY3h0ZHbpfnA20wyX3P/fg&#10;JGf6kyEZ4sKfDHcyqpMBRlBqyQNnk7kN08PYW6fajpAnoQ3ekVSNSiS+dHHsk/YycXt8Q3HxL/9T&#10;1MtL3/wGAAD//wMAUEsDBBQABgAIAAAAIQDsQNmw3gAAAAwBAAAPAAAAZHJzL2Rvd25yZXYueG1s&#10;TI9BT4NAEIXvJv6HzZh4s7tAaJWyNI1RTx5a9AdsYQqk7CxhtwX/vcNJT/Mm8/Lme/lutr244eg7&#10;RxqilQKBVLm6o0bD99f70zMIHwzVpneEGn7Qw664v8tNVruJjngrQyM4hHxmNLQhDJmUvmrRGr9y&#10;AxLfzm60JvA6NrIezcThtpexUmtpTUf8oTUDvrZYXcqr1XD+GKbNSzlPKj0eDp/0luxTTLR+fJj3&#10;WxAB5/BnhgWf0aFgppO7Uu1FryGNuUpY5prFYoiSOAJxYhUnSoEscvm/RPELAAD//wMAUEsBAi0A&#10;FAAGAAgAAAAhALaDOJL+AAAA4QEAABMAAAAAAAAAAAAAAAAAAAAAAFtDb250ZW50X1R5cGVzXS54&#10;bWxQSwECLQAUAAYACAAAACEAOP0h/9YAAACUAQAACwAAAAAAAAAAAAAAAAAvAQAAX3JlbHMvLnJl&#10;bHNQSwECLQAUAAYACAAAACEADLQ+kCYCAAAxBAAADgAAAAAAAAAAAAAAAAAuAgAAZHJzL2Uyb0Rv&#10;Yy54bWxQSwECLQAUAAYACAAAACEA7EDZsN4AAAAMAQAADwAAAAAAAAAAAAAAAACABAAAZHJzL2Rv&#10;d25yZXYueG1sUEsFBgAAAAAEAAQA8wAAAIsFAAAAAA==&#10;" filled="f" strokeweight=".16936mm">
                <v:textbox inset="0,0,0,0">
                  <w:txbxContent>
                    <w:p w14:paraId="5BC83CF8" w14:textId="2AC9A9E8" w:rsidR="00E52CE2" w:rsidRPr="00EE0C60" w:rsidRDefault="00431785" w:rsidP="00E52CE2">
                      <w:pPr>
                        <w:spacing w:line="290" w:lineRule="exact"/>
                        <w:ind w:left="103"/>
                        <w:rPr>
                          <w:rFonts w:cstheme="minorHAnsi"/>
                          <w:b/>
                          <w:sz w:val="24"/>
                          <w:u w:val="thick"/>
                        </w:rPr>
                      </w:pPr>
                      <w:r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Main Responsibilities</w:t>
                      </w:r>
                      <w:r w:rsidR="00E52CE2"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:</w:t>
                      </w:r>
                    </w:p>
                    <w:p w14:paraId="2DEACAEB" w14:textId="77777777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Provide inspired leadership for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 Endeavour Racing</w:t>
                      </w:r>
                    </w:p>
                    <w:p w14:paraId="1ACEF634" w14:textId="487069E2" w:rsidR="00EE0C60" w:rsidRPr="00EE0C60" w:rsidRDefault="00EE0C60" w:rsidP="00EE0C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A748D09" w14:textId="2D11F929" w:rsid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  <w:t xml:space="preserve">Maintaining the statutory registers including the register of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  <w:t xml:space="preserve">all team </w:t>
                      </w: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  <w:t>members.</w:t>
                      </w:r>
                    </w:p>
                    <w:p w14:paraId="2F228296" w14:textId="77777777" w:rsidR="00144B4F" w:rsidRPr="00144B4F" w:rsidRDefault="00144B4F" w:rsidP="00144B4F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</w:p>
                    <w:p w14:paraId="54535E52" w14:textId="577DE04E" w:rsid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  <w:t>Ensuring that statutory forms are filled promptly.</w:t>
                      </w:r>
                    </w:p>
                    <w:p w14:paraId="5C20DECE" w14:textId="77777777" w:rsidR="00144B4F" w:rsidRPr="00144B4F" w:rsidRDefault="00144B4F" w:rsidP="00144B4F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</w:p>
                    <w:p w14:paraId="146CFEFB" w14:textId="77777777" w:rsidR="00144B4F" w:rsidRP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  <w:t>Sending Companies House information about appointment or registration of Directors.</w:t>
                      </w:r>
                    </w:p>
                    <w:p w14:paraId="3FB06F39" w14:textId="77777777" w:rsidR="009E51BE" w:rsidRDefault="009E51BE" w:rsidP="009E51BE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</w:p>
                    <w:p w14:paraId="76D409A9" w14:textId="513D81FC" w:rsidR="00144B4F" w:rsidRP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val="en-US" w:eastAsia="en-GB"/>
                        </w:rPr>
                        <w:t>Ensuring that people entitled to do so can inspect company records.</w:t>
                      </w:r>
                    </w:p>
                    <w:p w14:paraId="31A119E6" w14:textId="77777777" w:rsidR="009E51BE" w:rsidRDefault="009E51BE" w:rsidP="009E51BE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9DC6748" w14:textId="0AE8B48C" w:rsid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To maintain records including past and present office bearers</w:t>
                      </w:r>
                      <w:r w:rsidR="009E51BE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1DDA94E7" w14:textId="77777777" w:rsidR="009E51BE" w:rsidRPr="009E51BE" w:rsidRDefault="009E51BE" w:rsidP="009E51BE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772EBEE" w14:textId="59506388" w:rsid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To ensure that publications such as annual reports and accounts, and their dissemination, comply with the organisation’s governing document and statutory requirements.</w:t>
                      </w:r>
                    </w:p>
                    <w:p w14:paraId="3D9D8FD9" w14:textId="77777777" w:rsidR="009E51BE" w:rsidRPr="009E51BE" w:rsidRDefault="009E51BE" w:rsidP="009E51BE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ED1DAD5" w14:textId="4EA6EF42" w:rsidR="00144B4F" w:rsidRDefault="00144B4F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144B4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To keep under review all legislative, regulatory and governance developments that might affect decision making or the organisation’s operations.</w:t>
                      </w:r>
                    </w:p>
                    <w:p w14:paraId="2676CBC4" w14:textId="77777777" w:rsidR="00A94D97" w:rsidRPr="00A94D97" w:rsidRDefault="00A94D97" w:rsidP="00A94D97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535A7E4" w14:textId="3AF253B3" w:rsidR="00A94D97" w:rsidRDefault="00A94D97" w:rsidP="00144B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Maintain</w:t>
                      </w:r>
                      <w:r w:rsidR="00EA44E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gramStart"/>
                      <w:r w:rsidR="00EA44E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sufficient</w:t>
                      </w:r>
                      <w:proofErr w:type="gramEnd"/>
                      <w:r w:rsidR="00EA44E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insurance cover for all Team Endeavour Racing Assets in support of the director.</w:t>
                      </w:r>
                      <w:bookmarkStart w:id="1" w:name="_GoBack"/>
                      <w:bookmarkEnd w:id="1"/>
                    </w:p>
                    <w:p w14:paraId="7B0796FA" w14:textId="77777777" w:rsidR="009E51BE" w:rsidRPr="009E51BE" w:rsidRDefault="009E51BE" w:rsidP="009E51BE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F3642F8" w14:textId="2B9912D7" w:rsidR="00EE0C60" w:rsidRPr="009E51BE" w:rsidRDefault="00EE0C60" w:rsidP="009E51BE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388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550D4B" wp14:editId="09535ADF">
                <wp:simplePos x="0" y="0"/>
                <wp:positionH relativeFrom="page">
                  <wp:posOffset>330200</wp:posOffset>
                </wp:positionH>
                <wp:positionV relativeFrom="paragraph">
                  <wp:posOffset>771102</wp:posOffset>
                </wp:positionV>
                <wp:extent cx="6871716" cy="2412746"/>
                <wp:effectExtent l="0" t="0" r="24765" b="2603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716" cy="2412746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ED2E9" w14:textId="77777777" w:rsidR="00FB48BD" w:rsidRPr="001B2324" w:rsidRDefault="00FB48BD" w:rsidP="00FB48BD">
                            <w:pPr>
                              <w:spacing w:line="290" w:lineRule="exact"/>
                              <w:ind w:left="103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1B2324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Role Summary:</w:t>
                            </w:r>
                          </w:p>
                          <w:p w14:paraId="0BA040D2" w14:textId="710B1CA1" w:rsidR="00223A1B" w:rsidRDefault="00585C3F" w:rsidP="00223A1B">
                            <w:pPr>
                              <w:pStyle w:val="BodyText"/>
                              <w:spacing w:before="4"/>
                              <w:ind w:left="709" w:right="464"/>
                            </w:pPr>
                            <w:r w:rsidRPr="001B2324">
                              <w:rPr>
                                <w:rFonts w:asciiTheme="minorHAnsi" w:hAnsiTheme="minorHAnsi" w:cstheme="minorHAnsi"/>
                              </w:rPr>
                              <w:t>Key within the Senior Management Team t</w:t>
                            </w:r>
                            <w:r w:rsidR="00223A1B" w:rsidRPr="001B2324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="00223A1B" w:rsidRPr="001B2324">
                              <w:rPr>
                                <w:rFonts w:asciiTheme="minorHAnsi" w:hAnsiTheme="minorHAnsi" w:cstheme="minorHAnsi"/>
                              </w:rPr>
                              <w:t xml:space="preserve"> provid</w:t>
                            </w:r>
                            <w:r w:rsidR="00223A1B" w:rsidRPr="001B2324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223A1B" w:rsidRPr="001B232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E195A">
                              <w:rPr>
                                <w:rFonts w:asciiTheme="minorHAnsi" w:hAnsiTheme="minorHAnsi" w:cstheme="minorHAnsi"/>
                              </w:rPr>
                              <w:t xml:space="preserve">high level </w:t>
                            </w:r>
                            <w:r w:rsidR="001B2324" w:rsidRPr="001B2324">
                              <w:rPr>
                                <w:rFonts w:asciiTheme="minorHAnsi" w:hAnsiTheme="minorHAnsi" w:cstheme="minorHAnsi"/>
                              </w:rPr>
                              <w:t xml:space="preserve">administrative support to management and the </w:t>
                            </w:r>
                            <w:r w:rsidR="00527DAD">
                              <w:rPr>
                                <w:rFonts w:asciiTheme="minorHAnsi" w:hAnsiTheme="minorHAnsi" w:cstheme="minorHAnsi"/>
                              </w:rPr>
                              <w:t>team</w:t>
                            </w:r>
                            <w:r w:rsidR="001B2324" w:rsidRPr="001B2324">
                              <w:rPr>
                                <w:rFonts w:asciiTheme="minorHAnsi" w:hAnsiTheme="minorHAnsi" w:cstheme="minorHAnsi"/>
                              </w:rPr>
                              <w:t xml:space="preserve"> through conducting and organizing administrative duties and activities including receiving and handling information</w:t>
                            </w:r>
                            <w:r w:rsidR="001B2324">
                              <w:t>.</w:t>
                            </w:r>
                          </w:p>
                          <w:p w14:paraId="3978FE1F" w14:textId="77777777" w:rsidR="00527DAD" w:rsidRDefault="00527DAD" w:rsidP="00223A1B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B86B7D" w14:textId="00A06015" w:rsidR="0001461D" w:rsidRDefault="00BD4584" w:rsidP="0001461D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 ensure</w:t>
                            </w:r>
                            <w:r w:rsidR="008418C9">
                              <w:rPr>
                                <w:rFonts w:asciiTheme="minorHAnsi" w:hAnsiTheme="minorHAnsi" w:cstheme="minorHAnsi"/>
                              </w:rPr>
                              <w:t xml:space="preserve"> compliance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with statutory and regulatory requirements </w:t>
                            </w:r>
                            <w:r w:rsidR="008418C9">
                              <w:rPr>
                                <w:rFonts w:asciiTheme="minorHAnsi" w:hAnsiTheme="minorHAnsi" w:cstheme="minorHAnsi"/>
                              </w:rPr>
                              <w:t xml:space="preserve">and maintenance of </w:t>
                            </w:r>
                            <w:r w:rsidR="0007180D">
                              <w:rPr>
                                <w:rFonts w:asciiTheme="minorHAnsi" w:hAnsiTheme="minorHAnsi" w:cstheme="minorHAnsi"/>
                              </w:rPr>
                              <w:t>all Team records and files</w:t>
                            </w:r>
                            <w:r w:rsidR="00F64FA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392B091" w14:textId="77777777" w:rsidR="00F64FAD" w:rsidRDefault="00F64FAD" w:rsidP="0001461D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8D3F6C" w14:textId="3D2F22E4" w:rsidR="0007180D" w:rsidRPr="0057757F" w:rsidRDefault="0001461D" w:rsidP="00335531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 assist the Director with all statutory returns</w:t>
                            </w:r>
                            <w:r w:rsidR="00335531">
                              <w:rPr>
                                <w:rFonts w:asciiTheme="minorHAnsi" w:hAnsiTheme="minorHAnsi" w:cstheme="minorHAnsi"/>
                              </w:rPr>
                              <w:t>, e</w:t>
                            </w:r>
                            <w:r w:rsidR="00335531" w:rsidRPr="00335531">
                              <w:rPr>
                                <w:rFonts w:asciiTheme="minorHAnsi" w:hAnsiTheme="minorHAnsi" w:cstheme="minorHAnsi"/>
                              </w:rPr>
                              <w:t>nsuring the necessary registers are established and</w:t>
                            </w:r>
                            <w:r w:rsidR="003355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35531" w:rsidRPr="00335531">
                              <w:rPr>
                                <w:rFonts w:asciiTheme="minorHAnsi" w:hAnsiTheme="minorHAnsi" w:cstheme="minorHAnsi"/>
                              </w:rPr>
                              <w:t xml:space="preserve">properly maintained and ensuring that the </w:t>
                            </w:r>
                            <w:r w:rsidR="00335531">
                              <w:rPr>
                                <w:rFonts w:asciiTheme="minorHAnsi" w:hAnsiTheme="minorHAnsi" w:cstheme="minorHAnsi"/>
                              </w:rPr>
                              <w:t>team</w:t>
                            </w:r>
                            <w:r w:rsidR="00335531" w:rsidRPr="00335531">
                              <w:rPr>
                                <w:rFonts w:asciiTheme="minorHAnsi" w:hAnsiTheme="minorHAnsi" w:cstheme="minorHAnsi"/>
                              </w:rPr>
                              <w:t>'s</w:t>
                            </w:r>
                            <w:r w:rsidR="003355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35531" w:rsidRPr="00335531">
                              <w:rPr>
                                <w:rFonts w:asciiTheme="minorHAnsi" w:hAnsiTheme="minorHAnsi" w:cstheme="minorHAnsi"/>
                              </w:rPr>
                              <w:t>financial records are maintained, and reports prepared</w:t>
                            </w:r>
                            <w:r w:rsidR="003355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35531" w:rsidRPr="00335531">
                              <w:rPr>
                                <w:rFonts w:asciiTheme="minorHAnsi" w:hAnsiTheme="minorHAnsi" w:cstheme="minorHAnsi"/>
                              </w:rPr>
                              <w:t xml:space="preserve">in accordance with the requirements of the </w:t>
                            </w:r>
                            <w:r w:rsidR="00F64FAD">
                              <w:rPr>
                                <w:rFonts w:asciiTheme="minorHAnsi" w:hAnsiTheme="minorHAnsi" w:cstheme="minorHAnsi"/>
                              </w:rPr>
                              <w:t xml:space="preserve">Companies </w:t>
                            </w:r>
                            <w:r w:rsidR="00335531" w:rsidRPr="00335531">
                              <w:rPr>
                                <w:rFonts w:asciiTheme="minorHAnsi" w:hAnsiTheme="minorHAnsi" w:cstheme="minorHAnsi"/>
                              </w:rPr>
                              <w:t>Act</w:t>
                            </w:r>
                            <w:r w:rsidR="00F64FAD">
                              <w:rPr>
                                <w:rFonts w:asciiTheme="minorHAnsi" w:hAnsiTheme="minorHAnsi" w:cstheme="minorHAnsi"/>
                              </w:rPr>
                              <w:t xml:space="preserve"> and Team Endeavour Racing benefactors.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0D4B" id="Text Box 7" o:spid="_x0000_s1027" type="#_x0000_t202" style="position:absolute;margin-left:26pt;margin-top:60.7pt;width:541.1pt;height:19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0eKAIAADgEAAAOAAAAZHJzL2Uyb0RvYy54bWysU8Fu2zAMvQ/YPwi6L46DIsmMOEWXrMOA&#10;bh3Q7gNoWbaFyaImKbG7rx8lJ2mw3Yb5INAi+Ui+R21ux16zo3ReoSl5PptzJo3AWpm25N+f79+t&#10;OfMBTA0ajSz5i/T8dvv2zWawhVxgh7qWjhGI8cVgS96FYIss86KTPfgZWmnI2aDrIdCva7PawUDo&#10;vc4W8/kyG9DV1qGQ3tPtfnLybcJvGinCY9N4GZguOfUW0unSWcUz226gaB3YTolTG/APXfSgDBW9&#10;QO0hADs49RdUr4RDj02YCewzbBolZJqBpsnnf0zz1IGVaRYix9sLTf7/wYqvx2+OqbrkK84M9CTR&#10;sxwD+4AjW0V2BusLCnqyFBZGuiaV06TePqD44ZnBXQemlXfO4dBJqKm7PGZmV6kTjo8g1fAFayoD&#10;h4AJaGxcH6kjMhihk0ovF2ViK4Iul+tVvsqXnAnyLW7yxepmmWpAcU63zodPEnsWjZI7kj7Bw/HB&#10;h9gOFOeQWM3gvdI6ya8NG6jE/P1qGgy1qqMzhnnXVjvt2BHiAqXvVNdfh0XkPfhuikuuGAZFrwLt&#10;t1Z9ydeXbCgiTx9NnUICKD3Z1KI2J+IiVxNrYazGpFBiNZJaYf1CTDqc1pmeHxkdul+cDbTKJfc/&#10;D+AkZ/qzITXi3p8NdzaqswFGUGrJA2eTuQvT+zhYp9qOkCe9Dd6RYo1KXL52cWqX1jNRfHpKcf+v&#10;/1PU64Pf/gYAAP//AwBQSwMEFAAGAAgAAAAhAFOC05beAAAACwEAAA8AAABkcnMvZG93bnJldi54&#10;bWxMj81OwzAQhO9IvIO1SNyonaThJ8SpKgScOLSBB3DjbRIRr6PYbcLbsz3BcWdGs9+Um8UN4oxT&#10;6D1pSFYKBFLjbU+thq/Pt7tHECEasmbwhBp+MMCmur4qTWH9THs817EVXEKhMBq6GMdCytB06ExY&#10;+RGJvaOfnIl8Tq20k5m53A0yVepeOtMTf+jMiC8dNt/1yWk4vo/zw1O9zCrf73Yf9Jptc8y0vr1Z&#10;ts8gIi7xLwwXfEaHipkO/kQ2iEFDnvKUyHqarEFcAkm2TkEc2FIsyaqU/zdUvwAAAP//AwBQSwEC&#10;LQAUAAYACAAAACEAtoM4kv4AAADhAQAAEwAAAAAAAAAAAAAAAAAAAAAAW0NvbnRlbnRfVHlwZXNd&#10;LnhtbFBLAQItABQABgAIAAAAIQA4/SH/1gAAAJQBAAALAAAAAAAAAAAAAAAAAC8BAABfcmVscy8u&#10;cmVsc1BLAQItABQABgAIAAAAIQBN4w0eKAIAADgEAAAOAAAAAAAAAAAAAAAAAC4CAABkcnMvZTJv&#10;RG9jLnhtbFBLAQItABQABgAIAAAAIQBTgtOW3gAAAAsBAAAPAAAAAAAAAAAAAAAAAIIEAABkcnMv&#10;ZG93bnJldi54bWxQSwUGAAAAAAQABADzAAAAjQUAAAAA&#10;" filled="f" strokeweight=".16936mm">
                <v:textbox inset="0,0,0,0">
                  <w:txbxContent>
                    <w:p w14:paraId="2F5ED2E9" w14:textId="77777777" w:rsidR="00FB48BD" w:rsidRPr="001B2324" w:rsidRDefault="00FB48BD" w:rsidP="00FB48BD">
                      <w:pPr>
                        <w:spacing w:line="290" w:lineRule="exact"/>
                        <w:ind w:left="103"/>
                        <w:rPr>
                          <w:rFonts w:cstheme="minorHAnsi"/>
                          <w:b/>
                          <w:sz w:val="24"/>
                        </w:rPr>
                      </w:pPr>
                      <w:r w:rsidRPr="001B2324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Role Summary:</w:t>
                      </w:r>
                    </w:p>
                    <w:p w14:paraId="0BA040D2" w14:textId="710B1CA1" w:rsidR="00223A1B" w:rsidRDefault="00585C3F" w:rsidP="00223A1B">
                      <w:pPr>
                        <w:pStyle w:val="BodyText"/>
                        <w:spacing w:before="4"/>
                        <w:ind w:left="709" w:right="464"/>
                      </w:pPr>
                      <w:r w:rsidRPr="001B2324">
                        <w:rPr>
                          <w:rFonts w:asciiTheme="minorHAnsi" w:hAnsiTheme="minorHAnsi" w:cstheme="minorHAnsi"/>
                        </w:rPr>
                        <w:t>Key within the Senior Management Team t</w:t>
                      </w:r>
                      <w:r w:rsidR="00223A1B" w:rsidRPr="001B2324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="00223A1B" w:rsidRPr="001B2324">
                        <w:rPr>
                          <w:rFonts w:asciiTheme="minorHAnsi" w:hAnsiTheme="minorHAnsi" w:cstheme="minorHAnsi"/>
                        </w:rPr>
                        <w:t xml:space="preserve"> provid</w:t>
                      </w:r>
                      <w:r w:rsidR="00223A1B" w:rsidRPr="001B2324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223A1B" w:rsidRPr="001B232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E195A">
                        <w:rPr>
                          <w:rFonts w:asciiTheme="minorHAnsi" w:hAnsiTheme="minorHAnsi" w:cstheme="minorHAnsi"/>
                        </w:rPr>
                        <w:t xml:space="preserve">high level </w:t>
                      </w:r>
                      <w:r w:rsidR="001B2324" w:rsidRPr="001B2324">
                        <w:rPr>
                          <w:rFonts w:asciiTheme="minorHAnsi" w:hAnsiTheme="minorHAnsi" w:cstheme="minorHAnsi"/>
                        </w:rPr>
                        <w:t xml:space="preserve">administrative support to management and the </w:t>
                      </w:r>
                      <w:r w:rsidR="00527DAD">
                        <w:rPr>
                          <w:rFonts w:asciiTheme="minorHAnsi" w:hAnsiTheme="minorHAnsi" w:cstheme="minorHAnsi"/>
                        </w:rPr>
                        <w:t>team</w:t>
                      </w:r>
                      <w:r w:rsidR="001B2324" w:rsidRPr="001B2324">
                        <w:rPr>
                          <w:rFonts w:asciiTheme="minorHAnsi" w:hAnsiTheme="minorHAnsi" w:cstheme="minorHAnsi"/>
                        </w:rPr>
                        <w:t xml:space="preserve"> through conducting and organizing administrative duties and activities including receiving and handling information</w:t>
                      </w:r>
                      <w:r w:rsidR="001B2324">
                        <w:t>.</w:t>
                      </w:r>
                    </w:p>
                    <w:p w14:paraId="3978FE1F" w14:textId="77777777" w:rsidR="00527DAD" w:rsidRDefault="00527DAD" w:rsidP="00223A1B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</w:p>
                    <w:p w14:paraId="01B86B7D" w14:textId="00A06015" w:rsidR="0001461D" w:rsidRDefault="00BD4584" w:rsidP="0001461D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 ensure</w:t>
                      </w:r>
                      <w:r w:rsidR="008418C9">
                        <w:rPr>
                          <w:rFonts w:asciiTheme="minorHAnsi" w:hAnsiTheme="minorHAnsi" w:cstheme="minorHAnsi"/>
                        </w:rPr>
                        <w:t xml:space="preserve"> compliance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with statutory and regulatory requirements </w:t>
                      </w:r>
                      <w:r w:rsidR="008418C9">
                        <w:rPr>
                          <w:rFonts w:asciiTheme="minorHAnsi" w:hAnsiTheme="minorHAnsi" w:cstheme="minorHAnsi"/>
                        </w:rPr>
                        <w:t xml:space="preserve">and maintenance of </w:t>
                      </w:r>
                      <w:r w:rsidR="0007180D">
                        <w:rPr>
                          <w:rFonts w:asciiTheme="minorHAnsi" w:hAnsiTheme="minorHAnsi" w:cstheme="minorHAnsi"/>
                        </w:rPr>
                        <w:t>all Team records and files</w:t>
                      </w:r>
                      <w:r w:rsidR="00F64FA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392B091" w14:textId="77777777" w:rsidR="00F64FAD" w:rsidRDefault="00F64FAD" w:rsidP="0001461D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</w:p>
                    <w:p w14:paraId="018D3F6C" w14:textId="3D2F22E4" w:rsidR="0007180D" w:rsidRPr="0057757F" w:rsidRDefault="0001461D" w:rsidP="00335531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  <w:b/>
                          <w:sz w:val="25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 assist the Director with all statutory returns</w:t>
                      </w:r>
                      <w:r w:rsidR="00335531">
                        <w:rPr>
                          <w:rFonts w:asciiTheme="minorHAnsi" w:hAnsiTheme="minorHAnsi" w:cstheme="minorHAnsi"/>
                        </w:rPr>
                        <w:t>, e</w:t>
                      </w:r>
                      <w:r w:rsidR="00335531" w:rsidRPr="00335531">
                        <w:rPr>
                          <w:rFonts w:asciiTheme="minorHAnsi" w:hAnsiTheme="minorHAnsi" w:cstheme="minorHAnsi"/>
                        </w:rPr>
                        <w:t>nsuring the necessary registers are established and</w:t>
                      </w:r>
                      <w:r w:rsidR="003355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35531" w:rsidRPr="00335531">
                        <w:rPr>
                          <w:rFonts w:asciiTheme="minorHAnsi" w:hAnsiTheme="minorHAnsi" w:cstheme="minorHAnsi"/>
                        </w:rPr>
                        <w:t xml:space="preserve">properly maintained and ensuring that the </w:t>
                      </w:r>
                      <w:r w:rsidR="00335531">
                        <w:rPr>
                          <w:rFonts w:asciiTheme="minorHAnsi" w:hAnsiTheme="minorHAnsi" w:cstheme="minorHAnsi"/>
                        </w:rPr>
                        <w:t>team</w:t>
                      </w:r>
                      <w:r w:rsidR="00335531" w:rsidRPr="00335531">
                        <w:rPr>
                          <w:rFonts w:asciiTheme="minorHAnsi" w:hAnsiTheme="minorHAnsi" w:cstheme="minorHAnsi"/>
                        </w:rPr>
                        <w:t>'s</w:t>
                      </w:r>
                      <w:r w:rsidR="003355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35531" w:rsidRPr="00335531">
                        <w:rPr>
                          <w:rFonts w:asciiTheme="minorHAnsi" w:hAnsiTheme="minorHAnsi" w:cstheme="minorHAnsi"/>
                        </w:rPr>
                        <w:t>financial records are maintained, and reports prepared</w:t>
                      </w:r>
                      <w:r w:rsidR="003355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35531" w:rsidRPr="00335531">
                        <w:rPr>
                          <w:rFonts w:asciiTheme="minorHAnsi" w:hAnsiTheme="minorHAnsi" w:cstheme="minorHAnsi"/>
                        </w:rPr>
                        <w:t xml:space="preserve">in accordance with the requirements of the </w:t>
                      </w:r>
                      <w:r w:rsidR="00F64FAD">
                        <w:rPr>
                          <w:rFonts w:asciiTheme="minorHAnsi" w:hAnsiTheme="minorHAnsi" w:cstheme="minorHAnsi"/>
                        </w:rPr>
                        <w:t xml:space="preserve">Companies </w:t>
                      </w:r>
                      <w:r w:rsidR="00335531" w:rsidRPr="00335531">
                        <w:rPr>
                          <w:rFonts w:asciiTheme="minorHAnsi" w:hAnsiTheme="minorHAnsi" w:cstheme="minorHAnsi"/>
                        </w:rPr>
                        <w:t>Act</w:t>
                      </w:r>
                      <w:r w:rsidR="00F64FAD">
                        <w:rPr>
                          <w:rFonts w:asciiTheme="minorHAnsi" w:hAnsiTheme="minorHAnsi" w:cstheme="minorHAnsi"/>
                        </w:rPr>
                        <w:t xml:space="preserve"> and Team Endeavour Racing benefactors.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801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281"/>
      </w:tblGrid>
      <w:tr w:rsidR="007D4157" w14:paraId="4692A713" w14:textId="77777777" w:rsidTr="00FF3880">
        <w:trPr>
          <w:trHeight w:val="582"/>
        </w:trPr>
        <w:tc>
          <w:tcPr>
            <w:tcW w:w="2520" w:type="dxa"/>
          </w:tcPr>
          <w:p w14:paraId="1922E940" w14:textId="5DA27757" w:rsidR="007D4157" w:rsidRDefault="007D4157" w:rsidP="00B60E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Role Title:</w:t>
            </w:r>
          </w:p>
        </w:tc>
        <w:tc>
          <w:tcPr>
            <w:tcW w:w="8281" w:type="dxa"/>
          </w:tcPr>
          <w:p w14:paraId="3632C55E" w14:textId="1BCF4AFE" w:rsidR="007D4157" w:rsidRDefault="00F82CD0" w:rsidP="00B60E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Team Secretary</w:t>
            </w:r>
          </w:p>
          <w:p w14:paraId="1C9CCDDF" w14:textId="53827887" w:rsidR="007D4157" w:rsidRDefault="007D4157" w:rsidP="00B60E87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27A22C5B" w14:textId="488AAE3D" w:rsidR="00FF3880" w:rsidRDefault="00FF3880" w:rsidP="00FB48BD">
      <w:pPr>
        <w:pStyle w:val="BodyText"/>
        <w:spacing w:before="9"/>
        <w:rPr>
          <w:rFonts w:ascii="Arial"/>
          <w:b/>
          <w:sz w:val="21"/>
        </w:rPr>
      </w:pPr>
    </w:p>
    <w:p w14:paraId="64D07896" w14:textId="34FBFE57" w:rsidR="00FB48BD" w:rsidRDefault="00FB48BD" w:rsidP="00FF3880">
      <w:pPr>
        <w:pStyle w:val="BodyText"/>
        <w:spacing w:before="9"/>
        <w:rPr>
          <w:rFonts w:ascii="Arial"/>
          <w:b/>
          <w:sz w:val="14"/>
        </w:rPr>
      </w:pPr>
    </w:p>
    <w:p w14:paraId="1DA00EDC" w14:textId="7A6596B6" w:rsidR="00E52CE2" w:rsidRDefault="00E52CE2" w:rsidP="00FB48BD">
      <w:pPr>
        <w:pStyle w:val="BodyText"/>
        <w:spacing w:before="8"/>
        <w:rPr>
          <w:rFonts w:ascii="Arial"/>
          <w:b/>
          <w:sz w:val="14"/>
        </w:rPr>
      </w:pPr>
    </w:p>
    <w:p w14:paraId="211637BB" w14:textId="56A86AF5" w:rsidR="00E52CE2" w:rsidRDefault="00E52CE2" w:rsidP="00FB48BD">
      <w:pPr>
        <w:pStyle w:val="BodyText"/>
        <w:spacing w:before="8"/>
        <w:rPr>
          <w:rFonts w:ascii="Arial"/>
          <w:b/>
          <w:sz w:val="14"/>
        </w:rPr>
      </w:pPr>
    </w:p>
    <w:sectPr w:rsidR="00E52CE2" w:rsidSect="00B26A3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10A2"/>
    <w:multiLevelType w:val="hybridMultilevel"/>
    <w:tmpl w:val="940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625"/>
    <w:multiLevelType w:val="hybridMultilevel"/>
    <w:tmpl w:val="60A61532"/>
    <w:lvl w:ilvl="0" w:tplc="94EE189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C53"/>
    <w:multiLevelType w:val="hybridMultilevel"/>
    <w:tmpl w:val="931C275A"/>
    <w:lvl w:ilvl="0" w:tplc="F8EC15D0">
      <w:numFmt w:val="bullet"/>
      <w:lvlText w:val="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250A5D76">
      <w:numFmt w:val="bullet"/>
      <w:lvlText w:val="•"/>
      <w:lvlJc w:val="left"/>
      <w:pPr>
        <w:ind w:left="2022" w:hanging="361"/>
      </w:pPr>
      <w:rPr>
        <w:rFonts w:hint="default"/>
        <w:lang w:val="en-GB" w:eastAsia="en-GB" w:bidi="en-GB"/>
      </w:rPr>
    </w:lvl>
    <w:lvl w:ilvl="2" w:tplc="D480CA52">
      <w:numFmt w:val="bullet"/>
      <w:lvlText w:val="•"/>
      <w:lvlJc w:val="left"/>
      <w:pPr>
        <w:ind w:left="3025" w:hanging="361"/>
      </w:pPr>
      <w:rPr>
        <w:rFonts w:hint="default"/>
        <w:lang w:val="en-GB" w:eastAsia="en-GB" w:bidi="en-GB"/>
      </w:rPr>
    </w:lvl>
    <w:lvl w:ilvl="3" w:tplc="32E037CC">
      <w:numFmt w:val="bullet"/>
      <w:lvlText w:val="•"/>
      <w:lvlJc w:val="left"/>
      <w:pPr>
        <w:ind w:left="4027" w:hanging="361"/>
      </w:pPr>
      <w:rPr>
        <w:rFonts w:hint="default"/>
        <w:lang w:val="en-GB" w:eastAsia="en-GB" w:bidi="en-GB"/>
      </w:rPr>
    </w:lvl>
    <w:lvl w:ilvl="4" w:tplc="DF1818EA">
      <w:numFmt w:val="bullet"/>
      <w:lvlText w:val="•"/>
      <w:lvlJc w:val="left"/>
      <w:pPr>
        <w:ind w:left="5030" w:hanging="361"/>
      </w:pPr>
      <w:rPr>
        <w:rFonts w:hint="default"/>
        <w:lang w:val="en-GB" w:eastAsia="en-GB" w:bidi="en-GB"/>
      </w:rPr>
    </w:lvl>
    <w:lvl w:ilvl="5" w:tplc="33C2E274">
      <w:numFmt w:val="bullet"/>
      <w:lvlText w:val="•"/>
      <w:lvlJc w:val="left"/>
      <w:pPr>
        <w:ind w:left="6033" w:hanging="361"/>
      </w:pPr>
      <w:rPr>
        <w:rFonts w:hint="default"/>
        <w:lang w:val="en-GB" w:eastAsia="en-GB" w:bidi="en-GB"/>
      </w:rPr>
    </w:lvl>
    <w:lvl w:ilvl="6" w:tplc="0EBEF728">
      <w:numFmt w:val="bullet"/>
      <w:lvlText w:val="•"/>
      <w:lvlJc w:val="left"/>
      <w:pPr>
        <w:ind w:left="7035" w:hanging="361"/>
      </w:pPr>
      <w:rPr>
        <w:rFonts w:hint="default"/>
        <w:lang w:val="en-GB" w:eastAsia="en-GB" w:bidi="en-GB"/>
      </w:rPr>
    </w:lvl>
    <w:lvl w:ilvl="7" w:tplc="85766D14">
      <w:numFmt w:val="bullet"/>
      <w:lvlText w:val="•"/>
      <w:lvlJc w:val="left"/>
      <w:pPr>
        <w:ind w:left="8038" w:hanging="361"/>
      </w:pPr>
      <w:rPr>
        <w:rFonts w:hint="default"/>
        <w:lang w:val="en-GB" w:eastAsia="en-GB" w:bidi="en-GB"/>
      </w:rPr>
    </w:lvl>
    <w:lvl w:ilvl="8" w:tplc="FD2661DA">
      <w:numFmt w:val="bullet"/>
      <w:lvlText w:val="•"/>
      <w:lvlJc w:val="left"/>
      <w:pPr>
        <w:ind w:left="9041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2E386768"/>
    <w:multiLevelType w:val="hybridMultilevel"/>
    <w:tmpl w:val="E41218B4"/>
    <w:lvl w:ilvl="0" w:tplc="C22249EC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B6156D"/>
    <w:multiLevelType w:val="hybridMultilevel"/>
    <w:tmpl w:val="687483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D0898"/>
    <w:multiLevelType w:val="hybridMultilevel"/>
    <w:tmpl w:val="9B64E808"/>
    <w:lvl w:ilvl="0" w:tplc="FFFFFFFF">
      <w:numFmt w:val="bullet"/>
      <w:lvlText w:val=""/>
      <w:lvlJc w:val="left"/>
      <w:pPr>
        <w:tabs>
          <w:tab w:val="num" w:pos="911"/>
        </w:tabs>
        <w:ind w:left="911" w:hanging="360"/>
      </w:pPr>
      <w:rPr>
        <w:rFonts w:ascii="Wingdings" w:eastAsia="Times New Roman" w:hAnsi="Wingdings" w:cs="Times New Roman" w:hint="default"/>
      </w:rPr>
    </w:lvl>
    <w:lvl w:ilvl="1" w:tplc="FFFFFFFF">
      <w:numFmt w:val="bullet"/>
      <w:lvlText w:val=""/>
      <w:lvlJc w:val="left"/>
      <w:pPr>
        <w:tabs>
          <w:tab w:val="num" w:pos="1991"/>
        </w:tabs>
        <w:ind w:left="1991" w:hanging="72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6" w15:restartNumberingAfterBreak="0">
    <w:nsid w:val="5815693D"/>
    <w:multiLevelType w:val="hybridMultilevel"/>
    <w:tmpl w:val="2D1CE7A0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29"/>
        </w:tabs>
        <w:ind w:left="52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34"/>
    <w:rsid w:val="0001461D"/>
    <w:rsid w:val="0007180D"/>
    <w:rsid w:val="000E5CB6"/>
    <w:rsid w:val="000F464B"/>
    <w:rsid w:val="00144B4F"/>
    <w:rsid w:val="00146678"/>
    <w:rsid w:val="001A64DC"/>
    <w:rsid w:val="001B2324"/>
    <w:rsid w:val="001B57D3"/>
    <w:rsid w:val="001D2DFC"/>
    <w:rsid w:val="00223A1B"/>
    <w:rsid w:val="002470E5"/>
    <w:rsid w:val="002A487C"/>
    <w:rsid w:val="002A75D7"/>
    <w:rsid w:val="00335531"/>
    <w:rsid w:val="003574D2"/>
    <w:rsid w:val="00362F9B"/>
    <w:rsid w:val="0036534B"/>
    <w:rsid w:val="003742CB"/>
    <w:rsid w:val="00431785"/>
    <w:rsid w:val="0044418D"/>
    <w:rsid w:val="004B1FC4"/>
    <w:rsid w:val="004C4640"/>
    <w:rsid w:val="004D0B42"/>
    <w:rsid w:val="00527DAD"/>
    <w:rsid w:val="00545356"/>
    <w:rsid w:val="00564A10"/>
    <w:rsid w:val="0057757F"/>
    <w:rsid w:val="00577C6A"/>
    <w:rsid w:val="00585C3F"/>
    <w:rsid w:val="00591364"/>
    <w:rsid w:val="005B4D53"/>
    <w:rsid w:val="005E195A"/>
    <w:rsid w:val="00612DE4"/>
    <w:rsid w:val="00627D24"/>
    <w:rsid w:val="00650203"/>
    <w:rsid w:val="00687F14"/>
    <w:rsid w:val="006C4FA3"/>
    <w:rsid w:val="006D1935"/>
    <w:rsid w:val="00727884"/>
    <w:rsid w:val="00782D60"/>
    <w:rsid w:val="00795D2E"/>
    <w:rsid w:val="007B6117"/>
    <w:rsid w:val="007D4157"/>
    <w:rsid w:val="007D5E86"/>
    <w:rsid w:val="0081337B"/>
    <w:rsid w:val="00816445"/>
    <w:rsid w:val="00832234"/>
    <w:rsid w:val="008418C9"/>
    <w:rsid w:val="0085409E"/>
    <w:rsid w:val="009161D8"/>
    <w:rsid w:val="00975088"/>
    <w:rsid w:val="00982956"/>
    <w:rsid w:val="009E51BE"/>
    <w:rsid w:val="009F7074"/>
    <w:rsid w:val="00A235A7"/>
    <w:rsid w:val="00A32FAA"/>
    <w:rsid w:val="00A61E62"/>
    <w:rsid w:val="00A94D97"/>
    <w:rsid w:val="00B26A3D"/>
    <w:rsid w:val="00B339E5"/>
    <w:rsid w:val="00B80A6D"/>
    <w:rsid w:val="00BC33EE"/>
    <w:rsid w:val="00BD4584"/>
    <w:rsid w:val="00BF1FA7"/>
    <w:rsid w:val="00C27C3E"/>
    <w:rsid w:val="00C63BD3"/>
    <w:rsid w:val="00D73840"/>
    <w:rsid w:val="00D87564"/>
    <w:rsid w:val="00DA059A"/>
    <w:rsid w:val="00E52CE2"/>
    <w:rsid w:val="00EA44EC"/>
    <w:rsid w:val="00EC25DF"/>
    <w:rsid w:val="00EE0C60"/>
    <w:rsid w:val="00F026B0"/>
    <w:rsid w:val="00F26356"/>
    <w:rsid w:val="00F31E59"/>
    <w:rsid w:val="00F453B6"/>
    <w:rsid w:val="00F46CD9"/>
    <w:rsid w:val="00F64FAD"/>
    <w:rsid w:val="00F82CD0"/>
    <w:rsid w:val="00FB48BD"/>
    <w:rsid w:val="00FE60BD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7DF3"/>
  <w15:chartTrackingRefBased/>
  <w15:docId w15:val="{A10B2E4B-E554-424E-99AF-05CDC5C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8BD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E5C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6A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8BD"/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FB48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B48BD"/>
    <w:rPr>
      <w:rFonts w:ascii="Verdana" w:eastAsia="Verdana" w:hAnsi="Verdana" w:cs="Verdana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FB48BD"/>
    <w:pPr>
      <w:widowControl w:val="0"/>
      <w:autoSpaceDE w:val="0"/>
      <w:autoSpaceDN w:val="0"/>
      <w:spacing w:after="0" w:line="290" w:lineRule="exact"/>
      <w:ind w:left="107"/>
    </w:pPr>
    <w:rPr>
      <w:rFonts w:ascii="Verdana" w:eastAsia="Verdana" w:hAnsi="Verdana" w:cs="Verdana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8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5374D.DAA6C6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Brian C1 (Army Pers-Strat-PDATA-SO1)</dc:creator>
  <cp:keywords/>
  <dc:description/>
  <cp:lastModifiedBy>David Taylor</cp:lastModifiedBy>
  <cp:revision>2</cp:revision>
  <cp:lastPrinted>2020-01-19T17:39:00Z</cp:lastPrinted>
  <dcterms:created xsi:type="dcterms:W3CDTF">2020-01-19T17:40:00Z</dcterms:created>
  <dcterms:modified xsi:type="dcterms:W3CDTF">2020-01-19T17:40:00Z</dcterms:modified>
</cp:coreProperties>
</file>