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02C70" w14:textId="77777777" w:rsidR="00373C96" w:rsidRDefault="00373C96" w:rsidP="00373C96">
      <w:pPr>
        <w:pStyle w:val="Header"/>
        <w:spacing w:line="240" w:lineRule="atLeast"/>
        <w:jc w:val="center"/>
        <w:rPr>
          <w:rFonts w:ascii="Arial" w:hAnsi="Arial" w:cs="Arial"/>
          <w:b/>
        </w:rPr>
      </w:pPr>
      <w:r>
        <w:rPr>
          <w:rFonts w:ascii="Arial" w:hAnsi="Arial" w:cs="Arial"/>
          <w:b/>
        </w:rPr>
        <w:t>AVO</w:t>
      </w:r>
      <w:r w:rsidRPr="0050680D">
        <w:rPr>
          <w:rFonts w:ascii="Arial" w:hAnsi="Arial" w:cs="Arial"/>
          <w:b/>
        </w:rPr>
        <w:t xml:space="preserve"> Behavioral Health</w:t>
      </w:r>
    </w:p>
    <w:p w14:paraId="2DC5A4F9" w14:textId="77777777" w:rsidR="00373C96" w:rsidRPr="0050680D" w:rsidRDefault="00373C96" w:rsidP="00373C96">
      <w:pPr>
        <w:pStyle w:val="Header"/>
        <w:spacing w:line="240" w:lineRule="atLeast"/>
        <w:jc w:val="center"/>
        <w:rPr>
          <w:rFonts w:ascii="Arial" w:hAnsi="Arial" w:cs="Arial"/>
          <w:b/>
        </w:rPr>
      </w:pPr>
      <w:r>
        <w:rPr>
          <w:rFonts w:ascii="Arial" w:hAnsi="Arial" w:cs="Arial"/>
          <w:b/>
        </w:rPr>
        <w:t>MAT</w:t>
      </w:r>
    </w:p>
    <w:p w14:paraId="1256A799" w14:textId="77777777" w:rsidR="00373C96" w:rsidRPr="0050680D" w:rsidRDefault="00373C96" w:rsidP="00373C96">
      <w:pPr>
        <w:pStyle w:val="Header"/>
        <w:spacing w:line="240" w:lineRule="atLeast"/>
        <w:jc w:val="center"/>
        <w:rPr>
          <w:rFonts w:ascii="Arial" w:hAnsi="Arial" w:cs="Arial"/>
          <w:b/>
        </w:rPr>
      </w:pPr>
      <w:r w:rsidRPr="0050680D">
        <w:rPr>
          <w:rFonts w:ascii="Arial" w:hAnsi="Arial" w:cs="Arial"/>
          <w:b/>
        </w:rPr>
        <w:t>Client Contract</w:t>
      </w:r>
    </w:p>
    <w:p w14:paraId="21684278" w14:textId="77777777" w:rsidR="00373C96" w:rsidRPr="0050680D" w:rsidRDefault="00373C96" w:rsidP="00373C96">
      <w:pPr>
        <w:pStyle w:val="Header"/>
        <w:spacing w:line="240" w:lineRule="atLeast"/>
        <w:jc w:val="center"/>
        <w:rPr>
          <w:rFonts w:ascii="Arial" w:hAnsi="Arial" w:cs="Arial"/>
          <w:b/>
        </w:rPr>
      </w:pPr>
    </w:p>
    <w:p w14:paraId="37CABDAD" w14:textId="2C1592A5"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 xml:space="preserve">I, ____________________________ agree to comply with all rules, regulations and treatment of </w:t>
      </w:r>
      <w:r w:rsidR="00465AA5">
        <w:rPr>
          <w:rFonts w:ascii="Arial" w:hAnsi="Arial" w:cs="Arial"/>
          <w:sz w:val="22"/>
          <w:szCs w:val="22"/>
        </w:rPr>
        <w:t>AVO’s</w:t>
      </w:r>
      <w:r w:rsidRPr="0050680D">
        <w:rPr>
          <w:rFonts w:ascii="Arial" w:hAnsi="Arial" w:cs="Arial"/>
          <w:sz w:val="22"/>
          <w:szCs w:val="22"/>
        </w:rPr>
        <w:t xml:space="preserve"> program.  I am aware that chronic relapse, a pattern of positive drug screens and/or not complying with physician recommendations, can be grounds for termination from the program. I understand that the following are requirements of the program and agree to adhere to them.    </w:t>
      </w:r>
    </w:p>
    <w:p w14:paraId="77DB65A5" w14:textId="77777777" w:rsidR="00373C96" w:rsidRPr="0050680D" w:rsidRDefault="00373C96" w:rsidP="00373C96">
      <w:pPr>
        <w:spacing w:line="240" w:lineRule="atLeast"/>
        <w:rPr>
          <w:rFonts w:ascii="Arial" w:hAnsi="Arial" w:cs="Arial"/>
          <w:b/>
          <w:sz w:val="22"/>
          <w:szCs w:val="22"/>
        </w:rPr>
      </w:pPr>
      <w:r w:rsidRPr="0050680D">
        <w:rPr>
          <w:rFonts w:ascii="Arial" w:hAnsi="Arial" w:cs="Arial"/>
          <w:b/>
          <w:sz w:val="22"/>
          <w:szCs w:val="22"/>
        </w:rPr>
        <w:t xml:space="preserve">Participant Initials the following: </w:t>
      </w:r>
    </w:p>
    <w:p w14:paraId="36D755F1" w14:textId="77777777" w:rsidR="00373C96" w:rsidRPr="0050680D" w:rsidRDefault="00373C96" w:rsidP="00373C96">
      <w:pPr>
        <w:spacing w:line="240" w:lineRule="atLeast"/>
        <w:rPr>
          <w:rFonts w:ascii="Arial" w:hAnsi="Arial" w:cs="Arial"/>
          <w:b/>
          <w:sz w:val="22"/>
          <w:szCs w:val="22"/>
        </w:rPr>
      </w:pPr>
      <w:r w:rsidRPr="0050680D">
        <w:rPr>
          <w:rFonts w:ascii="Arial" w:hAnsi="Arial" w:cs="Arial"/>
          <w:b/>
          <w:sz w:val="22"/>
          <w:szCs w:val="22"/>
        </w:rPr>
        <w:t xml:space="preserve">   </w:t>
      </w:r>
    </w:p>
    <w:p w14:paraId="7E08C0B6" w14:textId="77777777" w:rsidR="00373C96" w:rsidRPr="0050680D" w:rsidRDefault="00373C96" w:rsidP="00373C96">
      <w:pPr>
        <w:tabs>
          <w:tab w:val="left" w:pos="720"/>
        </w:tabs>
        <w:spacing w:line="240" w:lineRule="atLeast"/>
        <w:rPr>
          <w:rFonts w:ascii="Arial" w:hAnsi="Arial" w:cs="Arial"/>
          <w:sz w:val="22"/>
          <w:szCs w:val="22"/>
        </w:rPr>
      </w:pPr>
      <w:r w:rsidRPr="0050680D">
        <w:rPr>
          <w:rFonts w:ascii="Arial" w:hAnsi="Arial" w:cs="Arial"/>
          <w:sz w:val="22"/>
          <w:szCs w:val="22"/>
        </w:rPr>
        <w:t>_____ Lost prescriptions will not be refilled.</w:t>
      </w:r>
    </w:p>
    <w:p w14:paraId="30D5EEDE"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_____ Refills only provided at recommendation of physician or clinical staff.</w:t>
      </w:r>
    </w:p>
    <w:p w14:paraId="1A399218"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_____ Prescriptions only provided at time of visit.</w:t>
      </w:r>
    </w:p>
    <w:p w14:paraId="2DA65539" w14:textId="28471B58"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_____ Compliance with treatment is mandatory: treatment includes physicians’ visits, group/individual counseling and 12 Step Meetings. All services are weekly unless otherwise specified by the prescribing physician.</w:t>
      </w:r>
    </w:p>
    <w:p w14:paraId="61202F84"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_____ Participants are subject to random drug screens</w:t>
      </w:r>
      <w:r>
        <w:rPr>
          <w:rFonts w:ascii="Arial" w:hAnsi="Arial" w:cs="Arial"/>
          <w:sz w:val="22"/>
          <w:szCs w:val="22"/>
        </w:rPr>
        <w:t xml:space="preserve"> &amp; pill counts</w:t>
      </w:r>
      <w:r w:rsidRPr="0050680D">
        <w:rPr>
          <w:rFonts w:ascii="Arial" w:hAnsi="Arial" w:cs="Arial"/>
          <w:sz w:val="22"/>
          <w:szCs w:val="22"/>
        </w:rPr>
        <w:t>.</w:t>
      </w:r>
    </w:p>
    <w:p w14:paraId="2ACBC38E"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 xml:space="preserve">_____ Treatment services will be covered for participants that have Medicaid or other community healthcare plans equivalent to Medicaid. </w:t>
      </w:r>
    </w:p>
    <w:p w14:paraId="6619E7F0"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_____ Self-Pay, Private Insurance and Medicare participants will be required to pay</w:t>
      </w:r>
      <w:r>
        <w:rPr>
          <w:rFonts w:ascii="Arial" w:hAnsi="Arial" w:cs="Arial"/>
          <w:sz w:val="22"/>
          <w:szCs w:val="22"/>
        </w:rPr>
        <w:t xml:space="preserve"> </w:t>
      </w:r>
      <w:r w:rsidRPr="0050680D">
        <w:rPr>
          <w:rFonts w:ascii="Arial" w:hAnsi="Arial" w:cs="Arial"/>
          <w:sz w:val="22"/>
          <w:szCs w:val="22"/>
        </w:rPr>
        <w:t xml:space="preserve">$150.00 cash monthly for doctor visit and $10.00 per group therapy session.        </w:t>
      </w:r>
    </w:p>
    <w:p w14:paraId="0AE3DBBA"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 xml:space="preserve">_____ </w:t>
      </w:r>
      <w:r>
        <w:rPr>
          <w:rFonts w:ascii="Arial" w:hAnsi="Arial" w:cs="Arial"/>
          <w:sz w:val="22"/>
          <w:szCs w:val="22"/>
        </w:rPr>
        <w:t>S</w:t>
      </w:r>
      <w:r w:rsidRPr="0050680D">
        <w:rPr>
          <w:rFonts w:ascii="Arial" w:hAnsi="Arial" w:cs="Arial"/>
          <w:sz w:val="22"/>
          <w:szCs w:val="22"/>
        </w:rPr>
        <w:t xml:space="preserve">hould patient be terminated from the program, the patient will be given a 1 week   </w:t>
      </w:r>
    </w:p>
    <w:p w14:paraId="62711382" w14:textId="4FAF8662"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 xml:space="preserve">           supply of </w:t>
      </w:r>
      <w:r w:rsidR="00465AA5">
        <w:rPr>
          <w:rFonts w:ascii="Arial" w:hAnsi="Arial" w:cs="Arial"/>
          <w:sz w:val="22"/>
          <w:szCs w:val="22"/>
        </w:rPr>
        <w:t>Buprenorphine/Naloxone</w:t>
      </w:r>
      <w:r w:rsidRPr="0050680D">
        <w:rPr>
          <w:rFonts w:ascii="Arial" w:hAnsi="Arial" w:cs="Arial"/>
          <w:sz w:val="22"/>
          <w:szCs w:val="22"/>
        </w:rPr>
        <w:t xml:space="preserve"> to taper if deemed appropriate.</w:t>
      </w:r>
    </w:p>
    <w:p w14:paraId="2706511F" w14:textId="77777777" w:rsidR="00373C96" w:rsidRDefault="00373C96" w:rsidP="00373C96">
      <w:pPr>
        <w:spacing w:line="240" w:lineRule="atLeast"/>
        <w:rPr>
          <w:rFonts w:ascii="Arial" w:hAnsi="Arial" w:cs="Arial"/>
          <w:sz w:val="22"/>
          <w:szCs w:val="22"/>
        </w:rPr>
      </w:pPr>
      <w:r w:rsidRPr="0050680D">
        <w:rPr>
          <w:rFonts w:ascii="Arial" w:hAnsi="Arial" w:cs="Arial"/>
          <w:sz w:val="22"/>
          <w:szCs w:val="22"/>
        </w:rPr>
        <w:t>_____ Patient agrees to provide release of information to all primary care and psychiatric care providers.</w:t>
      </w:r>
    </w:p>
    <w:p w14:paraId="3862E582" w14:textId="1BC33964" w:rsidR="00373C96" w:rsidRPr="0050680D" w:rsidRDefault="00373C96" w:rsidP="00373C96">
      <w:pPr>
        <w:spacing w:line="240" w:lineRule="atLeast"/>
        <w:rPr>
          <w:rFonts w:ascii="Arial" w:hAnsi="Arial" w:cs="Arial"/>
          <w:sz w:val="22"/>
          <w:szCs w:val="22"/>
        </w:rPr>
      </w:pPr>
      <w:r>
        <w:rPr>
          <w:rFonts w:ascii="Arial" w:hAnsi="Arial" w:cs="Arial"/>
          <w:sz w:val="22"/>
          <w:szCs w:val="22"/>
        </w:rPr>
        <w:t xml:space="preserve">_____ Titration goal is at physician’s discretion. </w:t>
      </w:r>
    </w:p>
    <w:p w14:paraId="450B7E7F" w14:textId="77777777" w:rsidR="00373C96" w:rsidRPr="0050680D" w:rsidRDefault="00373C96" w:rsidP="00373C96">
      <w:pPr>
        <w:spacing w:line="240" w:lineRule="atLeast"/>
        <w:rPr>
          <w:rFonts w:ascii="Arial" w:hAnsi="Arial" w:cs="Arial"/>
          <w:sz w:val="22"/>
          <w:szCs w:val="22"/>
        </w:rPr>
      </w:pPr>
    </w:p>
    <w:p w14:paraId="6500B8E8"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w:t>
      </w:r>
      <w:r w:rsidRPr="0050680D">
        <w:rPr>
          <w:rFonts w:ascii="Arial" w:hAnsi="Arial" w:cs="Arial"/>
          <w:b/>
          <w:sz w:val="22"/>
          <w:szCs w:val="22"/>
        </w:rPr>
        <w:t>Benzodiazepine</w:t>
      </w:r>
      <w:r w:rsidRPr="0050680D">
        <w:rPr>
          <w:rFonts w:ascii="Arial" w:hAnsi="Arial" w:cs="Arial"/>
          <w:sz w:val="22"/>
          <w:szCs w:val="22"/>
        </w:rPr>
        <w:t xml:space="preserve"> </w:t>
      </w:r>
      <w:r w:rsidRPr="0050680D">
        <w:rPr>
          <w:rFonts w:ascii="Arial" w:hAnsi="Arial" w:cs="Arial"/>
          <w:b/>
          <w:sz w:val="22"/>
          <w:szCs w:val="22"/>
        </w:rPr>
        <w:t>Use</w:t>
      </w:r>
      <w:r w:rsidRPr="0050680D">
        <w:rPr>
          <w:rFonts w:ascii="Arial" w:hAnsi="Arial" w:cs="Arial"/>
          <w:sz w:val="22"/>
          <w:szCs w:val="22"/>
        </w:rPr>
        <w:t xml:space="preserve">: Clients that are currently taking any Benzodiazepines such as    </w:t>
      </w:r>
    </w:p>
    <w:p w14:paraId="67C29643"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 xml:space="preserve">  clonazepam, diazepam, lorazepam, oxazepam, temazepam </w:t>
      </w:r>
      <w:proofErr w:type="spellStart"/>
      <w:r w:rsidRPr="0050680D">
        <w:rPr>
          <w:rFonts w:ascii="Arial" w:hAnsi="Arial" w:cs="Arial"/>
          <w:sz w:val="22"/>
          <w:szCs w:val="22"/>
        </w:rPr>
        <w:t>ect</w:t>
      </w:r>
      <w:proofErr w:type="spellEnd"/>
      <w:r w:rsidRPr="0050680D">
        <w:rPr>
          <w:rFonts w:ascii="Arial" w:hAnsi="Arial" w:cs="Arial"/>
          <w:sz w:val="22"/>
          <w:szCs w:val="22"/>
        </w:rPr>
        <w:t>.</w:t>
      </w:r>
    </w:p>
    <w:p w14:paraId="2F0B7D74" w14:textId="77777777" w:rsidR="00373C96" w:rsidRPr="0050680D" w:rsidRDefault="00373C96" w:rsidP="00373C96">
      <w:pPr>
        <w:spacing w:line="240" w:lineRule="atLeast"/>
        <w:rPr>
          <w:rFonts w:ascii="Arial" w:hAnsi="Arial" w:cs="Arial"/>
          <w:sz w:val="22"/>
          <w:szCs w:val="22"/>
        </w:rPr>
      </w:pPr>
    </w:p>
    <w:p w14:paraId="66D8A14E"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____ New patients will</w:t>
      </w:r>
      <w:r w:rsidRPr="0050680D">
        <w:rPr>
          <w:rFonts w:ascii="Arial" w:hAnsi="Arial" w:cs="Arial"/>
          <w:i/>
          <w:sz w:val="22"/>
          <w:szCs w:val="22"/>
        </w:rPr>
        <w:t xml:space="preserve"> not</w:t>
      </w:r>
      <w:r w:rsidRPr="0050680D">
        <w:rPr>
          <w:rFonts w:ascii="Arial" w:hAnsi="Arial" w:cs="Arial"/>
          <w:sz w:val="22"/>
          <w:szCs w:val="22"/>
        </w:rPr>
        <w:t xml:space="preserve"> be provided any prescriptions until a negative drug screen is </w:t>
      </w:r>
    </w:p>
    <w:p w14:paraId="1FB12932"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 xml:space="preserve">         rendered.</w:t>
      </w:r>
    </w:p>
    <w:p w14:paraId="6A86204E" w14:textId="77777777" w:rsidR="00373C96" w:rsidRPr="0050680D" w:rsidRDefault="00373C96" w:rsidP="00373C96">
      <w:pPr>
        <w:spacing w:line="240" w:lineRule="atLeast"/>
        <w:rPr>
          <w:rFonts w:ascii="Arial" w:hAnsi="Arial" w:cs="Arial"/>
          <w:sz w:val="22"/>
          <w:szCs w:val="22"/>
        </w:rPr>
      </w:pPr>
    </w:p>
    <w:p w14:paraId="36923291"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 xml:space="preserve">_____Existing patients, a positive drug screen for Benzodiazepine can be grounds for </w:t>
      </w:r>
    </w:p>
    <w:p w14:paraId="21AAC38A" w14:textId="77777777"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 xml:space="preserve">           termination.</w:t>
      </w:r>
    </w:p>
    <w:p w14:paraId="2F1C36F6" w14:textId="77777777" w:rsidR="00373C96" w:rsidRPr="0050680D" w:rsidRDefault="00373C96" w:rsidP="00373C96">
      <w:pPr>
        <w:spacing w:line="240" w:lineRule="atLeast"/>
        <w:rPr>
          <w:rFonts w:ascii="Arial" w:hAnsi="Arial" w:cs="Arial"/>
          <w:sz w:val="22"/>
          <w:szCs w:val="22"/>
        </w:rPr>
      </w:pPr>
    </w:p>
    <w:p w14:paraId="68754D30" w14:textId="58BFC64C" w:rsidR="00373C96" w:rsidRPr="0050680D" w:rsidRDefault="00373C96" w:rsidP="00373C96">
      <w:pPr>
        <w:spacing w:line="240" w:lineRule="atLeast"/>
        <w:rPr>
          <w:rFonts w:ascii="Arial" w:hAnsi="Arial" w:cs="Arial"/>
          <w:sz w:val="22"/>
          <w:szCs w:val="22"/>
        </w:rPr>
      </w:pPr>
      <w:r w:rsidRPr="0050680D">
        <w:rPr>
          <w:rFonts w:ascii="Arial" w:hAnsi="Arial" w:cs="Arial"/>
          <w:sz w:val="22"/>
          <w:szCs w:val="22"/>
        </w:rPr>
        <w:t>*</w:t>
      </w:r>
      <w:r w:rsidRPr="0050680D">
        <w:rPr>
          <w:rFonts w:ascii="Arial" w:hAnsi="Arial" w:cs="Arial"/>
          <w:b/>
          <w:sz w:val="22"/>
          <w:szCs w:val="22"/>
        </w:rPr>
        <w:t>Termination:</w:t>
      </w:r>
      <w:r w:rsidRPr="0050680D">
        <w:rPr>
          <w:rFonts w:ascii="Arial" w:hAnsi="Arial" w:cs="Arial"/>
          <w:sz w:val="22"/>
          <w:szCs w:val="22"/>
        </w:rPr>
        <w:t xml:space="preserve">  </w:t>
      </w:r>
      <w:proofErr w:type="gramStart"/>
      <w:r w:rsidRPr="0050680D">
        <w:rPr>
          <w:rFonts w:ascii="Arial" w:hAnsi="Arial" w:cs="Arial"/>
          <w:sz w:val="22"/>
          <w:szCs w:val="22"/>
        </w:rPr>
        <w:t>1 week</w:t>
      </w:r>
      <w:proofErr w:type="gramEnd"/>
      <w:r w:rsidRPr="0050680D">
        <w:rPr>
          <w:rFonts w:ascii="Arial" w:hAnsi="Arial" w:cs="Arial"/>
          <w:sz w:val="22"/>
          <w:szCs w:val="22"/>
        </w:rPr>
        <w:t xml:space="preserve"> taper of </w:t>
      </w:r>
      <w:r w:rsidR="00465AA5">
        <w:rPr>
          <w:rFonts w:ascii="Arial" w:hAnsi="Arial" w:cs="Arial"/>
          <w:sz w:val="22"/>
          <w:szCs w:val="22"/>
        </w:rPr>
        <w:t>Buprenorphine/Naloxone</w:t>
      </w:r>
      <w:r w:rsidR="00465AA5" w:rsidRPr="0050680D">
        <w:rPr>
          <w:rFonts w:ascii="Arial" w:hAnsi="Arial" w:cs="Arial"/>
          <w:sz w:val="22"/>
          <w:szCs w:val="22"/>
        </w:rPr>
        <w:t xml:space="preserve"> </w:t>
      </w:r>
      <w:r w:rsidRPr="0050680D">
        <w:rPr>
          <w:rFonts w:ascii="Arial" w:hAnsi="Arial" w:cs="Arial"/>
          <w:sz w:val="22"/>
          <w:szCs w:val="22"/>
        </w:rPr>
        <w:t>will be provided at discharge if deemed appropriate.</w:t>
      </w:r>
    </w:p>
    <w:p w14:paraId="771F11C3" w14:textId="77777777" w:rsidR="00373C96" w:rsidRDefault="00373C96" w:rsidP="00373C96">
      <w:pPr>
        <w:spacing w:line="240" w:lineRule="atLeast"/>
        <w:rPr>
          <w:rFonts w:ascii="Arial" w:hAnsi="Arial" w:cs="Arial"/>
          <w:sz w:val="22"/>
          <w:szCs w:val="22"/>
        </w:rPr>
      </w:pPr>
      <w:r>
        <w:rPr>
          <w:rFonts w:ascii="Arial" w:hAnsi="Arial" w:cs="Arial"/>
          <w:b/>
          <w:sz w:val="22"/>
          <w:szCs w:val="22"/>
        </w:rPr>
        <w:t>AVO</w:t>
      </w:r>
      <w:r w:rsidRPr="0050680D">
        <w:rPr>
          <w:rFonts w:ascii="Arial" w:hAnsi="Arial" w:cs="Arial"/>
          <w:b/>
          <w:sz w:val="22"/>
          <w:szCs w:val="22"/>
        </w:rPr>
        <w:t xml:space="preserve"> has the right to manage each patient on a case by case basis</w:t>
      </w:r>
      <w:r w:rsidRPr="0050680D">
        <w:rPr>
          <w:rFonts w:ascii="Arial" w:hAnsi="Arial" w:cs="Arial"/>
          <w:sz w:val="22"/>
          <w:szCs w:val="22"/>
        </w:rPr>
        <w:t>.</w:t>
      </w:r>
    </w:p>
    <w:p w14:paraId="7DF9522F" w14:textId="77777777" w:rsidR="00373C96" w:rsidRPr="0050680D" w:rsidRDefault="00373C96" w:rsidP="00373C96">
      <w:pPr>
        <w:spacing w:line="240" w:lineRule="atLeast"/>
        <w:rPr>
          <w:rFonts w:ascii="Arial" w:hAnsi="Arial" w:cs="Arial"/>
          <w:sz w:val="22"/>
          <w:szCs w:val="22"/>
        </w:rPr>
      </w:pPr>
    </w:p>
    <w:p w14:paraId="60D2C816" w14:textId="77777777" w:rsidR="00373C96" w:rsidRPr="0050680D" w:rsidRDefault="00373C96" w:rsidP="00373C96">
      <w:pPr>
        <w:pStyle w:val="Footer"/>
        <w:spacing w:line="240" w:lineRule="atLeast"/>
        <w:rPr>
          <w:rFonts w:ascii="Arial" w:hAnsi="Arial" w:cs="Arial"/>
        </w:rPr>
      </w:pPr>
      <w:r w:rsidRPr="0050680D">
        <w:rPr>
          <w:rFonts w:ascii="Arial" w:hAnsi="Arial" w:cs="Arial"/>
        </w:rPr>
        <w:t xml:space="preserve">Patient ____________________________________________________  </w:t>
      </w:r>
      <w:r>
        <w:rPr>
          <w:rFonts w:ascii="Arial" w:hAnsi="Arial" w:cs="Arial"/>
        </w:rPr>
        <w:t xml:space="preserve">                        </w:t>
      </w:r>
      <w:r w:rsidRPr="0050680D">
        <w:rPr>
          <w:rFonts w:ascii="Arial" w:hAnsi="Arial" w:cs="Arial"/>
        </w:rPr>
        <w:t xml:space="preserve"> Date</w:t>
      </w:r>
      <w:r>
        <w:rPr>
          <w:rFonts w:ascii="Arial" w:hAnsi="Arial" w:cs="Arial"/>
        </w:rPr>
        <w:t xml:space="preserve">    </w:t>
      </w:r>
      <w:r w:rsidRPr="0050680D">
        <w:rPr>
          <w:rFonts w:ascii="Arial" w:hAnsi="Arial" w:cs="Arial"/>
        </w:rPr>
        <w:t>_________________</w:t>
      </w:r>
    </w:p>
    <w:p w14:paraId="1152ED4E" w14:textId="77777777" w:rsidR="00373C96" w:rsidRPr="0050680D" w:rsidRDefault="00373C96" w:rsidP="00373C96">
      <w:pPr>
        <w:pStyle w:val="Footer"/>
        <w:spacing w:line="240" w:lineRule="atLeast"/>
        <w:rPr>
          <w:rFonts w:ascii="Arial" w:hAnsi="Arial" w:cs="Arial"/>
        </w:rPr>
      </w:pPr>
    </w:p>
    <w:p w14:paraId="35667FBC" w14:textId="77777777" w:rsidR="00373C96" w:rsidRDefault="00373C96" w:rsidP="00373C96">
      <w:pPr>
        <w:pStyle w:val="Footer"/>
        <w:spacing w:line="240" w:lineRule="atLeast"/>
        <w:rPr>
          <w:rFonts w:ascii="Arial" w:hAnsi="Arial" w:cs="Arial"/>
        </w:rPr>
      </w:pPr>
      <w:r w:rsidRPr="0050680D">
        <w:rPr>
          <w:rFonts w:ascii="Arial" w:hAnsi="Arial" w:cs="Arial"/>
        </w:rPr>
        <w:t xml:space="preserve">Witness____________________________________________________  </w:t>
      </w:r>
    </w:p>
    <w:p w14:paraId="383F2431" w14:textId="77777777" w:rsidR="00373C96" w:rsidRPr="0050680D" w:rsidRDefault="00373C96" w:rsidP="00373C96">
      <w:pPr>
        <w:pStyle w:val="Footer"/>
        <w:spacing w:line="240" w:lineRule="atLeast"/>
        <w:rPr>
          <w:rFonts w:ascii="Arial" w:hAnsi="Arial" w:cs="Arial"/>
        </w:rPr>
      </w:pPr>
      <w:r w:rsidRPr="0050680D">
        <w:rPr>
          <w:rFonts w:ascii="Arial" w:hAnsi="Arial" w:cs="Arial"/>
        </w:rPr>
        <w:t>Date</w:t>
      </w:r>
      <w:r>
        <w:rPr>
          <w:rFonts w:ascii="Arial" w:hAnsi="Arial" w:cs="Arial"/>
        </w:rPr>
        <w:t xml:space="preserve">    </w:t>
      </w:r>
      <w:r w:rsidRPr="0050680D">
        <w:rPr>
          <w:rFonts w:ascii="Arial" w:hAnsi="Arial" w:cs="Arial"/>
        </w:rPr>
        <w:t>_________________</w:t>
      </w:r>
    </w:p>
    <w:p w14:paraId="0DBD3EBF" w14:textId="539E154D" w:rsidR="0089776B" w:rsidRDefault="0089776B"/>
    <w:p w14:paraId="69494336" w14:textId="77777777" w:rsidR="00465AA5" w:rsidRDefault="00465AA5" w:rsidP="00373C96">
      <w:pPr>
        <w:pStyle w:val="BodyText"/>
        <w:spacing w:after="0"/>
        <w:jc w:val="center"/>
        <w:rPr>
          <w:sz w:val="28"/>
          <w:szCs w:val="28"/>
        </w:rPr>
      </w:pPr>
    </w:p>
    <w:p w14:paraId="4D6AEBEE" w14:textId="77777777" w:rsidR="00465AA5" w:rsidRDefault="00465AA5" w:rsidP="00373C96">
      <w:pPr>
        <w:pStyle w:val="BodyText"/>
        <w:spacing w:after="0"/>
        <w:jc w:val="center"/>
        <w:rPr>
          <w:sz w:val="28"/>
          <w:szCs w:val="28"/>
        </w:rPr>
      </w:pPr>
    </w:p>
    <w:p w14:paraId="19DACB6B" w14:textId="3AA45558" w:rsidR="00373C96" w:rsidRDefault="00373C96" w:rsidP="00373C96">
      <w:pPr>
        <w:pStyle w:val="BodyText"/>
        <w:spacing w:after="0"/>
        <w:jc w:val="center"/>
        <w:rPr>
          <w:sz w:val="28"/>
          <w:szCs w:val="28"/>
        </w:rPr>
      </w:pPr>
      <w:r>
        <w:rPr>
          <w:sz w:val="28"/>
          <w:szCs w:val="28"/>
        </w:rPr>
        <w:lastRenderedPageBreak/>
        <w:t>AVO BEHAVIORAL HEALTH</w:t>
      </w:r>
    </w:p>
    <w:p w14:paraId="79BA8157" w14:textId="77777777" w:rsidR="00373C96" w:rsidRDefault="00373C96" w:rsidP="00373C96">
      <w:pPr>
        <w:pStyle w:val="BodyText"/>
        <w:spacing w:after="0"/>
        <w:jc w:val="center"/>
        <w:rPr>
          <w:sz w:val="28"/>
          <w:szCs w:val="28"/>
        </w:rPr>
      </w:pPr>
      <w:r>
        <w:rPr>
          <w:sz w:val="28"/>
          <w:szCs w:val="28"/>
        </w:rPr>
        <w:t>Policy and Procedure Manual</w:t>
      </w:r>
    </w:p>
    <w:p w14:paraId="0300CCA9" w14:textId="77777777" w:rsidR="00373C96" w:rsidRDefault="00373C96" w:rsidP="00373C96">
      <w:pPr>
        <w:pStyle w:val="BodyText"/>
        <w:spacing w:after="0"/>
        <w:jc w:val="center"/>
        <w:rPr>
          <w:sz w:val="28"/>
          <w:szCs w:val="28"/>
        </w:rPr>
      </w:pPr>
    </w:p>
    <w:p w14:paraId="50B83228" w14:textId="77777777" w:rsidR="00373C96" w:rsidRDefault="00373C96" w:rsidP="00373C96">
      <w:pPr>
        <w:pStyle w:val="BodyText"/>
        <w:spacing w:after="0"/>
        <w:jc w:val="center"/>
        <w:rPr>
          <w:sz w:val="28"/>
          <w:szCs w:val="28"/>
        </w:rPr>
      </w:pPr>
    </w:p>
    <w:p w14:paraId="4568FC4E" w14:textId="77777777" w:rsidR="00373C96" w:rsidRDefault="00373C96" w:rsidP="00373C96">
      <w:pPr>
        <w:pStyle w:val="BodyText"/>
        <w:spacing w:after="0"/>
        <w:jc w:val="center"/>
        <w:rPr>
          <w:sz w:val="28"/>
          <w:szCs w:val="28"/>
        </w:rPr>
      </w:pPr>
    </w:p>
    <w:p w14:paraId="67A409A9" w14:textId="77777777" w:rsidR="00373C96" w:rsidRDefault="00373C96" w:rsidP="00373C96">
      <w:pPr>
        <w:pStyle w:val="BodyText"/>
        <w:spacing w:after="0"/>
        <w:jc w:val="center"/>
        <w:rPr>
          <w:sz w:val="28"/>
          <w:szCs w:val="28"/>
        </w:rPr>
      </w:pPr>
    </w:p>
    <w:p w14:paraId="1B13839F" w14:textId="77777777" w:rsidR="00373C96" w:rsidRDefault="00373C96" w:rsidP="00373C96">
      <w:pPr>
        <w:pStyle w:val="BodyText"/>
        <w:spacing w:after="0"/>
        <w:jc w:val="center"/>
        <w:rPr>
          <w:sz w:val="28"/>
          <w:szCs w:val="28"/>
        </w:rPr>
      </w:pPr>
    </w:p>
    <w:p w14:paraId="56AD1B77" w14:textId="77777777" w:rsidR="00373C96" w:rsidRDefault="00373C96" w:rsidP="00373C96">
      <w:pPr>
        <w:pStyle w:val="BodyText"/>
        <w:spacing w:after="0"/>
        <w:jc w:val="center"/>
        <w:rPr>
          <w:sz w:val="28"/>
          <w:szCs w:val="28"/>
        </w:rPr>
      </w:pPr>
    </w:p>
    <w:p w14:paraId="4A03809E" w14:textId="77777777" w:rsidR="00373C96" w:rsidRDefault="00373C96" w:rsidP="00373C96">
      <w:pPr>
        <w:pStyle w:val="BodyText"/>
        <w:spacing w:after="0"/>
        <w:jc w:val="center"/>
        <w:rPr>
          <w:sz w:val="28"/>
          <w:szCs w:val="28"/>
        </w:rPr>
      </w:pPr>
    </w:p>
    <w:p w14:paraId="036A05D1" w14:textId="77777777" w:rsidR="00373C96" w:rsidRDefault="00373C96" w:rsidP="00373C96">
      <w:pPr>
        <w:pStyle w:val="BodyText"/>
        <w:spacing w:after="0"/>
        <w:jc w:val="center"/>
        <w:rPr>
          <w:sz w:val="28"/>
          <w:szCs w:val="28"/>
        </w:rPr>
      </w:pPr>
    </w:p>
    <w:p w14:paraId="156DE34B" w14:textId="77777777" w:rsidR="00373C96" w:rsidRDefault="00373C96" w:rsidP="00373C96">
      <w:pPr>
        <w:pStyle w:val="BodyText"/>
        <w:spacing w:after="0"/>
        <w:jc w:val="center"/>
        <w:rPr>
          <w:sz w:val="28"/>
          <w:szCs w:val="28"/>
        </w:rPr>
      </w:pPr>
    </w:p>
    <w:p w14:paraId="33B568D9" w14:textId="77777777" w:rsidR="00373C96" w:rsidRDefault="00373C96" w:rsidP="00373C96">
      <w:pPr>
        <w:pStyle w:val="BodyText"/>
        <w:spacing w:after="0"/>
        <w:jc w:val="center"/>
        <w:rPr>
          <w:sz w:val="28"/>
          <w:szCs w:val="28"/>
        </w:rPr>
      </w:pPr>
      <w:r>
        <w:rPr>
          <w:sz w:val="28"/>
          <w:szCs w:val="28"/>
        </w:rPr>
        <w:t>AVO BEHAVIORAL HEALTH, INC.</w:t>
      </w:r>
    </w:p>
    <w:p w14:paraId="518413F0" w14:textId="77777777" w:rsidR="00373C96" w:rsidRDefault="00373C96" w:rsidP="00373C96">
      <w:pPr>
        <w:pStyle w:val="BodyText"/>
        <w:spacing w:after="0"/>
        <w:jc w:val="center"/>
        <w:rPr>
          <w:sz w:val="28"/>
          <w:szCs w:val="28"/>
        </w:rPr>
      </w:pPr>
    </w:p>
    <w:p w14:paraId="52FDC67D" w14:textId="77777777" w:rsidR="00373C96" w:rsidRDefault="00373C96" w:rsidP="00373C96">
      <w:pPr>
        <w:pStyle w:val="BodyText"/>
        <w:spacing w:after="0"/>
        <w:jc w:val="center"/>
        <w:rPr>
          <w:sz w:val="28"/>
          <w:szCs w:val="28"/>
        </w:rPr>
      </w:pPr>
    </w:p>
    <w:p w14:paraId="6CB47D41" w14:textId="77777777" w:rsidR="00373C96" w:rsidRDefault="00373C96" w:rsidP="00373C96">
      <w:pPr>
        <w:pStyle w:val="BodyText"/>
        <w:spacing w:after="0"/>
        <w:jc w:val="center"/>
        <w:rPr>
          <w:sz w:val="28"/>
          <w:szCs w:val="28"/>
        </w:rPr>
      </w:pPr>
    </w:p>
    <w:p w14:paraId="63360A44" w14:textId="77777777" w:rsidR="00373C96" w:rsidRPr="00D64CF2" w:rsidRDefault="00373C96" w:rsidP="00373C96">
      <w:pPr>
        <w:pStyle w:val="BodyText"/>
        <w:spacing w:after="0"/>
        <w:jc w:val="center"/>
        <w:rPr>
          <w:sz w:val="52"/>
          <w:szCs w:val="52"/>
        </w:rPr>
      </w:pPr>
      <w:r w:rsidRPr="00D64CF2">
        <w:rPr>
          <w:sz w:val="52"/>
          <w:szCs w:val="52"/>
        </w:rPr>
        <w:t>CLIENT HANDBOOK</w:t>
      </w:r>
    </w:p>
    <w:p w14:paraId="2B34C306" w14:textId="77777777" w:rsidR="00373C96" w:rsidRDefault="00373C96" w:rsidP="00373C96">
      <w:pPr>
        <w:pStyle w:val="BodyText"/>
        <w:spacing w:after="0"/>
        <w:rPr>
          <w:sz w:val="28"/>
          <w:szCs w:val="28"/>
        </w:rPr>
      </w:pPr>
    </w:p>
    <w:p w14:paraId="222A7B5F" w14:textId="77777777" w:rsidR="00373C96" w:rsidRDefault="00373C96" w:rsidP="00373C96">
      <w:pPr>
        <w:pStyle w:val="BodyText"/>
        <w:spacing w:after="0"/>
        <w:rPr>
          <w:sz w:val="28"/>
          <w:szCs w:val="28"/>
        </w:rPr>
      </w:pPr>
    </w:p>
    <w:p w14:paraId="52CBBC35" w14:textId="77777777" w:rsidR="00373C96" w:rsidRDefault="00373C96" w:rsidP="00373C96">
      <w:pPr>
        <w:pStyle w:val="BodyText"/>
        <w:spacing w:after="0"/>
        <w:rPr>
          <w:sz w:val="28"/>
          <w:szCs w:val="28"/>
        </w:rPr>
      </w:pPr>
    </w:p>
    <w:p w14:paraId="6D002F24" w14:textId="77777777" w:rsidR="00373C96" w:rsidRDefault="00373C96" w:rsidP="00373C96">
      <w:pPr>
        <w:pStyle w:val="BodyText"/>
        <w:spacing w:after="0"/>
        <w:rPr>
          <w:sz w:val="28"/>
          <w:szCs w:val="28"/>
        </w:rPr>
      </w:pPr>
    </w:p>
    <w:p w14:paraId="3B1D7BE1" w14:textId="77777777" w:rsidR="00373C96" w:rsidRDefault="00373C96" w:rsidP="00373C96">
      <w:pPr>
        <w:pStyle w:val="BodyText"/>
        <w:spacing w:after="0"/>
        <w:rPr>
          <w:sz w:val="28"/>
          <w:szCs w:val="28"/>
        </w:rPr>
      </w:pPr>
    </w:p>
    <w:p w14:paraId="75262DB1" w14:textId="77777777" w:rsidR="00373C96" w:rsidRDefault="00373C96" w:rsidP="00373C96">
      <w:pPr>
        <w:pStyle w:val="BodyText"/>
        <w:spacing w:after="0"/>
        <w:rPr>
          <w:sz w:val="28"/>
          <w:szCs w:val="28"/>
        </w:rPr>
      </w:pPr>
    </w:p>
    <w:p w14:paraId="54B3E007" w14:textId="77777777" w:rsidR="00373C96" w:rsidRDefault="00373C96" w:rsidP="00373C96">
      <w:pPr>
        <w:pStyle w:val="BodyText"/>
        <w:spacing w:after="0"/>
        <w:rPr>
          <w:sz w:val="28"/>
          <w:szCs w:val="28"/>
        </w:rPr>
      </w:pPr>
    </w:p>
    <w:p w14:paraId="13A648C8" w14:textId="77777777" w:rsidR="00373C96" w:rsidRDefault="00373C96" w:rsidP="00373C96">
      <w:pPr>
        <w:pStyle w:val="BodyText"/>
        <w:spacing w:after="0"/>
        <w:jc w:val="center"/>
        <w:rPr>
          <w:sz w:val="28"/>
          <w:szCs w:val="28"/>
        </w:rPr>
      </w:pPr>
    </w:p>
    <w:p w14:paraId="6D42EB22" w14:textId="77777777" w:rsidR="00373C96" w:rsidRDefault="00373C96" w:rsidP="00373C96">
      <w:pPr>
        <w:pStyle w:val="BodyText"/>
        <w:spacing w:after="0"/>
        <w:jc w:val="center"/>
        <w:rPr>
          <w:sz w:val="28"/>
          <w:szCs w:val="28"/>
        </w:rPr>
      </w:pPr>
    </w:p>
    <w:p w14:paraId="3B436652" w14:textId="77777777" w:rsidR="00373C96" w:rsidRDefault="00373C96" w:rsidP="00373C96">
      <w:pPr>
        <w:pStyle w:val="BodyText"/>
        <w:spacing w:after="0"/>
        <w:jc w:val="center"/>
        <w:rPr>
          <w:sz w:val="28"/>
          <w:szCs w:val="28"/>
        </w:rPr>
      </w:pPr>
    </w:p>
    <w:p w14:paraId="23B93214" w14:textId="77777777" w:rsidR="00373C96" w:rsidRDefault="00373C96" w:rsidP="00373C96">
      <w:pPr>
        <w:pStyle w:val="BodyText"/>
        <w:spacing w:after="0"/>
        <w:jc w:val="center"/>
        <w:rPr>
          <w:sz w:val="28"/>
          <w:szCs w:val="28"/>
        </w:rPr>
      </w:pPr>
    </w:p>
    <w:p w14:paraId="12C2FE63" w14:textId="77777777" w:rsidR="00373C96" w:rsidRDefault="00373C96" w:rsidP="00373C96">
      <w:pPr>
        <w:pStyle w:val="BodyText"/>
        <w:spacing w:after="0"/>
        <w:jc w:val="center"/>
        <w:rPr>
          <w:sz w:val="28"/>
          <w:szCs w:val="28"/>
        </w:rPr>
      </w:pPr>
    </w:p>
    <w:p w14:paraId="5DA5DCA0" w14:textId="77777777" w:rsidR="00373C96" w:rsidRDefault="00373C96" w:rsidP="00373C96">
      <w:pPr>
        <w:pStyle w:val="BodyText"/>
        <w:spacing w:after="0"/>
        <w:jc w:val="center"/>
        <w:rPr>
          <w:sz w:val="28"/>
          <w:szCs w:val="28"/>
        </w:rPr>
      </w:pPr>
    </w:p>
    <w:p w14:paraId="3F0DDCF6" w14:textId="77777777" w:rsidR="00373C96" w:rsidRDefault="00373C96" w:rsidP="00373C96">
      <w:pPr>
        <w:pStyle w:val="BodyText"/>
        <w:spacing w:after="0"/>
        <w:jc w:val="center"/>
        <w:rPr>
          <w:sz w:val="28"/>
          <w:szCs w:val="28"/>
        </w:rPr>
      </w:pPr>
    </w:p>
    <w:p w14:paraId="11E2A65B" w14:textId="77777777" w:rsidR="00373C96" w:rsidRDefault="00373C96" w:rsidP="00373C96">
      <w:pPr>
        <w:pStyle w:val="BodyText"/>
        <w:spacing w:after="0"/>
        <w:jc w:val="center"/>
        <w:rPr>
          <w:sz w:val="28"/>
          <w:szCs w:val="28"/>
        </w:rPr>
      </w:pPr>
    </w:p>
    <w:p w14:paraId="3F14B47F" w14:textId="77777777" w:rsidR="00373C96" w:rsidRDefault="00373C96" w:rsidP="00373C96">
      <w:pPr>
        <w:pStyle w:val="BodyText"/>
        <w:spacing w:after="0"/>
        <w:jc w:val="center"/>
        <w:rPr>
          <w:sz w:val="28"/>
          <w:szCs w:val="28"/>
        </w:rPr>
      </w:pPr>
    </w:p>
    <w:p w14:paraId="185D31E6" w14:textId="77777777" w:rsidR="00373C96" w:rsidRDefault="00373C96" w:rsidP="00373C96">
      <w:pPr>
        <w:pStyle w:val="BodyText"/>
        <w:spacing w:after="0"/>
        <w:jc w:val="center"/>
        <w:rPr>
          <w:sz w:val="28"/>
          <w:szCs w:val="28"/>
        </w:rPr>
      </w:pPr>
    </w:p>
    <w:p w14:paraId="4A4FFC27" w14:textId="77777777" w:rsidR="00373C96" w:rsidRDefault="00373C96" w:rsidP="00373C96">
      <w:pPr>
        <w:pStyle w:val="BodyText"/>
        <w:spacing w:after="0"/>
        <w:jc w:val="center"/>
        <w:rPr>
          <w:sz w:val="28"/>
          <w:szCs w:val="28"/>
        </w:rPr>
      </w:pPr>
    </w:p>
    <w:p w14:paraId="79893576" w14:textId="77777777" w:rsidR="00373C96" w:rsidRDefault="00373C96" w:rsidP="00373C96">
      <w:pPr>
        <w:pStyle w:val="BodyText"/>
        <w:spacing w:after="0"/>
        <w:jc w:val="center"/>
        <w:rPr>
          <w:sz w:val="28"/>
          <w:szCs w:val="28"/>
        </w:rPr>
      </w:pPr>
    </w:p>
    <w:p w14:paraId="1FD4F325" w14:textId="77777777" w:rsidR="00373C96" w:rsidRDefault="00373C96" w:rsidP="00373C96">
      <w:pPr>
        <w:pStyle w:val="BodyText"/>
        <w:spacing w:after="0"/>
        <w:jc w:val="center"/>
        <w:rPr>
          <w:sz w:val="28"/>
          <w:szCs w:val="28"/>
        </w:rPr>
      </w:pPr>
    </w:p>
    <w:p w14:paraId="1D001EBB" w14:textId="7377463C" w:rsidR="00373C96" w:rsidRDefault="00373C96" w:rsidP="00465AA5">
      <w:pPr>
        <w:pStyle w:val="BodyText"/>
        <w:spacing w:after="0"/>
        <w:rPr>
          <w:sz w:val="28"/>
          <w:szCs w:val="28"/>
        </w:rPr>
      </w:pPr>
    </w:p>
    <w:p w14:paraId="41CE68C7" w14:textId="77777777" w:rsidR="00465AA5" w:rsidRDefault="00465AA5" w:rsidP="00465AA5">
      <w:pPr>
        <w:pStyle w:val="BodyText"/>
        <w:spacing w:after="0"/>
        <w:rPr>
          <w:sz w:val="28"/>
          <w:szCs w:val="28"/>
        </w:rPr>
      </w:pPr>
    </w:p>
    <w:p w14:paraId="28A7BD75" w14:textId="77777777" w:rsidR="00373C96" w:rsidRDefault="00373C96" w:rsidP="00373C96">
      <w:pPr>
        <w:pStyle w:val="BodyText"/>
        <w:spacing w:after="0"/>
        <w:jc w:val="center"/>
        <w:rPr>
          <w:sz w:val="28"/>
          <w:szCs w:val="28"/>
        </w:rPr>
      </w:pPr>
    </w:p>
    <w:p w14:paraId="461BFCF5" w14:textId="77777777" w:rsidR="00373C96" w:rsidRDefault="00373C96" w:rsidP="00373C96">
      <w:pPr>
        <w:pStyle w:val="BodyText"/>
        <w:spacing w:after="0"/>
        <w:jc w:val="center"/>
        <w:rPr>
          <w:sz w:val="28"/>
          <w:szCs w:val="28"/>
        </w:rPr>
      </w:pPr>
      <w:r>
        <w:rPr>
          <w:sz w:val="28"/>
          <w:szCs w:val="28"/>
        </w:rPr>
        <w:lastRenderedPageBreak/>
        <w:t>AVO BEHAVIORAL HEALTH</w:t>
      </w:r>
    </w:p>
    <w:p w14:paraId="3AC41979" w14:textId="77777777" w:rsidR="00373C96" w:rsidRDefault="00373C96" w:rsidP="00373C96">
      <w:pPr>
        <w:pStyle w:val="BodyText"/>
        <w:spacing w:after="0"/>
        <w:jc w:val="center"/>
        <w:rPr>
          <w:sz w:val="28"/>
          <w:szCs w:val="28"/>
        </w:rPr>
      </w:pPr>
      <w:r>
        <w:rPr>
          <w:sz w:val="28"/>
          <w:szCs w:val="28"/>
        </w:rPr>
        <w:t>Policy and Procedure Manual</w:t>
      </w:r>
    </w:p>
    <w:p w14:paraId="101201F7" w14:textId="77777777" w:rsidR="00373C96" w:rsidRDefault="00373C96" w:rsidP="00373C96">
      <w:pPr>
        <w:pStyle w:val="BodyText"/>
        <w:spacing w:after="0"/>
        <w:jc w:val="center"/>
        <w:rPr>
          <w:sz w:val="28"/>
          <w:szCs w:val="28"/>
        </w:rPr>
      </w:pPr>
    </w:p>
    <w:p w14:paraId="1DE20D64" w14:textId="77777777" w:rsidR="00373C96" w:rsidRDefault="00373C96" w:rsidP="00373C96">
      <w:pPr>
        <w:pStyle w:val="BodyText"/>
        <w:spacing w:after="0"/>
        <w:rPr>
          <w:sz w:val="28"/>
          <w:szCs w:val="28"/>
        </w:rPr>
      </w:pPr>
      <w:r>
        <w:rPr>
          <w:sz w:val="28"/>
          <w:szCs w:val="28"/>
        </w:rPr>
        <w:t>Policy: Mission Statement</w:t>
      </w:r>
      <w:r>
        <w:rPr>
          <w:sz w:val="28"/>
          <w:szCs w:val="28"/>
        </w:rPr>
        <w:tab/>
      </w:r>
      <w:r>
        <w:rPr>
          <w:sz w:val="28"/>
          <w:szCs w:val="28"/>
        </w:rPr>
        <w:tab/>
      </w:r>
      <w:r>
        <w:rPr>
          <w:sz w:val="28"/>
          <w:szCs w:val="28"/>
        </w:rPr>
        <w:tab/>
        <w:t xml:space="preserve">         Effective Date: June 23, 2020</w:t>
      </w:r>
      <w:r>
        <w:rPr>
          <w:sz w:val="28"/>
          <w:szCs w:val="28"/>
        </w:rPr>
        <w:tab/>
      </w:r>
    </w:p>
    <w:p w14:paraId="042872B3" w14:textId="77777777" w:rsidR="00373C96" w:rsidRDefault="00373C96" w:rsidP="00373C96">
      <w:pPr>
        <w:pStyle w:val="BodyText"/>
        <w:spacing w:after="0"/>
        <w:rPr>
          <w:sz w:val="28"/>
          <w:szCs w:val="28"/>
        </w:rPr>
      </w:pPr>
    </w:p>
    <w:p w14:paraId="1EC4E770" w14:textId="77777777" w:rsidR="00373C96" w:rsidRDefault="00373C96" w:rsidP="00373C96">
      <w:pPr>
        <w:pStyle w:val="BodyText"/>
        <w:spacing w:after="0"/>
        <w:rPr>
          <w:sz w:val="28"/>
          <w:szCs w:val="28"/>
        </w:rPr>
      </w:pPr>
      <w:r>
        <w:rPr>
          <w:sz w:val="28"/>
          <w:szCs w:val="28"/>
        </w:rPr>
        <w:t>Approved By: Governing Board of Directors</w:t>
      </w:r>
      <w:r>
        <w:rPr>
          <w:sz w:val="28"/>
          <w:szCs w:val="28"/>
        </w:rPr>
        <w:tab/>
      </w:r>
    </w:p>
    <w:p w14:paraId="02EF8630" w14:textId="77777777" w:rsidR="00373C96" w:rsidRDefault="00373C96" w:rsidP="00373C96">
      <w:pPr>
        <w:pStyle w:val="BodyText"/>
        <w:spacing w:after="0"/>
        <w:jc w:val="center"/>
        <w:rPr>
          <w:sz w:val="28"/>
          <w:szCs w:val="28"/>
        </w:rPr>
      </w:pPr>
    </w:p>
    <w:p w14:paraId="39FB9264" w14:textId="77777777" w:rsidR="00373C96" w:rsidRDefault="00373C96" w:rsidP="00373C96">
      <w:pPr>
        <w:pStyle w:val="BodyText"/>
        <w:spacing w:after="0"/>
        <w:jc w:val="center"/>
        <w:rPr>
          <w:sz w:val="28"/>
          <w:szCs w:val="28"/>
        </w:rPr>
      </w:pPr>
    </w:p>
    <w:p w14:paraId="032BCD97" w14:textId="77777777" w:rsidR="00373C96" w:rsidRDefault="00373C96" w:rsidP="00373C96">
      <w:pPr>
        <w:pStyle w:val="BodyText"/>
        <w:spacing w:after="0"/>
        <w:jc w:val="center"/>
        <w:rPr>
          <w:sz w:val="28"/>
          <w:szCs w:val="28"/>
        </w:rPr>
      </w:pPr>
    </w:p>
    <w:p w14:paraId="427ADA5E" w14:textId="77777777" w:rsidR="00373C96" w:rsidRDefault="00373C96" w:rsidP="00373C96">
      <w:pPr>
        <w:pStyle w:val="BodyText"/>
        <w:spacing w:after="0"/>
        <w:jc w:val="center"/>
        <w:rPr>
          <w:sz w:val="28"/>
          <w:szCs w:val="28"/>
        </w:rPr>
      </w:pPr>
      <w:r>
        <w:rPr>
          <w:sz w:val="28"/>
          <w:szCs w:val="28"/>
        </w:rPr>
        <w:t>AVO Behavioral Health, LLC.</w:t>
      </w:r>
    </w:p>
    <w:p w14:paraId="7E18310C" w14:textId="77777777" w:rsidR="00373C96" w:rsidRDefault="00373C96" w:rsidP="00373C96">
      <w:pPr>
        <w:pStyle w:val="BodyText"/>
        <w:spacing w:after="0"/>
        <w:jc w:val="center"/>
        <w:rPr>
          <w:sz w:val="28"/>
          <w:szCs w:val="28"/>
        </w:rPr>
      </w:pPr>
    </w:p>
    <w:p w14:paraId="011E9598" w14:textId="77777777" w:rsidR="00373C96" w:rsidRDefault="00373C96" w:rsidP="00373C96">
      <w:pPr>
        <w:pStyle w:val="BodyText"/>
        <w:spacing w:after="0"/>
        <w:jc w:val="center"/>
        <w:rPr>
          <w:sz w:val="28"/>
          <w:szCs w:val="28"/>
        </w:rPr>
      </w:pPr>
    </w:p>
    <w:p w14:paraId="0D5DA1FE" w14:textId="77777777" w:rsidR="00373C96" w:rsidRDefault="00373C96" w:rsidP="00373C96">
      <w:pPr>
        <w:pStyle w:val="BodyText"/>
        <w:spacing w:after="0"/>
        <w:jc w:val="center"/>
        <w:rPr>
          <w:sz w:val="28"/>
          <w:szCs w:val="28"/>
        </w:rPr>
      </w:pPr>
      <w:r>
        <w:rPr>
          <w:sz w:val="28"/>
          <w:szCs w:val="28"/>
        </w:rPr>
        <w:t>MISSION STATEMENT</w:t>
      </w:r>
    </w:p>
    <w:p w14:paraId="5C1C4279" w14:textId="77777777" w:rsidR="00373C96" w:rsidRDefault="00373C96" w:rsidP="00373C96">
      <w:pPr>
        <w:pStyle w:val="BodyText"/>
        <w:spacing w:after="0"/>
        <w:jc w:val="center"/>
        <w:rPr>
          <w:sz w:val="28"/>
          <w:szCs w:val="28"/>
        </w:rPr>
      </w:pPr>
    </w:p>
    <w:p w14:paraId="432EFFF3" w14:textId="77777777" w:rsidR="00373C96" w:rsidRDefault="00373C96" w:rsidP="00373C96">
      <w:pPr>
        <w:pStyle w:val="BodyText"/>
        <w:spacing w:after="0"/>
        <w:jc w:val="center"/>
        <w:rPr>
          <w:sz w:val="28"/>
          <w:szCs w:val="28"/>
        </w:rPr>
      </w:pPr>
    </w:p>
    <w:p w14:paraId="7D1DE34B" w14:textId="74CF8F93" w:rsidR="00373C96" w:rsidRDefault="00373C96" w:rsidP="00373C96">
      <w:pPr>
        <w:pStyle w:val="NormalWeb"/>
        <w:spacing w:after="300"/>
        <w:rPr>
          <w:rFonts w:ascii="Nunito Sans" w:hAnsi="Nunito Sans"/>
          <w:color w:val="4D4D4D"/>
          <w:spacing w:val="3"/>
          <w:sz w:val="27"/>
          <w:szCs w:val="27"/>
        </w:rPr>
      </w:pPr>
      <w:r>
        <w:rPr>
          <w:rFonts w:ascii="Nunito Sans" w:hAnsi="Nunito Sans"/>
          <w:color w:val="4D4D4D"/>
          <w:spacing w:val="3"/>
          <w:sz w:val="27"/>
          <w:szCs w:val="27"/>
        </w:rPr>
        <w:t>AVO Behavioral Health and Recovery believes that love conquers all. Our mission is to practice with a patient centered approach to help individuals, families and communities for people struggling with chemically dependency, emotional, or behavioral health by providing individualized outpatient treatment.</w:t>
      </w:r>
    </w:p>
    <w:p w14:paraId="7EA5A22A" w14:textId="77777777" w:rsidR="00373C96" w:rsidRDefault="00373C96" w:rsidP="00373C96">
      <w:pPr>
        <w:pStyle w:val="NormalWeb"/>
        <w:spacing w:after="300"/>
        <w:rPr>
          <w:rFonts w:ascii="Nunito Sans" w:hAnsi="Nunito Sans"/>
          <w:color w:val="4D4D4D"/>
          <w:spacing w:val="3"/>
          <w:sz w:val="27"/>
          <w:szCs w:val="27"/>
        </w:rPr>
      </w:pPr>
      <w:r>
        <w:rPr>
          <w:rFonts w:ascii="Nunito Sans" w:hAnsi="Nunito Sans"/>
          <w:color w:val="4D4D4D"/>
          <w:spacing w:val="3"/>
          <w:sz w:val="27"/>
          <w:szCs w:val="27"/>
        </w:rPr>
        <w:t>We believe that addiction is a chronic disease and that in order to support best recovery outcomes, addiction must be treated in a long-term continuum of care that addresses not just the symptoms of substance use disorder but the underlying causes, conditions, behaviors, attitudes, values, and family dynamics to ultimately aid an individual to a meaningful, fulfilling life.</w:t>
      </w:r>
    </w:p>
    <w:p w14:paraId="334B1115" w14:textId="77777777" w:rsidR="00373C96" w:rsidRDefault="00373C96" w:rsidP="00373C96">
      <w:pPr>
        <w:pStyle w:val="NormalWeb"/>
        <w:spacing w:after="300"/>
        <w:rPr>
          <w:rFonts w:ascii="Nunito Sans" w:hAnsi="Nunito Sans"/>
          <w:color w:val="4D4D4D"/>
          <w:spacing w:val="3"/>
          <w:sz w:val="27"/>
          <w:szCs w:val="27"/>
        </w:rPr>
      </w:pPr>
      <w:r>
        <w:rPr>
          <w:rFonts w:ascii="Nunito Sans" w:hAnsi="Nunito Sans"/>
          <w:color w:val="4D4D4D"/>
          <w:spacing w:val="3"/>
          <w:sz w:val="27"/>
          <w:szCs w:val="27"/>
        </w:rPr>
        <w:t>We believe that it is our mission to practice evidence based care in our organization that offers the highest quality in direct clinical services but also aids those suffering from addiction and dual diagnosis issues nationwide by providing clinically-appropriate resources and referrals, community support, educational and preventative platforms to further the understanding that addiction is a public health issue, that the stigma of addiction and mental health must be broken, and that recovery is possible.</w:t>
      </w:r>
    </w:p>
    <w:p w14:paraId="61DB14CA" w14:textId="77777777" w:rsidR="00373C96" w:rsidRDefault="00373C96" w:rsidP="00373C96">
      <w:pPr>
        <w:pStyle w:val="BodyText"/>
        <w:spacing w:after="0"/>
        <w:jc w:val="center"/>
        <w:rPr>
          <w:sz w:val="28"/>
          <w:szCs w:val="28"/>
        </w:rPr>
      </w:pPr>
    </w:p>
    <w:p w14:paraId="2CB97222" w14:textId="77777777" w:rsidR="00373C96" w:rsidRDefault="00373C96" w:rsidP="00373C96">
      <w:pPr>
        <w:pStyle w:val="BodyText"/>
        <w:spacing w:after="0"/>
        <w:jc w:val="center"/>
        <w:rPr>
          <w:sz w:val="28"/>
          <w:szCs w:val="28"/>
        </w:rPr>
      </w:pPr>
    </w:p>
    <w:p w14:paraId="615C59A4" w14:textId="77777777" w:rsidR="00373C96" w:rsidRDefault="00373C96" w:rsidP="00373C96">
      <w:pPr>
        <w:pStyle w:val="BodyText"/>
        <w:spacing w:after="0"/>
        <w:jc w:val="center"/>
        <w:rPr>
          <w:sz w:val="28"/>
          <w:szCs w:val="28"/>
        </w:rPr>
      </w:pPr>
    </w:p>
    <w:p w14:paraId="5061E50A" w14:textId="77777777" w:rsidR="00373C96" w:rsidRDefault="00373C96" w:rsidP="00373C96">
      <w:pPr>
        <w:tabs>
          <w:tab w:val="left" w:pos="3060"/>
        </w:tabs>
        <w:rPr>
          <w:rFonts w:ascii="Arial" w:hAnsi="Arial" w:cs="Arial"/>
          <w:b/>
        </w:rPr>
      </w:pPr>
    </w:p>
    <w:p w14:paraId="5669B21C" w14:textId="77777777" w:rsidR="00465AA5" w:rsidRDefault="00465AA5" w:rsidP="00373C96">
      <w:pPr>
        <w:tabs>
          <w:tab w:val="left" w:pos="3060"/>
        </w:tabs>
        <w:jc w:val="center"/>
        <w:rPr>
          <w:rFonts w:ascii="Arial" w:hAnsi="Arial" w:cs="Arial"/>
          <w:b/>
        </w:rPr>
      </w:pPr>
    </w:p>
    <w:p w14:paraId="4F9E4870" w14:textId="19BF2E8E" w:rsidR="00373C96" w:rsidRDefault="00373C96" w:rsidP="00373C96">
      <w:pPr>
        <w:tabs>
          <w:tab w:val="left" w:pos="3060"/>
        </w:tabs>
        <w:jc w:val="center"/>
        <w:rPr>
          <w:rFonts w:ascii="Arial" w:hAnsi="Arial" w:cs="Arial"/>
          <w:b/>
        </w:rPr>
      </w:pPr>
      <w:r>
        <w:rPr>
          <w:rFonts w:ascii="Arial" w:hAnsi="Arial" w:cs="Arial"/>
          <w:b/>
        </w:rPr>
        <w:lastRenderedPageBreak/>
        <w:t>AVO BEHAVIORAL HEALTH</w:t>
      </w:r>
    </w:p>
    <w:p w14:paraId="064DCBBB" w14:textId="77777777" w:rsidR="00373C96" w:rsidRDefault="00373C96" w:rsidP="00373C96">
      <w:pPr>
        <w:pBdr>
          <w:bottom w:val="single" w:sz="12" w:space="1" w:color="auto"/>
        </w:pBdr>
        <w:jc w:val="center"/>
        <w:rPr>
          <w:rFonts w:ascii="Arial" w:hAnsi="Arial" w:cs="Arial"/>
        </w:rPr>
      </w:pPr>
      <w:r>
        <w:rPr>
          <w:rFonts w:ascii="Arial" w:hAnsi="Arial" w:cs="Arial"/>
        </w:rPr>
        <w:t>Policy and Procedure Manual</w:t>
      </w:r>
    </w:p>
    <w:p w14:paraId="718D6CA5" w14:textId="77777777" w:rsidR="00373C96" w:rsidRDefault="00373C96" w:rsidP="00373C96">
      <w:pPr>
        <w:pBdr>
          <w:bottom w:val="single" w:sz="12" w:space="1" w:color="auto"/>
        </w:pBdr>
        <w:jc w:val="center"/>
        <w:rPr>
          <w:rFonts w:ascii="Arial" w:hAnsi="Arial" w:cs="Arial"/>
        </w:rPr>
      </w:pPr>
    </w:p>
    <w:p w14:paraId="37883061" w14:textId="77777777" w:rsidR="00373C96" w:rsidRPr="000D17F7" w:rsidRDefault="00373C96" w:rsidP="00373C96">
      <w:pPr>
        <w:ind w:left="300" w:hanging="300"/>
        <w:rPr>
          <w:rFonts w:ascii="Arial" w:hAnsi="Arial" w:cs="Arial"/>
          <w:b/>
          <w:sz w:val="22"/>
        </w:rPr>
      </w:pPr>
      <w:r w:rsidRPr="000D17F7">
        <w:rPr>
          <w:rFonts w:ascii="Arial" w:hAnsi="Arial" w:cs="Arial"/>
          <w:b/>
          <w:sz w:val="22"/>
        </w:rPr>
        <w:t>Policy:          </w:t>
      </w:r>
    </w:p>
    <w:p w14:paraId="7EB4D21A" w14:textId="77777777" w:rsidR="00373C96" w:rsidRDefault="00373C96" w:rsidP="00373C96">
      <w:pPr>
        <w:ind w:firstLine="300"/>
        <w:rPr>
          <w:sz w:val="22"/>
        </w:rPr>
      </w:pPr>
      <w:r>
        <w:rPr>
          <w:rFonts w:ascii="Arial" w:hAnsi="Arial" w:cs="Arial"/>
          <w:sz w:val="22"/>
        </w:rPr>
        <w:t>It is the policy of AVO to ensure that all clients know and understand their rights.</w:t>
      </w:r>
    </w:p>
    <w:p w14:paraId="79ED199E" w14:textId="77777777" w:rsidR="00373C96" w:rsidRPr="000D17F7" w:rsidRDefault="00373C96" w:rsidP="00373C96">
      <w:pPr>
        <w:rPr>
          <w:rFonts w:ascii="Arial" w:hAnsi="Arial" w:cs="Arial"/>
          <w:b/>
          <w:sz w:val="22"/>
        </w:rPr>
      </w:pPr>
      <w:r w:rsidRPr="000D17F7">
        <w:rPr>
          <w:rFonts w:ascii="Arial" w:hAnsi="Arial" w:cs="Arial"/>
          <w:b/>
          <w:sz w:val="22"/>
        </w:rPr>
        <w:t xml:space="preserve">Purpose:        </w:t>
      </w:r>
    </w:p>
    <w:p w14:paraId="17FCAB13" w14:textId="77777777" w:rsidR="00373C96" w:rsidRDefault="00373C96" w:rsidP="00373C96">
      <w:pPr>
        <w:ind w:firstLine="300"/>
        <w:rPr>
          <w:rFonts w:ascii="Arial" w:hAnsi="Arial" w:cs="Arial"/>
          <w:sz w:val="22"/>
        </w:rPr>
      </w:pPr>
      <w:r>
        <w:rPr>
          <w:rFonts w:ascii="Arial" w:hAnsi="Arial" w:cs="Arial"/>
          <w:sz w:val="22"/>
        </w:rPr>
        <w:t>To establish a policy to ensure the rights of all clients at AVO. </w:t>
      </w:r>
    </w:p>
    <w:p w14:paraId="533BC84D" w14:textId="77777777" w:rsidR="00373C96" w:rsidRPr="000D17F7" w:rsidRDefault="00373C96" w:rsidP="00373C96">
      <w:pPr>
        <w:ind w:left="300" w:hanging="300"/>
        <w:rPr>
          <w:rFonts w:ascii="Arial" w:hAnsi="Arial" w:cs="Arial"/>
          <w:b/>
          <w:sz w:val="22"/>
        </w:rPr>
      </w:pPr>
      <w:r w:rsidRPr="000D17F7">
        <w:rPr>
          <w:rFonts w:ascii="Arial" w:hAnsi="Arial" w:cs="Arial"/>
          <w:b/>
          <w:sz w:val="22"/>
        </w:rPr>
        <w:t>Procedure:</w:t>
      </w:r>
    </w:p>
    <w:p w14:paraId="378007FE" w14:textId="77777777" w:rsidR="00373C96" w:rsidRDefault="00373C96" w:rsidP="00373C96">
      <w:pPr>
        <w:ind w:left="300"/>
        <w:rPr>
          <w:rFonts w:ascii="Arial" w:hAnsi="Arial" w:cs="Arial"/>
          <w:sz w:val="22"/>
        </w:rPr>
      </w:pPr>
      <w:r>
        <w:rPr>
          <w:rFonts w:ascii="Arial" w:hAnsi="Arial" w:cs="Arial"/>
          <w:sz w:val="22"/>
        </w:rPr>
        <w:t>Clients will be given a handbook which outlines their rights as a client.  During orientation, the counselor will review the client’s rights to ensure the client understands their rights, as indicated by the client signature at the bottom of this document.  For persons served in a program longer than one year, staff will review client’s rights annually and document this with the client signature.  Mental health client’s rights are as follows:</w:t>
      </w:r>
      <w:r>
        <w:rPr>
          <w:rFonts w:ascii="Arial" w:hAnsi="Arial" w:cs="Arial"/>
          <w:sz w:val="22"/>
        </w:rPr>
        <w:tab/>
      </w:r>
    </w:p>
    <w:p w14:paraId="45BF62D4" w14:textId="77777777" w:rsidR="00373C96" w:rsidRDefault="00373C96" w:rsidP="00373C96">
      <w:pPr>
        <w:ind w:left="720" w:hanging="420"/>
        <w:rPr>
          <w:rFonts w:ascii="Arial" w:hAnsi="Arial" w:cs="Arial"/>
          <w:sz w:val="22"/>
        </w:rPr>
      </w:pPr>
      <w:r>
        <w:rPr>
          <w:rFonts w:ascii="Arial" w:hAnsi="Arial" w:cs="Arial"/>
          <w:sz w:val="22"/>
        </w:rPr>
        <w:t xml:space="preserve">  1. The right to be treated with consideration and respect for personal dignity, autonomy and privacy.</w:t>
      </w:r>
    </w:p>
    <w:p w14:paraId="5A3F4AC3" w14:textId="77777777" w:rsidR="00373C96" w:rsidRDefault="00373C96" w:rsidP="00373C96">
      <w:pPr>
        <w:ind w:left="720" w:hanging="420"/>
        <w:rPr>
          <w:rFonts w:ascii="Arial" w:hAnsi="Arial" w:cs="Arial"/>
          <w:sz w:val="22"/>
        </w:rPr>
      </w:pPr>
      <w:r>
        <w:rPr>
          <w:rFonts w:ascii="Arial" w:hAnsi="Arial" w:cs="Arial"/>
          <w:sz w:val="22"/>
        </w:rPr>
        <w:t xml:space="preserve">  2. The right to service in a humane setting which is the least restrictive feasible as defined in the treatment plan.</w:t>
      </w:r>
    </w:p>
    <w:p w14:paraId="4923FC52" w14:textId="77777777" w:rsidR="00373C96" w:rsidRDefault="00373C96" w:rsidP="00373C96">
      <w:pPr>
        <w:ind w:left="720" w:hanging="420"/>
        <w:rPr>
          <w:rFonts w:ascii="Arial" w:hAnsi="Arial" w:cs="Arial"/>
          <w:sz w:val="22"/>
        </w:rPr>
      </w:pPr>
      <w:r>
        <w:rPr>
          <w:rFonts w:ascii="Arial" w:hAnsi="Arial" w:cs="Arial"/>
          <w:sz w:val="22"/>
        </w:rPr>
        <w:t xml:space="preserve">  3. The right to be informed of one’s own condition, of proposed or current services, treatment or therapies, and of the alternatives.</w:t>
      </w:r>
    </w:p>
    <w:p w14:paraId="0493BBB2" w14:textId="77777777" w:rsidR="00373C96" w:rsidRDefault="00373C96" w:rsidP="00373C96">
      <w:pPr>
        <w:ind w:left="720" w:hanging="420"/>
        <w:rPr>
          <w:rFonts w:ascii="Arial" w:hAnsi="Arial" w:cs="Arial"/>
          <w:sz w:val="22"/>
        </w:rPr>
      </w:pPr>
      <w:r>
        <w:rPr>
          <w:rFonts w:ascii="Arial" w:hAnsi="Arial" w:cs="Arial"/>
          <w:sz w:val="22"/>
        </w:rPr>
        <w:t xml:space="preserve">  4. The right to consent to or refuse any service, treatment, or therapy upon full explanation of the expected consequences of such consent or refusal.  A parent or legal guardian may consent to or refuse any service, treatment or therapy on behalf of a minor client.</w:t>
      </w:r>
    </w:p>
    <w:p w14:paraId="32945057" w14:textId="77777777" w:rsidR="00373C96" w:rsidRDefault="00373C96" w:rsidP="00373C96">
      <w:pPr>
        <w:ind w:left="720" w:hanging="420"/>
        <w:rPr>
          <w:rFonts w:ascii="Arial" w:hAnsi="Arial" w:cs="Arial"/>
          <w:sz w:val="22"/>
        </w:rPr>
      </w:pPr>
      <w:r>
        <w:rPr>
          <w:rFonts w:ascii="Arial" w:hAnsi="Arial" w:cs="Arial"/>
          <w:sz w:val="22"/>
        </w:rPr>
        <w:t xml:space="preserve">  5. The right to a current, written, individualized service plan that addresses one’s own mental health, physical health, social and economic needs, and that specifies the provision of appropriate and adequate services, as available, either directly or by referral.</w:t>
      </w:r>
    </w:p>
    <w:p w14:paraId="7EDAE7AD" w14:textId="77777777" w:rsidR="00373C96" w:rsidRDefault="00373C96" w:rsidP="00373C96">
      <w:pPr>
        <w:tabs>
          <w:tab w:val="left" w:pos="0"/>
        </w:tabs>
        <w:ind w:left="720" w:hanging="420"/>
        <w:rPr>
          <w:rFonts w:ascii="Arial" w:hAnsi="Arial" w:cs="Arial"/>
          <w:sz w:val="22"/>
        </w:rPr>
      </w:pPr>
      <w:r>
        <w:rPr>
          <w:rFonts w:ascii="Arial" w:hAnsi="Arial" w:cs="Arial"/>
          <w:sz w:val="22"/>
        </w:rPr>
        <w:t xml:space="preserve">  6. The right to active and informed participation in the establishment, periodic review, and reassessment of the service plan.</w:t>
      </w:r>
    </w:p>
    <w:p w14:paraId="2EF6E264" w14:textId="77777777" w:rsidR="00373C96" w:rsidRDefault="00373C96" w:rsidP="00373C96">
      <w:pPr>
        <w:ind w:left="300"/>
        <w:rPr>
          <w:rFonts w:ascii="Arial" w:hAnsi="Arial" w:cs="Arial"/>
          <w:sz w:val="22"/>
        </w:rPr>
      </w:pPr>
      <w:r>
        <w:rPr>
          <w:rFonts w:ascii="Arial" w:hAnsi="Arial" w:cs="Arial"/>
          <w:sz w:val="22"/>
        </w:rPr>
        <w:t xml:space="preserve">  7. The right to freedom from unnecessary or excessive medication.</w:t>
      </w:r>
    </w:p>
    <w:p w14:paraId="5057EA9F" w14:textId="77777777" w:rsidR="00373C96" w:rsidRDefault="00373C96" w:rsidP="00373C96">
      <w:pPr>
        <w:ind w:left="300"/>
        <w:rPr>
          <w:rFonts w:ascii="Arial" w:hAnsi="Arial" w:cs="Arial"/>
          <w:sz w:val="22"/>
        </w:rPr>
      </w:pPr>
      <w:r>
        <w:rPr>
          <w:rFonts w:ascii="Arial" w:hAnsi="Arial" w:cs="Arial"/>
          <w:sz w:val="22"/>
        </w:rPr>
        <w:t xml:space="preserve">  8. The right to freedom from unnecessary restraint or seclusion.</w:t>
      </w:r>
    </w:p>
    <w:p w14:paraId="57D0BCDD" w14:textId="77777777" w:rsidR="00373C96" w:rsidRDefault="00373C96" w:rsidP="00373C96">
      <w:pPr>
        <w:tabs>
          <w:tab w:val="left" w:pos="0"/>
        </w:tabs>
        <w:ind w:left="720" w:hanging="420"/>
        <w:rPr>
          <w:rFonts w:ascii="Arial" w:hAnsi="Arial" w:cs="Arial"/>
          <w:sz w:val="22"/>
        </w:rPr>
      </w:pPr>
      <w:r>
        <w:rPr>
          <w:rFonts w:ascii="Arial" w:hAnsi="Arial" w:cs="Arial"/>
          <w:sz w:val="22"/>
        </w:rPr>
        <w:t xml:space="preserve">  9. The right to participate in any appropriate and available agency service, regardless of refusal of one or more other services, treatments, or therapies, or regardless of relapse from earlier treatment in that or another service, unless there is a valid and specific necessity which precludes and/or requires the client’s participation in other services.  This necessity shall be explained to the client and written in the client’s current service plan.</w:t>
      </w:r>
    </w:p>
    <w:p w14:paraId="7DEA41B9" w14:textId="77777777" w:rsidR="00373C96" w:rsidRDefault="00373C96" w:rsidP="00373C96">
      <w:pPr>
        <w:ind w:left="720" w:hanging="420"/>
        <w:rPr>
          <w:rFonts w:ascii="Arial" w:hAnsi="Arial" w:cs="Arial"/>
          <w:sz w:val="22"/>
        </w:rPr>
      </w:pPr>
      <w:r>
        <w:rPr>
          <w:rFonts w:ascii="Arial" w:hAnsi="Arial" w:cs="Arial"/>
          <w:sz w:val="22"/>
        </w:rPr>
        <w:t>10. The right to be informed of and refuse any unusual or hazardous treatment procedures.</w:t>
      </w:r>
    </w:p>
    <w:p w14:paraId="1EE85570" w14:textId="77777777" w:rsidR="00373C96" w:rsidRDefault="00373C96" w:rsidP="00373C96">
      <w:pPr>
        <w:ind w:left="720" w:hanging="420"/>
        <w:rPr>
          <w:rFonts w:ascii="Arial" w:hAnsi="Arial" w:cs="Arial"/>
          <w:sz w:val="22"/>
        </w:rPr>
      </w:pPr>
      <w:r>
        <w:rPr>
          <w:rFonts w:ascii="Arial" w:hAnsi="Arial" w:cs="Arial"/>
          <w:sz w:val="22"/>
        </w:rPr>
        <w:t>11.  The right to consent or refuse involvement in research projects.</w:t>
      </w:r>
    </w:p>
    <w:p w14:paraId="52226DA6" w14:textId="77777777" w:rsidR="00373C96" w:rsidRDefault="00373C96" w:rsidP="00373C96">
      <w:pPr>
        <w:ind w:left="720" w:hanging="420"/>
        <w:rPr>
          <w:rFonts w:ascii="Arial" w:hAnsi="Arial" w:cs="Arial"/>
          <w:sz w:val="22"/>
        </w:rPr>
      </w:pPr>
      <w:r>
        <w:rPr>
          <w:rFonts w:ascii="Arial" w:hAnsi="Arial" w:cs="Arial"/>
          <w:sz w:val="22"/>
        </w:rPr>
        <w:t>12.  The right to informed consent or refusal or expression of choice regarding the composition of the service delivery team.</w:t>
      </w:r>
    </w:p>
    <w:p w14:paraId="0DD5497B" w14:textId="77777777" w:rsidR="00373C96" w:rsidRDefault="00373C96" w:rsidP="00373C96">
      <w:pPr>
        <w:ind w:left="720" w:hanging="420"/>
        <w:rPr>
          <w:rFonts w:ascii="Arial" w:hAnsi="Arial" w:cs="Arial"/>
          <w:sz w:val="22"/>
        </w:rPr>
      </w:pPr>
      <w:r>
        <w:rPr>
          <w:rFonts w:ascii="Arial" w:hAnsi="Arial" w:cs="Arial"/>
          <w:sz w:val="22"/>
        </w:rPr>
        <w:t>13.  The right to be free from humiliation, neglect, and abuse.</w:t>
      </w:r>
    </w:p>
    <w:p w14:paraId="4A70B4CC" w14:textId="77777777" w:rsidR="00373C96" w:rsidRDefault="00373C96" w:rsidP="00373C96">
      <w:pPr>
        <w:ind w:left="720" w:hanging="420"/>
        <w:rPr>
          <w:rFonts w:ascii="Arial" w:hAnsi="Arial" w:cs="Arial"/>
          <w:sz w:val="22"/>
        </w:rPr>
      </w:pPr>
      <w:r>
        <w:rPr>
          <w:rFonts w:ascii="Arial" w:hAnsi="Arial" w:cs="Arial"/>
          <w:sz w:val="22"/>
        </w:rPr>
        <w:t>14.  Freedom from financial or other exploitation.</w:t>
      </w:r>
    </w:p>
    <w:p w14:paraId="60D4CA07" w14:textId="77777777" w:rsidR="00373C96" w:rsidRDefault="00373C96" w:rsidP="00373C96">
      <w:pPr>
        <w:ind w:left="720" w:hanging="420"/>
        <w:rPr>
          <w:rFonts w:ascii="Arial" w:hAnsi="Arial" w:cs="Arial"/>
          <w:sz w:val="22"/>
        </w:rPr>
      </w:pPr>
      <w:r>
        <w:rPr>
          <w:rFonts w:ascii="Arial" w:hAnsi="Arial" w:cs="Arial"/>
          <w:sz w:val="22"/>
        </w:rPr>
        <w:t>15. The right to be advised of and refuse observation by techniques such as one-way vision mirrors, tape recorders, televisions, movies or photographs.</w:t>
      </w:r>
    </w:p>
    <w:p w14:paraId="5E57592A" w14:textId="77777777" w:rsidR="00373C96" w:rsidRDefault="00373C96" w:rsidP="00373C96">
      <w:pPr>
        <w:tabs>
          <w:tab w:val="left" w:pos="0"/>
        </w:tabs>
        <w:ind w:left="720" w:hanging="420"/>
        <w:rPr>
          <w:rFonts w:ascii="Arial" w:hAnsi="Arial" w:cs="Arial"/>
          <w:sz w:val="22"/>
        </w:rPr>
      </w:pPr>
      <w:r>
        <w:rPr>
          <w:rFonts w:ascii="Arial" w:hAnsi="Arial" w:cs="Arial"/>
          <w:sz w:val="22"/>
        </w:rPr>
        <w:t>16. The right to access or referral to legal entities for appropriate legal representation at one’s own expense.</w:t>
      </w:r>
    </w:p>
    <w:p w14:paraId="58048C4E" w14:textId="77777777" w:rsidR="00373C96" w:rsidRDefault="00373C96" w:rsidP="00465AA5">
      <w:pPr>
        <w:tabs>
          <w:tab w:val="left" w:pos="0"/>
        </w:tabs>
        <w:ind w:left="720" w:hanging="420"/>
        <w:rPr>
          <w:rFonts w:ascii="Arial" w:hAnsi="Arial" w:cs="Arial"/>
          <w:sz w:val="22"/>
        </w:rPr>
      </w:pPr>
      <w:r>
        <w:rPr>
          <w:rFonts w:ascii="Arial" w:hAnsi="Arial" w:cs="Arial"/>
          <w:sz w:val="22"/>
        </w:rPr>
        <w:t>17.  The right to access self-help and advocacy support services.</w:t>
      </w:r>
    </w:p>
    <w:p w14:paraId="41876354" w14:textId="77777777" w:rsidR="00373C96" w:rsidRDefault="00373C96" w:rsidP="00465AA5">
      <w:pPr>
        <w:tabs>
          <w:tab w:val="left" w:pos="0"/>
        </w:tabs>
        <w:ind w:left="720" w:hanging="420"/>
        <w:rPr>
          <w:rFonts w:ascii="Arial" w:hAnsi="Arial" w:cs="Arial"/>
          <w:sz w:val="22"/>
        </w:rPr>
      </w:pPr>
      <w:r>
        <w:rPr>
          <w:rFonts w:ascii="Arial" w:hAnsi="Arial" w:cs="Arial"/>
          <w:sz w:val="22"/>
        </w:rPr>
        <w:t>18.  The opportunity to consult with independent treatment specialists at one’s own expense.</w:t>
      </w:r>
    </w:p>
    <w:p w14:paraId="01FA62F0" w14:textId="77777777" w:rsidR="00373C96" w:rsidRDefault="00373C96" w:rsidP="00465AA5">
      <w:pPr>
        <w:tabs>
          <w:tab w:val="left" w:pos="0"/>
        </w:tabs>
        <w:ind w:left="720" w:hanging="420"/>
        <w:rPr>
          <w:rFonts w:ascii="Arial" w:hAnsi="Arial" w:cs="Arial"/>
          <w:sz w:val="22"/>
        </w:rPr>
      </w:pPr>
      <w:r>
        <w:rPr>
          <w:rFonts w:ascii="Arial" w:hAnsi="Arial" w:cs="Arial"/>
          <w:sz w:val="22"/>
        </w:rPr>
        <w:t>19. The right to confidentiality of communications and of all personally identifying information within the limitations and requirements for disclosure of various funding</w:t>
      </w:r>
    </w:p>
    <w:p w14:paraId="4D1D7F41" w14:textId="116D18B7" w:rsidR="00373C96" w:rsidRDefault="00373C96" w:rsidP="00465AA5">
      <w:pPr>
        <w:ind w:left="720"/>
        <w:rPr>
          <w:rFonts w:ascii="Arial" w:hAnsi="Arial" w:cs="Arial"/>
          <w:sz w:val="22"/>
        </w:rPr>
      </w:pPr>
      <w:r>
        <w:rPr>
          <w:rFonts w:ascii="Arial" w:hAnsi="Arial" w:cs="Arial"/>
          <w:sz w:val="22"/>
        </w:rPr>
        <w:lastRenderedPageBreak/>
        <w:t>and/or certifying sources, state or federal statutes, unless release of information is specifically authorized by the client or parent or legal guardian of a minor client or cour</w:t>
      </w:r>
      <w:r w:rsidR="00465AA5">
        <w:rPr>
          <w:rFonts w:ascii="Arial" w:hAnsi="Arial" w:cs="Arial"/>
          <w:sz w:val="22"/>
        </w:rPr>
        <w:t xml:space="preserve">t </w:t>
      </w:r>
      <w:r>
        <w:rPr>
          <w:rFonts w:ascii="Arial" w:hAnsi="Arial" w:cs="Arial"/>
          <w:sz w:val="22"/>
        </w:rPr>
        <w:t>appointed guardian of the person of an adult client in accordance with rule 5122:2-3-11 of the Administrative Code.</w:t>
      </w:r>
    </w:p>
    <w:p w14:paraId="7FA7B594" w14:textId="77777777" w:rsidR="00373C96" w:rsidRDefault="00373C96" w:rsidP="00373C96">
      <w:pPr>
        <w:tabs>
          <w:tab w:val="left" w:pos="0"/>
        </w:tabs>
        <w:ind w:left="720" w:hanging="420"/>
        <w:rPr>
          <w:rFonts w:ascii="Arial" w:hAnsi="Arial" w:cs="Arial"/>
          <w:sz w:val="22"/>
        </w:rPr>
      </w:pPr>
      <w:r>
        <w:rPr>
          <w:rFonts w:ascii="Arial" w:hAnsi="Arial" w:cs="Arial"/>
          <w:sz w:val="22"/>
        </w:rPr>
        <w:t xml:space="preserve">20. The right to have access to one’s own psychiatric, medical or other treatment records, unless access to particular identified items of information is specifically restricted for that individual client for clear treatment reasons in the client’s treatment plan.  “Clear Treatment Reasons” shall be understood to mean only severe emotional damage to the client such that dangerous or self-injurious behavior is an eminent risk.  The person restricting the information shall </w:t>
      </w:r>
    </w:p>
    <w:p w14:paraId="5FEDEE38" w14:textId="77777777" w:rsidR="00373C96" w:rsidRDefault="00373C96" w:rsidP="00373C96">
      <w:pPr>
        <w:tabs>
          <w:tab w:val="left" w:pos="0"/>
        </w:tabs>
        <w:ind w:left="720" w:hanging="420"/>
        <w:rPr>
          <w:rFonts w:ascii="Arial" w:hAnsi="Arial" w:cs="Arial"/>
        </w:rPr>
      </w:pPr>
      <w:r>
        <w:rPr>
          <w:rFonts w:ascii="Arial" w:hAnsi="Arial" w:cs="Arial"/>
          <w:sz w:val="22"/>
        </w:rPr>
        <w:tab/>
        <w:t xml:space="preserve">explain to the client and other persons authorized by the client the factual information about the individual client that </w:t>
      </w:r>
      <w:r>
        <w:rPr>
          <w:rFonts w:ascii="Arial" w:hAnsi="Arial" w:cs="Arial"/>
        </w:rPr>
        <w:t>necessitates the restriction.  The restriction must be renewed at least annually to retain validity.  Any person authorized by the client has unrestricted access to all information.  Clients shall be informed in writing of agency policies and procedures for viewing or obtaining copies of personal records.</w:t>
      </w:r>
    </w:p>
    <w:p w14:paraId="45D8B322" w14:textId="77777777" w:rsidR="00373C96" w:rsidRDefault="00373C96" w:rsidP="00373C96">
      <w:pPr>
        <w:tabs>
          <w:tab w:val="left" w:pos="0"/>
        </w:tabs>
        <w:ind w:left="720" w:hanging="420"/>
        <w:rPr>
          <w:rFonts w:ascii="Arial" w:hAnsi="Arial" w:cs="Arial"/>
          <w:sz w:val="22"/>
        </w:rPr>
      </w:pPr>
      <w:r>
        <w:rPr>
          <w:rFonts w:ascii="Arial" w:hAnsi="Arial" w:cs="Arial"/>
          <w:sz w:val="22"/>
        </w:rPr>
        <w:t>22. The right to be informed in advance of the reason(s) for discontinuance of service provision, and to be involved in planning for the consequences of that event.</w:t>
      </w:r>
    </w:p>
    <w:p w14:paraId="255D028F" w14:textId="77777777" w:rsidR="00373C96" w:rsidRDefault="00373C96" w:rsidP="00373C96">
      <w:pPr>
        <w:ind w:left="300"/>
        <w:rPr>
          <w:rFonts w:ascii="Arial" w:hAnsi="Arial" w:cs="Arial"/>
          <w:sz w:val="22"/>
        </w:rPr>
      </w:pPr>
      <w:r>
        <w:rPr>
          <w:rFonts w:ascii="Arial" w:hAnsi="Arial" w:cs="Arial"/>
          <w:sz w:val="22"/>
        </w:rPr>
        <w:t>23. The right to receive an explanation of the reasons for denial of service.</w:t>
      </w:r>
    </w:p>
    <w:p w14:paraId="7C37EE4E" w14:textId="77777777" w:rsidR="00373C96" w:rsidRDefault="00373C96" w:rsidP="00373C96">
      <w:pPr>
        <w:ind w:left="720" w:hanging="420"/>
        <w:rPr>
          <w:rFonts w:ascii="Arial" w:hAnsi="Arial" w:cs="Arial"/>
          <w:sz w:val="22"/>
        </w:rPr>
      </w:pPr>
      <w:r>
        <w:rPr>
          <w:rFonts w:ascii="Arial" w:hAnsi="Arial" w:cs="Arial"/>
          <w:sz w:val="22"/>
        </w:rPr>
        <w:t>24. The right not to be discriminated against in the provision of service on the basis of religion, race, color, creed, sex, national origin, age, lifestyle, physical or mental handicap, developmental disability, or inability to pay.</w:t>
      </w:r>
    </w:p>
    <w:p w14:paraId="08BE15AF" w14:textId="77777777" w:rsidR="00373C96" w:rsidRDefault="00373C96" w:rsidP="00373C96">
      <w:pPr>
        <w:ind w:left="300"/>
        <w:rPr>
          <w:rFonts w:ascii="Arial" w:hAnsi="Arial" w:cs="Arial"/>
          <w:sz w:val="22"/>
        </w:rPr>
      </w:pPr>
      <w:r>
        <w:rPr>
          <w:rFonts w:ascii="Arial" w:hAnsi="Arial" w:cs="Arial"/>
          <w:sz w:val="22"/>
        </w:rPr>
        <w:t>25. The right to know the cost of service.</w:t>
      </w:r>
    </w:p>
    <w:p w14:paraId="7F528B0D" w14:textId="77777777" w:rsidR="00373C96" w:rsidRDefault="00373C96" w:rsidP="00373C96">
      <w:pPr>
        <w:ind w:left="300"/>
        <w:rPr>
          <w:rFonts w:ascii="Arial" w:hAnsi="Arial" w:cs="Arial"/>
          <w:sz w:val="22"/>
        </w:rPr>
      </w:pPr>
      <w:r>
        <w:rPr>
          <w:rFonts w:ascii="Arial" w:hAnsi="Arial" w:cs="Arial"/>
          <w:sz w:val="22"/>
        </w:rPr>
        <w:t>26. The right to be fully informed of all rights.</w:t>
      </w:r>
    </w:p>
    <w:p w14:paraId="1CAD5F92" w14:textId="77777777" w:rsidR="00373C96" w:rsidRDefault="00373C96" w:rsidP="00373C96">
      <w:pPr>
        <w:ind w:left="720" w:hanging="420"/>
        <w:rPr>
          <w:rFonts w:ascii="Arial" w:hAnsi="Arial" w:cs="Arial"/>
          <w:sz w:val="22"/>
        </w:rPr>
      </w:pPr>
      <w:r>
        <w:rPr>
          <w:rFonts w:ascii="Arial" w:hAnsi="Arial" w:cs="Arial"/>
          <w:sz w:val="22"/>
        </w:rPr>
        <w:t>27. The right to exercise any and all rights without reprisal in any form including continued and uncompromised access to service.</w:t>
      </w:r>
    </w:p>
    <w:p w14:paraId="4238229B" w14:textId="77777777" w:rsidR="00373C96" w:rsidRDefault="00373C96" w:rsidP="00373C96">
      <w:pPr>
        <w:ind w:left="300"/>
        <w:rPr>
          <w:rFonts w:ascii="Arial" w:hAnsi="Arial" w:cs="Arial"/>
          <w:sz w:val="22"/>
        </w:rPr>
      </w:pPr>
      <w:r>
        <w:rPr>
          <w:rFonts w:ascii="Arial" w:hAnsi="Arial" w:cs="Arial"/>
          <w:sz w:val="22"/>
        </w:rPr>
        <w:t>28. The right to file a grievance.</w:t>
      </w:r>
    </w:p>
    <w:p w14:paraId="7E94617B" w14:textId="77777777" w:rsidR="00373C96" w:rsidRDefault="00373C96" w:rsidP="00373C96">
      <w:pPr>
        <w:ind w:left="300"/>
        <w:rPr>
          <w:rFonts w:ascii="Arial" w:hAnsi="Arial" w:cs="Arial"/>
          <w:sz w:val="22"/>
        </w:rPr>
      </w:pPr>
      <w:r>
        <w:rPr>
          <w:rFonts w:ascii="Arial" w:hAnsi="Arial" w:cs="Arial"/>
          <w:sz w:val="22"/>
        </w:rPr>
        <w:t>29. The right to have oral and written instructions for filing a grievance.</w:t>
      </w:r>
    </w:p>
    <w:p w14:paraId="1D6CAF56" w14:textId="77777777" w:rsidR="00373C96" w:rsidRDefault="00373C96" w:rsidP="00373C96">
      <w:pPr>
        <w:ind w:left="300"/>
        <w:rPr>
          <w:rFonts w:ascii="Arial" w:hAnsi="Arial" w:cs="Arial"/>
          <w:sz w:val="22"/>
        </w:rPr>
      </w:pPr>
      <w:r>
        <w:rPr>
          <w:rFonts w:ascii="Arial" w:hAnsi="Arial" w:cs="Arial"/>
          <w:sz w:val="22"/>
        </w:rPr>
        <w:t> </w:t>
      </w:r>
    </w:p>
    <w:p w14:paraId="6D8F2F43" w14:textId="77777777" w:rsidR="00373C96" w:rsidRDefault="00373C96" w:rsidP="00373C96">
      <w:pPr>
        <w:rPr>
          <w:rFonts w:ascii="Arial" w:hAnsi="Arial" w:cs="Arial"/>
          <w:sz w:val="22"/>
        </w:rPr>
      </w:pPr>
      <w:r>
        <w:rPr>
          <w:rFonts w:ascii="Arial" w:hAnsi="Arial" w:cs="Arial"/>
          <w:sz w:val="22"/>
        </w:rPr>
        <w:t>It is the responsibility of the Clinical Director:</w:t>
      </w:r>
    </w:p>
    <w:p w14:paraId="2914FFF2" w14:textId="77777777" w:rsidR="00373C96" w:rsidRDefault="00373C96" w:rsidP="00373C96">
      <w:pPr>
        <w:ind w:left="300"/>
        <w:rPr>
          <w:rFonts w:ascii="Arial" w:hAnsi="Arial" w:cs="Arial"/>
          <w:sz w:val="22"/>
        </w:rPr>
      </w:pPr>
      <w:r>
        <w:rPr>
          <w:rFonts w:ascii="Arial" w:hAnsi="Arial" w:cs="Arial"/>
          <w:sz w:val="22"/>
        </w:rPr>
        <w:t>a.</w:t>
      </w:r>
      <w:r>
        <w:rPr>
          <w:rFonts w:ascii="Arial" w:hAnsi="Arial" w:cs="Arial"/>
          <w:sz w:val="22"/>
        </w:rPr>
        <w:tab/>
        <w:t>To serve as a Client’s Rights Advisor.</w:t>
      </w:r>
    </w:p>
    <w:p w14:paraId="25ABC241" w14:textId="77777777" w:rsidR="00373C96" w:rsidRDefault="00373C96" w:rsidP="00373C96">
      <w:pPr>
        <w:ind w:left="720" w:hanging="420"/>
        <w:rPr>
          <w:rFonts w:ascii="Arial" w:hAnsi="Arial" w:cs="Arial"/>
          <w:sz w:val="22"/>
        </w:rPr>
      </w:pPr>
      <w:r>
        <w:rPr>
          <w:rFonts w:ascii="Arial" w:hAnsi="Arial" w:cs="Arial"/>
          <w:sz w:val="22"/>
        </w:rPr>
        <w:t>b.</w:t>
      </w:r>
      <w:r>
        <w:rPr>
          <w:rFonts w:ascii="Arial" w:hAnsi="Arial" w:cs="Arial"/>
          <w:sz w:val="22"/>
        </w:rPr>
        <w:tab/>
        <w:t>To ensure that all clinical staff are knowledgeable of the existing client’s rights.</w:t>
      </w:r>
    </w:p>
    <w:p w14:paraId="4947FB33" w14:textId="77777777" w:rsidR="00373C96" w:rsidRDefault="00373C96" w:rsidP="00373C96">
      <w:pPr>
        <w:ind w:left="720" w:hanging="540"/>
        <w:rPr>
          <w:rFonts w:ascii="Arial" w:hAnsi="Arial" w:cs="Arial"/>
          <w:sz w:val="22"/>
        </w:rPr>
      </w:pPr>
      <w:r>
        <w:rPr>
          <w:rFonts w:ascii="Arial" w:hAnsi="Arial" w:cs="Arial"/>
          <w:sz w:val="22"/>
        </w:rPr>
        <w:t xml:space="preserve">  c.   To ensure that all support staff are knowledgeable of the existing client’s rights.</w:t>
      </w:r>
    </w:p>
    <w:p w14:paraId="697CA738" w14:textId="77777777" w:rsidR="00373C96" w:rsidRDefault="00373C96" w:rsidP="00373C96">
      <w:pPr>
        <w:ind w:left="300"/>
        <w:rPr>
          <w:rFonts w:ascii="Arial" w:hAnsi="Arial" w:cs="Arial"/>
          <w:sz w:val="22"/>
        </w:rPr>
      </w:pPr>
      <w:r>
        <w:rPr>
          <w:rFonts w:ascii="Arial" w:hAnsi="Arial" w:cs="Arial"/>
          <w:sz w:val="22"/>
        </w:rPr>
        <w:t>d.   To adopt procedures to ensure the client’s rights are protected.</w:t>
      </w:r>
    </w:p>
    <w:p w14:paraId="6E280B6C" w14:textId="77777777" w:rsidR="00373C96" w:rsidRDefault="00373C96" w:rsidP="00373C96">
      <w:pPr>
        <w:ind w:left="300"/>
        <w:rPr>
          <w:rFonts w:ascii="Arial" w:hAnsi="Arial" w:cs="Arial"/>
          <w:sz w:val="22"/>
        </w:rPr>
      </w:pPr>
      <w:r>
        <w:rPr>
          <w:rFonts w:ascii="Arial" w:hAnsi="Arial" w:cs="Arial"/>
          <w:sz w:val="22"/>
        </w:rPr>
        <w:t>e.   To review and investigate any client grievance.</w:t>
      </w:r>
    </w:p>
    <w:p w14:paraId="114B26A6" w14:textId="77777777" w:rsidR="00373C96" w:rsidRDefault="00373C96" w:rsidP="00373C96">
      <w:pPr>
        <w:ind w:left="300"/>
        <w:rPr>
          <w:rFonts w:ascii="Arial" w:hAnsi="Arial" w:cs="Arial"/>
          <w:sz w:val="22"/>
        </w:rPr>
      </w:pPr>
      <w:r>
        <w:rPr>
          <w:rFonts w:ascii="Arial" w:hAnsi="Arial" w:cs="Arial"/>
          <w:sz w:val="22"/>
        </w:rPr>
        <w:t> </w:t>
      </w:r>
    </w:p>
    <w:p w14:paraId="0B165DE3" w14:textId="77777777" w:rsidR="00373C96" w:rsidRDefault="00373C96" w:rsidP="00373C96">
      <w:pPr>
        <w:ind w:left="300" w:hanging="300"/>
        <w:rPr>
          <w:rFonts w:ascii="Arial" w:hAnsi="Arial" w:cs="Arial"/>
          <w:sz w:val="22"/>
        </w:rPr>
      </w:pPr>
      <w:r>
        <w:rPr>
          <w:rFonts w:ascii="Arial" w:hAnsi="Arial" w:cs="Arial"/>
          <w:sz w:val="22"/>
        </w:rPr>
        <w:t>It is the responsibility of the counselor:</w:t>
      </w:r>
    </w:p>
    <w:p w14:paraId="741C8E0D" w14:textId="77777777" w:rsidR="00373C96" w:rsidRDefault="00373C96" w:rsidP="00373C96">
      <w:pPr>
        <w:ind w:left="720" w:hanging="540"/>
        <w:rPr>
          <w:rFonts w:ascii="Arial" w:hAnsi="Arial" w:cs="Arial"/>
          <w:sz w:val="22"/>
        </w:rPr>
      </w:pPr>
      <w:r>
        <w:rPr>
          <w:rFonts w:ascii="Arial" w:hAnsi="Arial" w:cs="Arial"/>
          <w:sz w:val="22"/>
        </w:rPr>
        <w:t xml:space="preserve">  a.   At the time of </w:t>
      </w:r>
      <w:proofErr w:type="gramStart"/>
      <w:r>
        <w:rPr>
          <w:rFonts w:ascii="Arial" w:hAnsi="Arial" w:cs="Arial"/>
          <w:sz w:val="22"/>
        </w:rPr>
        <w:t>intake</w:t>
      </w:r>
      <w:proofErr w:type="gramEnd"/>
      <w:r>
        <w:rPr>
          <w:rFonts w:ascii="Arial" w:hAnsi="Arial" w:cs="Arial"/>
          <w:sz w:val="22"/>
        </w:rPr>
        <w:t xml:space="preserve"> the therapist shall give the client a copy of the Client Handbook, which lists the client’s rights and grievances procedures.</w:t>
      </w:r>
    </w:p>
    <w:p w14:paraId="06827898" w14:textId="77777777" w:rsidR="00373C96" w:rsidRDefault="00373C96" w:rsidP="00373C96">
      <w:pPr>
        <w:ind w:left="720" w:hanging="540"/>
        <w:rPr>
          <w:rFonts w:ascii="Arial" w:hAnsi="Arial" w:cs="Arial"/>
          <w:sz w:val="22"/>
        </w:rPr>
      </w:pPr>
      <w:r>
        <w:rPr>
          <w:rFonts w:ascii="Arial" w:hAnsi="Arial" w:cs="Arial"/>
          <w:sz w:val="22"/>
        </w:rPr>
        <w:t xml:space="preserve">  b.   The counselor will then ask the client to sign an Agreement for Services Form, which includes a statement that the client has received and understands his/her rights and grievance procedures.</w:t>
      </w:r>
    </w:p>
    <w:p w14:paraId="56591A09" w14:textId="77777777" w:rsidR="00373C96" w:rsidRPr="00BF6A6E" w:rsidRDefault="00373C96" w:rsidP="00373C96">
      <w:pPr>
        <w:ind w:left="300"/>
        <w:rPr>
          <w:rFonts w:ascii="Arial" w:hAnsi="Arial" w:cs="Arial"/>
          <w:b/>
          <w:sz w:val="22"/>
        </w:rPr>
      </w:pPr>
      <w:r>
        <w:rPr>
          <w:sz w:val="22"/>
        </w:rPr>
        <w:t> </w:t>
      </w:r>
      <w:r w:rsidRPr="00BF6A6E">
        <w:rPr>
          <w:rFonts w:ascii="Arial" w:hAnsi="Arial" w:cs="Arial"/>
          <w:b/>
          <w:sz w:val="22"/>
        </w:rPr>
        <w:t>It is the responsibility of all staff:</w:t>
      </w:r>
    </w:p>
    <w:p w14:paraId="3348BBAA" w14:textId="77777777" w:rsidR="00373C96" w:rsidRDefault="00373C96" w:rsidP="00373C96">
      <w:pPr>
        <w:ind w:left="300"/>
        <w:rPr>
          <w:rFonts w:ascii="Arial" w:hAnsi="Arial" w:cs="Arial"/>
          <w:sz w:val="22"/>
        </w:rPr>
      </w:pPr>
      <w:r>
        <w:rPr>
          <w:rFonts w:ascii="Arial" w:hAnsi="Arial" w:cs="Arial"/>
          <w:sz w:val="22"/>
        </w:rPr>
        <w:t> a.  To be aware of and abide by the principles of this policy.</w:t>
      </w:r>
    </w:p>
    <w:p w14:paraId="08542DEC" w14:textId="77777777" w:rsidR="00373C96" w:rsidRDefault="00373C96" w:rsidP="00373C96">
      <w:pPr>
        <w:ind w:left="300"/>
        <w:rPr>
          <w:rFonts w:ascii="Arial" w:hAnsi="Arial" w:cs="Arial"/>
          <w:sz w:val="22"/>
        </w:rPr>
      </w:pPr>
    </w:p>
    <w:p w14:paraId="20725CF3" w14:textId="77777777" w:rsidR="00373C96" w:rsidRDefault="00373C96" w:rsidP="00373C96">
      <w:pPr>
        <w:ind w:left="300"/>
        <w:rPr>
          <w:rFonts w:ascii="Arial" w:hAnsi="Arial" w:cs="Arial"/>
          <w:sz w:val="22"/>
        </w:rPr>
      </w:pPr>
    </w:p>
    <w:p w14:paraId="5E64A22E" w14:textId="77777777" w:rsidR="00373C96" w:rsidRDefault="00373C96" w:rsidP="00373C96">
      <w:pPr>
        <w:rPr>
          <w:rFonts w:ascii="Arial" w:hAnsi="Arial" w:cs="Arial"/>
          <w:sz w:val="22"/>
        </w:rPr>
      </w:pPr>
      <w:r>
        <w:rPr>
          <w:rFonts w:ascii="Arial" w:hAnsi="Arial" w:cs="Arial"/>
          <w:sz w:val="22"/>
        </w:rPr>
        <w:t>_________________________________________________</w:t>
      </w:r>
    </w:p>
    <w:p w14:paraId="55AE98A0" w14:textId="77777777" w:rsidR="00373C96" w:rsidRDefault="00373C96" w:rsidP="00373C96">
      <w:pPr>
        <w:rPr>
          <w:rFonts w:ascii="Arial" w:hAnsi="Arial" w:cs="Arial"/>
          <w:sz w:val="22"/>
        </w:rPr>
      </w:pPr>
      <w:r>
        <w:rPr>
          <w:rFonts w:ascii="Arial" w:hAnsi="Arial" w:cs="Arial"/>
          <w:sz w:val="22"/>
        </w:rPr>
        <w:t>Client signature/Date</w:t>
      </w:r>
    </w:p>
    <w:p w14:paraId="2D431573" w14:textId="09D0CD06" w:rsidR="00373C96" w:rsidRPr="00465AA5" w:rsidRDefault="00373C96" w:rsidP="00465AA5">
      <w:pPr>
        <w:ind w:left="300"/>
        <w:rPr>
          <w:rFonts w:ascii="Arial" w:hAnsi="Arial" w:cs="Arial"/>
          <w:sz w:val="22"/>
        </w:rPr>
      </w:pPr>
      <w:r>
        <w:rPr>
          <w:rFonts w:ascii="Arial" w:hAnsi="Arial" w:cs="Arial"/>
          <w:sz w:val="22"/>
        </w:rPr>
        <w:t> </w:t>
      </w:r>
    </w:p>
    <w:p w14:paraId="24D6EB9A" w14:textId="77777777" w:rsidR="00465AA5" w:rsidRDefault="00465AA5" w:rsidP="00465AA5">
      <w:pPr>
        <w:pBdr>
          <w:bottom w:val="single" w:sz="12" w:space="1" w:color="auto"/>
        </w:pBdr>
        <w:rPr>
          <w:rFonts w:ascii="Arial" w:hAnsi="Arial" w:cs="Arial"/>
          <w:b/>
        </w:rPr>
      </w:pPr>
    </w:p>
    <w:p w14:paraId="78A78B8F" w14:textId="5A76857E" w:rsidR="00373C96" w:rsidRPr="00465AA5" w:rsidRDefault="00465AA5" w:rsidP="00465AA5">
      <w:pPr>
        <w:pBdr>
          <w:bottom w:val="single" w:sz="12" w:space="1" w:color="auto"/>
        </w:pBdr>
        <w:jc w:val="center"/>
        <w:rPr>
          <w:rFonts w:ascii="Arial" w:hAnsi="Arial" w:cs="Arial"/>
          <w:b/>
          <w:bCs/>
        </w:rPr>
      </w:pPr>
      <w:r w:rsidRPr="00465AA5">
        <w:rPr>
          <w:b/>
          <w:bCs/>
        </w:rPr>
        <w:lastRenderedPageBreak/>
        <w:t xml:space="preserve">Alcohol and </w:t>
      </w:r>
      <w:proofErr w:type="gramStart"/>
      <w:r w:rsidRPr="00465AA5">
        <w:rPr>
          <w:b/>
          <w:bCs/>
        </w:rPr>
        <w:t>Other</w:t>
      </w:r>
      <w:proofErr w:type="gramEnd"/>
      <w:r w:rsidRPr="00465AA5">
        <w:rPr>
          <w:b/>
          <w:bCs/>
        </w:rPr>
        <w:t xml:space="preserve"> Drug</w:t>
      </w:r>
    </w:p>
    <w:p w14:paraId="4EA1D4A6" w14:textId="77777777" w:rsidR="00373C96" w:rsidRDefault="00373C96" w:rsidP="00373C96">
      <w:pPr>
        <w:pStyle w:val="BodyText"/>
        <w:rPr>
          <w:sz w:val="22"/>
        </w:rPr>
      </w:pPr>
      <w:r>
        <w:rPr>
          <w:sz w:val="22"/>
        </w:rPr>
        <w:t>Persons who receive alcohol and other drug treatment services at this program have the following rights: 2-7-01 (E) (1) through (E) (20) The right to be treated with consideration and respect for personal dignity, autonomy, and privacy.</w:t>
      </w:r>
    </w:p>
    <w:p w14:paraId="3167CD21" w14:textId="77777777" w:rsidR="00373C96" w:rsidRDefault="00373C96" w:rsidP="00373C96">
      <w:pPr>
        <w:pStyle w:val="BodyText"/>
        <w:numPr>
          <w:ilvl w:val="0"/>
          <w:numId w:val="3"/>
        </w:numPr>
        <w:spacing w:after="0"/>
        <w:rPr>
          <w:sz w:val="22"/>
        </w:rPr>
      </w:pPr>
      <w:r>
        <w:rPr>
          <w:sz w:val="22"/>
        </w:rPr>
        <w:t>The right to receive services in the least restrictive, feasible environment;</w:t>
      </w:r>
    </w:p>
    <w:p w14:paraId="7635493F" w14:textId="77777777" w:rsidR="00373C96" w:rsidRDefault="00373C96" w:rsidP="00373C96">
      <w:pPr>
        <w:pStyle w:val="BodyText"/>
        <w:numPr>
          <w:ilvl w:val="0"/>
          <w:numId w:val="3"/>
        </w:numPr>
        <w:spacing w:after="0"/>
        <w:rPr>
          <w:sz w:val="22"/>
        </w:rPr>
      </w:pPr>
      <w:r>
        <w:rPr>
          <w:sz w:val="22"/>
        </w:rPr>
        <w:t>The right to be informed of one’s own condition;</w:t>
      </w:r>
    </w:p>
    <w:p w14:paraId="7547E30E" w14:textId="77777777" w:rsidR="00373C96" w:rsidRDefault="00373C96" w:rsidP="00373C96">
      <w:pPr>
        <w:pStyle w:val="BodyText"/>
        <w:numPr>
          <w:ilvl w:val="0"/>
          <w:numId w:val="3"/>
        </w:numPr>
        <w:spacing w:after="0"/>
        <w:rPr>
          <w:sz w:val="22"/>
        </w:rPr>
      </w:pPr>
      <w:r>
        <w:rPr>
          <w:sz w:val="22"/>
        </w:rPr>
        <w:t>The right to be informed of available program services;</w:t>
      </w:r>
    </w:p>
    <w:p w14:paraId="61DE82F3" w14:textId="77777777" w:rsidR="00373C96" w:rsidRDefault="00373C96" w:rsidP="00373C96">
      <w:pPr>
        <w:pStyle w:val="BodyText"/>
        <w:numPr>
          <w:ilvl w:val="0"/>
          <w:numId w:val="3"/>
        </w:numPr>
        <w:spacing w:after="0"/>
        <w:rPr>
          <w:sz w:val="22"/>
        </w:rPr>
      </w:pPr>
      <w:r>
        <w:rPr>
          <w:sz w:val="22"/>
        </w:rPr>
        <w:t>The right to give consent or to refuse any services, treatment, or therapy;</w:t>
      </w:r>
    </w:p>
    <w:p w14:paraId="30528FA7" w14:textId="77777777" w:rsidR="00373C96" w:rsidRDefault="00373C96" w:rsidP="00373C96">
      <w:pPr>
        <w:pStyle w:val="BodyText"/>
        <w:numPr>
          <w:ilvl w:val="0"/>
          <w:numId w:val="3"/>
        </w:numPr>
        <w:spacing w:after="0"/>
        <w:rPr>
          <w:sz w:val="22"/>
        </w:rPr>
      </w:pPr>
      <w:r>
        <w:rPr>
          <w:sz w:val="22"/>
        </w:rPr>
        <w:t>The right to participate in the development, review and revision of one’s own individualized treatment plan and receive a copy of it;</w:t>
      </w:r>
    </w:p>
    <w:p w14:paraId="6A5DB84E" w14:textId="77777777" w:rsidR="00373C96" w:rsidRDefault="00373C96" w:rsidP="00373C96">
      <w:pPr>
        <w:pStyle w:val="BodyText"/>
        <w:numPr>
          <w:ilvl w:val="0"/>
          <w:numId w:val="3"/>
        </w:numPr>
        <w:spacing w:after="0"/>
        <w:rPr>
          <w:sz w:val="22"/>
        </w:rPr>
      </w:pPr>
      <w:r>
        <w:rPr>
          <w:sz w:val="22"/>
        </w:rPr>
        <w:t>The right to freedom from unnecessary or excessive medication, unnecessary physical restraint or seclusion;</w:t>
      </w:r>
    </w:p>
    <w:p w14:paraId="287482D8" w14:textId="77777777" w:rsidR="00373C96" w:rsidRDefault="00373C96" w:rsidP="00373C96">
      <w:pPr>
        <w:pStyle w:val="BodyText"/>
        <w:numPr>
          <w:ilvl w:val="0"/>
          <w:numId w:val="3"/>
        </w:numPr>
        <w:spacing w:after="0"/>
        <w:rPr>
          <w:sz w:val="22"/>
        </w:rPr>
      </w:pPr>
      <w:r>
        <w:rPr>
          <w:sz w:val="22"/>
        </w:rPr>
        <w:t>The right to be informed and the right to refuse any unusual or hazardous treatment procedures;</w:t>
      </w:r>
    </w:p>
    <w:p w14:paraId="18CC71A3" w14:textId="77777777" w:rsidR="00373C96" w:rsidRDefault="00373C96" w:rsidP="00373C96">
      <w:pPr>
        <w:pStyle w:val="BodyText"/>
        <w:numPr>
          <w:ilvl w:val="0"/>
          <w:numId w:val="3"/>
        </w:numPr>
        <w:spacing w:after="0"/>
        <w:rPr>
          <w:sz w:val="22"/>
        </w:rPr>
      </w:pPr>
      <w:r>
        <w:rPr>
          <w:sz w:val="22"/>
        </w:rPr>
        <w:t>The right to be free from humiliation, neglect, and abuse;</w:t>
      </w:r>
    </w:p>
    <w:p w14:paraId="76303388" w14:textId="77777777" w:rsidR="00373C96" w:rsidRDefault="00373C96" w:rsidP="00373C96">
      <w:pPr>
        <w:pStyle w:val="BodyText"/>
        <w:numPr>
          <w:ilvl w:val="0"/>
          <w:numId w:val="3"/>
        </w:numPr>
        <w:spacing w:after="0"/>
        <w:rPr>
          <w:sz w:val="22"/>
        </w:rPr>
      </w:pPr>
      <w:r>
        <w:rPr>
          <w:sz w:val="22"/>
        </w:rPr>
        <w:t>Freedom from financial or other exploitation;</w:t>
      </w:r>
    </w:p>
    <w:p w14:paraId="3235E6E3" w14:textId="77777777" w:rsidR="00373C96" w:rsidRDefault="00373C96" w:rsidP="00373C96">
      <w:pPr>
        <w:pStyle w:val="BodyText"/>
        <w:numPr>
          <w:ilvl w:val="0"/>
          <w:numId w:val="3"/>
        </w:numPr>
        <w:spacing w:after="0"/>
        <w:rPr>
          <w:sz w:val="22"/>
        </w:rPr>
      </w:pPr>
      <w:r>
        <w:rPr>
          <w:sz w:val="22"/>
        </w:rPr>
        <w:t>The right to be advised and the right to refuse observation by others and by techniques such as one-way vision mirrors, tape recorders, video recorders, televisions, movies or photographs;</w:t>
      </w:r>
    </w:p>
    <w:p w14:paraId="58E75D51" w14:textId="77777777" w:rsidR="00373C96" w:rsidRDefault="00373C96" w:rsidP="00373C96">
      <w:pPr>
        <w:pStyle w:val="BodyText"/>
        <w:numPr>
          <w:ilvl w:val="0"/>
          <w:numId w:val="3"/>
        </w:numPr>
        <w:spacing w:after="0"/>
        <w:rPr>
          <w:sz w:val="22"/>
        </w:rPr>
      </w:pPr>
      <w:r>
        <w:rPr>
          <w:sz w:val="22"/>
        </w:rPr>
        <w:t>The right to have the opportunity to consult with independent treatment specialists or legal counsel, at one’s own expense;</w:t>
      </w:r>
    </w:p>
    <w:p w14:paraId="3EF3D7E0" w14:textId="77777777" w:rsidR="00373C96" w:rsidRDefault="00373C96" w:rsidP="00373C96">
      <w:pPr>
        <w:pStyle w:val="BodyText"/>
        <w:numPr>
          <w:ilvl w:val="0"/>
          <w:numId w:val="3"/>
        </w:numPr>
        <w:spacing w:after="0"/>
        <w:rPr>
          <w:sz w:val="22"/>
        </w:rPr>
      </w:pPr>
      <w:r>
        <w:rPr>
          <w:sz w:val="22"/>
        </w:rPr>
        <w:t>The right to confidentiality of communication and personal identifying information within the limitations and requirements for disclosure of client information under state and Federal laws and regulations;</w:t>
      </w:r>
    </w:p>
    <w:p w14:paraId="2BAD71FC" w14:textId="77777777" w:rsidR="00373C96" w:rsidRDefault="00373C96" w:rsidP="00373C96">
      <w:pPr>
        <w:pStyle w:val="BodyText"/>
        <w:numPr>
          <w:ilvl w:val="0"/>
          <w:numId w:val="3"/>
        </w:numPr>
        <w:spacing w:after="0"/>
        <w:rPr>
          <w:sz w:val="22"/>
        </w:rPr>
      </w:pPr>
      <w:r>
        <w:rPr>
          <w:sz w:val="22"/>
        </w:rPr>
        <w:t>The right to have access to one’s own client records in accordance with program procedures;</w:t>
      </w:r>
    </w:p>
    <w:p w14:paraId="37FAA092" w14:textId="77777777" w:rsidR="00373C96" w:rsidRDefault="00373C96" w:rsidP="00373C96">
      <w:pPr>
        <w:pStyle w:val="BodyText"/>
        <w:numPr>
          <w:ilvl w:val="0"/>
          <w:numId w:val="3"/>
        </w:numPr>
        <w:spacing w:after="0"/>
        <w:rPr>
          <w:sz w:val="22"/>
        </w:rPr>
      </w:pPr>
      <w:r>
        <w:rPr>
          <w:sz w:val="22"/>
        </w:rPr>
        <w:t>The right to be informed of the reason(s) for termination participation in a program;</w:t>
      </w:r>
    </w:p>
    <w:p w14:paraId="24EEDA95" w14:textId="77777777" w:rsidR="00373C96" w:rsidRDefault="00373C96" w:rsidP="00373C96">
      <w:pPr>
        <w:pStyle w:val="BodyText"/>
        <w:numPr>
          <w:ilvl w:val="0"/>
          <w:numId w:val="3"/>
        </w:numPr>
        <w:spacing w:after="0"/>
        <w:rPr>
          <w:sz w:val="22"/>
        </w:rPr>
      </w:pPr>
      <w:r>
        <w:rPr>
          <w:sz w:val="22"/>
        </w:rPr>
        <w:t>The right to be informed of the reason(s) for denial of a service;</w:t>
      </w:r>
    </w:p>
    <w:p w14:paraId="7A443BED" w14:textId="77777777" w:rsidR="00373C96" w:rsidRDefault="00373C96" w:rsidP="00373C96">
      <w:pPr>
        <w:pStyle w:val="BodyText"/>
        <w:numPr>
          <w:ilvl w:val="0"/>
          <w:numId w:val="3"/>
        </w:numPr>
        <w:spacing w:after="0"/>
        <w:rPr>
          <w:sz w:val="22"/>
        </w:rPr>
      </w:pPr>
      <w:r>
        <w:rPr>
          <w:sz w:val="22"/>
        </w:rPr>
        <w:t>The right not to be discriminated against for receiving services on the basis of race, ethnicity, age, color, religion, sex, national origin, disability or HIV infection, whether asymptomatic or symptomatic, or AIDS;</w:t>
      </w:r>
    </w:p>
    <w:p w14:paraId="26BBDCF9" w14:textId="77777777" w:rsidR="00373C96" w:rsidRDefault="00373C96" w:rsidP="00373C96">
      <w:pPr>
        <w:pStyle w:val="BodyText"/>
        <w:numPr>
          <w:ilvl w:val="0"/>
          <w:numId w:val="3"/>
        </w:numPr>
        <w:spacing w:after="0"/>
        <w:rPr>
          <w:sz w:val="22"/>
        </w:rPr>
      </w:pPr>
      <w:r>
        <w:rPr>
          <w:sz w:val="22"/>
        </w:rPr>
        <w:t>The right to know the cost of services;</w:t>
      </w:r>
    </w:p>
    <w:p w14:paraId="10190943" w14:textId="77777777" w:rsidR="00373C96" w:rsidRDefault="00373C96" w:rsidP="00373C96">
      <w:pPr>
        <w:pStyle w:val="BodyText"/>
        <w:numPr>
          <w:ilvl w:val="0"/>
          <w:numId w:val="3"/>
        </w:numPr>
        <w:spacing w:after="0"/>
        <w:rPr>
          <w:sz w:val="22"/>
        </w:rPr>
      </w:pPr>
      <w:r>
        <w:rPr>
          <w:sz w:val="22"/>
        </w:rPr>
        <w:t>The right to be informed of all client rights;</w:t>
      </w:r>
    </w:p>
    <w:p w14:paraId="2B8509C9" w14:textId="77777777" w:rsidR="00373C96" w:rsidRDefault="00373C96" w:rsidP="00373C96">
      <w:pPr>
        <w:pStyle w:val="BodyText"/>
        <w:numPr>
          <w:ilvl w:val="0"/>
          <w:numId w:val="3"/>
        </w:numPr>
        <w:spacing w:after="0"/>
        <w:rPr>
          <w:sz w:val="22"/>
        </w:rPr>
      </w:pPr>
      <w:r>
        <w:rPr>
          <w:sz w:val="22"/>
        </w:rPr>
        <w:t>The right to exercise one’s own rights without reprisal;</w:t>
      </w:r>
    </w:p>
    <w:p w14:paraId="29D53192" w14:textId="77777777" w:rsidR="00373C96" w:rsidRDefault="00373C96" w:rsidP="00373C96">
      <w:pPr>
        <w:pStyle w:val="BodyText"/>
        <w:numPr>
          <w:ilvl w:val="0"/>
          <w:numId w:val="3"/>
        </w:numPr>
        <w:spacing w:after="0"/>
        <w:rPr>
          <w:sz w:val="22"/>
        </w:rPr>
      </w:pPr>
      <w:r>
        <w:rPr>
          <w:sz w:val="22"/>
        </w:rPr>
        <w:t>The right to file a grievance in accordance with program procedures;</w:t>
      </w:r>
    </w:p>
    <w:p w14:paraId="72DB87CD" w14:textId="77777777" w:rsidR="00373C96" w:rsidRDefault="00373C96" w:rsidP="00373C96">
      <w:pPr>
        <w:pStyle w:val="BodyText"/>
        <w:numPr>
          <w:ilvl w:val="0"/>
          <w:numId w:val="3"/>
        </w:numPr>
        <w:spacing w:after="0"/>
        <w:rPr>
          <w:sz w:val="22"/>
        </w:rPr>
      </w:pPr>
      <w:r>
        <w:rPr>
          <w:sz w:val="22"/>
        </w:rPr>
        <w:t>The right to have oral and written instructions concerning the procedure for filing a grievance.</w:t>
      </w:r>
    </w:p>
    <w:p w14:paraId="6AF5B48A" w14:textId="77777777" w:rsidR="00373C96" w:rsidRDefault="00373C96" w:rsidP="00373C96">
      <w:pPr>
        <w:pStyle w:val="BodyText"/>
        <w:spacing w:after="0"/>
        <w:rPr>
          <w:sz w:val="22"/>
        </w:rPr>
      </w:pPr>
    </w:p>
    <w:p w14:paraId="384D7C15" w14:textId="0FEC1F0C" w:rsidR="00465AA5" w:rsidRDefault="00373C96" w:rsidP="00373C96">
      <w:pPr>
        <w:pStyle w:val="BodyText"/>
        <w:rPr>
          <w:sz w:val="22"/>
        </w:rPr>
      </w:pPr>
      <w:r>
        <w:rPr>
          <w:sz w:val="22"/>
        </w:rPr>
        <w:t>In addition to the rights listed above, no person will be denied admission to a program due to their use of prescribed psychotropic medications. 2-1-05 (I)(4) This client rights and grievance policy will be given to each client at admission, with documentation kept in the client’s records, 2-1-07 (F) (2) and the policy will be posted at each program site in a place accessible to clients 2-1-07 (F) (1). All staff will receive and review a copy of the client rights and grievance policy and documentation of staff’s agreement to abide by the policy and procedure will be kept in their personnel files. 2-1-07 (G).</w:t>
      </w:r>
    </w:p>
    <w:p w14:paraId="7C60349E" w14:textId="77777777" w:rsidR="00465AA5" w:rsidRDefault="00465AA5" w:rsidP="00373C96">
      <w:pPr>
        <w:pStyle w:val="BodyText"/>
        <w:rPr>
          <w:sz w:val="22"/>
        </w:rPr>
      </w:pPr>
    </w:p>
    <w:p w14:paraId="1DC83ABD" w14:textId="77777777" w:rsidR="00373C96" w:rsidRDefault="00373C96" w:rsidP="00373C96">
      <w:pPr>
        <w:pStyle w:val="BodyText"/>
        <w:rPr>
          <w:sz w:val="16"/>
        </w:rPr>
      </w:pPr>
      <w:r>
        <w:rPr>
          <w:sz w:val="16"/>
        </w:rPr>
        <w:t>__________________________________________</w:t>
      </w:r>
    </w:p>
    <w:p w14:paraId="0EEC8121" w14:textId="77777777" w:rsidR="00465AA5" w:rsidRDefault="00373C96" w:rsidP="00465AA5">
      <w:pPr>
        <w:pStyle w:val="BodyText"/>
        <w:rPr>
          <w:szCs w:val="20"/>
        </w:rPr>
      </w:pPr>
      <w:r>
        <w:rPr>
          <w:szCs w:val="20"/>
        </w:rPr>
        <w:t>Client signature/Date</w:t>
      </w:r>
    </w:p>
    <w:p w14:paraId="168E92FE" w14:textId="39FBE0D1" w:rsidR="00373C96" w:rsidRPr="00465AA5" w:rsidRDefault="00373C96" w:rsidP="00465AA5">
      <w:pPr>
        <w:pStyle w:val="BodyText"/>
        <w:rPr>
          <w:szCs w:val="20"/>
        </w:rPr>
      </w:pPr>
      <w:r w:rsidRPr="00A321D3">
        <w:rPr>
          <w:b/>
        </w:rPr>
        <w:lastRenderedPageBreak/>
        <w:t>Code of Ethics</w:t>
      </w:r>
      <w:r w:rsidRPr="00A321D3">
        <w:rPr>
          <w:b/>
        </w:rPr>
        <w:tab/>
      </w:r>
      <w:r w:rsidRPr="00A321D3">
        <w:rPr>
          <w:b/>
        </w:rPr>
        <w:tab/>
      </w:r>
      <w:r w:rsidRPr="00A321D3">
        <w:rPr>
          <w:b/>
        </w:rPr>
        <w:tab/>
      </w:r>
      <w:r w:rsidRPr="00A321D3">
        <w:rPr>
          <w:b/>
        </w:rPr>
        <w:tab/>
      </w:r>
      <w:r w:rsidRPr="00A321D3">
        <w:rPr>
          <w:b/>
        </w:rPr>
        <w:tab/>
      </w:r>
    </w:p>
    <w:p w14:paraId="5DEFD6A7" w14:textId="77777777" w:rsidR="00373C96" w:rsidRDefault="00373C96" w:rsidP="00373C96">
      <w:pPr>
        <w:pStyle w:val="BodyText"/>
        <w:spacing w:after="0"/>
        <w:jc w:val="center"/>
      </w:pPr>
    </w:p>
    <w:p w14:paraId="550ABF40" w14:textId="77777777" w:rsidR="00373C96" w:rsidRDefault="00373C96" w:rsidP="00373C96">
      <w:pPr>
        <w:pStyle w:val="BodyText"/>
        <w:spacing w:after="0"/>
      </w:pPr>
      <w:r>
        <w:t>CODE OF ETHICS</w:t>
      </w:r>
    </w:p>
    <w:p w14:paraId="1857DA63" w14:textId="77777777" w:rsidR="00373C96" w:rsidRDefault="00373C96" w:rsidP="00373C96">
      <w:pPr>
        <w:pStyle w:val="BodyText"/>
        <w:spacing w:after="0"/>
      </w:pPr>
    </w:p>
    <w:p w14:paraId="7D61BD29" w14:textId="77777777" w:rsidR="00373C96" w:rsidRDefault="00373C96" w:rsidP="00373C96">
      <w:pPr>
        <w:pStyle w:val="BodyText"/>
        <w:spacing w:after="0"/>
      </w:pPr>
      <w:r>
        <w:t xml:space="preserve">AVO employees are mandated to comply with the code of ethics under which they are licensed. This includes the Counselor and Social Worker code of ethics, Chemical Dependency code of ethics and the American Psychiatric Association code of ethics. </w:t>
      </w:r>
    </w:p>
    <w:p w14:paraId="29A2CCC0" w14:textId="77777777" w:rsidR="00373C96" w:rsidRDefault="00373C96" w:rsidP="00373C96">
      <w:pPr>
        <w:pStyle w:val="BodyText"/>
        <w:spacing w:after="0"/>
      </w:pPr>
    </w:p>
    <w:p w14:paraId="6595A928" w14:textId="77777777" w:rsidR="00373C96" w:rsidRDefault="00373C96" w:rsidP="00373C96">
      <w:pPr>
        <w:pStyle w:val="BodyText"/>
        <w:spacing w:after="0"/>
      </w:pPr>
      <w:r>
        <w:t>PROGRESS REPORTING</w:t>
      </w:r>
    </w:p>
    <w:p w14:paraId="39874158" w14:textId="77777777" w:rsidR="00373C96" w:rsidRDefault="00373C96" w:rsidP="00373C96">
      <w:pPr>
        <w:pStyle w:val="BodyText"/>
        <w:spacing w:after="0"/>
      </w:pPr>
    </w:p>
    <w:p w14:paraId="14E29055" w14:textId="77777777" w:rsidR="00373C96" w:rsidRDefault="00373C96" w:rsidP="00373C96">
      <w:pPr>
        <w:pStyle w:val="BodyText"/>
        <w:spacing w:after="0"/>
      </w:pPr>
      <w:r>
        <w:t>AVO requires clients to sign a release of information for the court system or probation / parole officer, as the counselor must report progress to these entities regardless of the outcome.</w:t>
      </w:r>
    </w:p>
    <w:p w14:paraId="52C7CBAB" w14:textId="77777777" w:rsidR="00373C96" w:rsidRDefault="00373C96" w:rsidP="00373C96">
      <w:pPr>
        <w:pStyle w:val="BodyText"/>
        <w:spacing w:after="0"/>
      </w:pPr>
    </w:p>
    <w:p w14:paraId="55DD4134" w14:textId="77777777" w:rsidR="00373C96" w:rsidRDefault="00373C96" w:rsidP="00373C96">
      <w:pPr>
        <w:pStyle w:val="BodyText"/>
        <w:spacing w:after="0"/>
      </w:pPr>
      <w:r>
        <w:t>EMERGENCY PROCEDURE</w:t>
      </w:r>
    </w:p>
    <w:p w14:paraId="241B38D1" w14:textId="77777777" w:rsidR="00373C96" w:rsidRDefault="00373C96" w:rsidP="00373C96">
      <w:pPr>
        <w:pStyle w:val="BodyText"/>
        <w:spacing w:after="0"/>
      </w:pPr>
    </w:p>
    <w:p w14:paraId="435F63FF" w14:textId="77777777" w:rsidR="00373C96" w:rsidRDefault="00373C96" w:rsidP="00373C96">
      <w:pPr>
        <w:pStyle w:val="BodyText"/>
        <w:spacing w:after="0"/>
      </w:pPr>
      <w:r>
        <w:t>AVO maintains emergency equipment including first aid kits, fire extinguishers, and transportation aide to non-ambulatory clients. Fire exits are clearly marked. Counselors will assist in exiting if there is an emergency situation.</w:t>
      </w:r>
    </w:p>
    <w:p w14:paraId="3D8BFEB6" w14:textId="77777777" w:rsidR="00373C96" w:rsidRDefault="00373C96" w:rsidP="00373C96">
      <w:pPr>
        <w:pStyle w:val="BodyText"/>
        <w:spacing w:after="0"/>
      </w:pPr>
    </w:p>
    <w:p w14:paraId="3EB75420" w14:textId="77777777" w:rsidR="00373C96" w:rsidRDefault="00373C96" w:rsidP="00373C96">
      <w:pPr>
        <w:pStyle w:val="BodyText"/>
        <w:spacing w:after="0"/>
      </w:pPr>
      <w:r>
        <w:t>AVO does not utilize seclusion or restraint in treatment.</w:t>
      </w:r>
    </w:p>
    <w:p w14:paraId="1A231875" w14:textId="77777777" w:rsidR="00373C96" w:rsidRDefault="00373C96" w:rsidP="00373C96">
      <w:pPr>
        <w:pStyle w:val="BodyText"/>
        <w:spacing w:after="0"/>
      </w:pPr>
    </w:p>
    <w:p w14:paraId="4F6E0942" w14:textId="77777777" w:rsidR="00373C96" w:rsidRDefault="00373C96" w:rsidP="00373C96">
      <w:pPr>
        <w:pStyle w:val="BodyText"/>
        <w:spacing w:after="0"/>
      </w:pPr>
      <w:r>
        <w:t>Smoking is restricted to the designated area outside the building.</w:t>
      </w:r>
    </w:p>
    <w:p w14:paraId="4B661120" w14:textId="77777777" w:rsidR="00373C96" w:rsidRDefault="00373C96" w:rsidP="00373C96">
      <w:pPr>
        <w:pStyle w:val="BodyText"/>
        <w:spacing w:after="0"/>
      </w:pPr>
    </w:p>
    <w:p w14:paraId="25ABE4E6" w14:textId="77777777" w:rsidR="00373C96" w:rsidRDefault="00373C96" w:rsidP="00373C96">
      <w:pPr>
        <w:pStyle w:val="BodyText"/>
        <w:spacing w:after="0"/>
      </w:pPr>
      <w:r>
        <w:t>AVO will report any illegal illicit or licit drugs or weapons of any kind to the police.</w:t>
      </w:r>
    </w:p>
    <w:p w14:paraId="4E791116" w14:textId="77777777" w:rsidR="00373C96" w:rsidRDefault="00373C96" w:rsidP="00373C96">
      <w:pPr>
        <w:pStyle w:val="BodyText"/>
        <w:spacing w:after="0"/>
      </w:pPr>
    </w:p>
    <w:p w14:paraId="1591686A" w14:textId="77777777" w:rsidR="00373C96" w:rsidRDefault="00373C96" w:rsidP="00373C96">
      <w:pPr>
        <w:pStyle w:val="BodyText"/>
        <w:spacing w:after="0"/>
      </w:pPr>
      <w:r>
        <w:t>Services will begin with your counselor providing a comprehensive assessment to determine the best course of treatment. You will participate in the development of your treatment plan, including identifying your discharge criteria.</w:t>
      </w:r>
    </w:p>
    <w:p w14:paraId="065F61CF" w14:textId="77777777" w:rsidR="00373C96" w:rsidRDefault="00373C96" w:rsidP="00373C96">
      <w:pPr>
        <w:pStyle w:val="BodyText"/>
        <w:spacing w:after="0"/>
      </w:pPr>
    </w:p>
    <w:p w14:paraId="1437F7A0" w14:textId="77777777" w:rsidR="00373C96" w:rsidRPr="00B51507" w:rsidRDefault="00373C96" w:rsidP="00373C96">
      <w:pPr>
        <w:pStyle w:val="BodyText"/>
        <w:spacing w:after="0"/>
      </w:pPr>
      <w:proofErr w:type="spellStart"/>
      <w:proofErr w:type="gramStart"/>
      <w:r>
        <w:t>Non compliance</w:t>
      </w:r>
      <w:proofErr w:type="spellEnd"/>
      <w:proofErr w:type="gramEnd"/>
      <w:r>
        <w:t xml:space="preserve"> with treatment or illegal behaviors will lead to an unsatisfactory discharge.  </w:t>
      </w:r>
    </w:p>
    <w:p w14:paraId="42237C28" w14:textId="77777777" w:rsidR="00373C96" w:rsidRDefault="00373C96" w:rsidP="00373C96">
      <w:pPr>
        <w:pStyle w:val="BodyText"/>
        <w:spacing w:after="0"/>
        <w:rPr>
          <w:szCs w:val="22"/>
        </w:rPr>
      </w:pPr>
    </w:p>
    <w:p w14:paraId="665EEBDC" w14:textId="77777777" w:rsidR="00373C96" w:rsidRDefault="00373C96" w:rsidP="00373C96">
      <w:pPr>
        <w:pStyle w:val="BodyText"/>
        <w:spacing w:after="0"/>
        <w:rPr>
          <w:szCs w:val="22"/>
        </w:rPr>
      </w:pPr>
    </w:p>
    <w:p w14:paraId="628B5540" w14:textId="77777777" w:rsidR="00373C96" w:rsidRDefault="00373C96" w:rsidP="00373C96">
      <w:pPr>
        <w:pStyle w:val="BodyText"/>
        <w:spacing w:after="0"/>
        <w:rPr>
          <w:szCs w:val="22"/>
        </w:rPr>
      </w:pPr>
    </w:p>
    <w:p w14:paraId="16525B88" w14:textId="77777777" w:rsidR="00373C96" w:rsidRDefault="00373C96" w:rsidP="00373C96">
      <w:pPr>
        <w:pStyle w:val="BodyText"/>
        <w:spacing w:after="0"/>
        <w:rPr>
          <w:szCs w:val="22"/>
        </w:rPr>
      </w:pPr>
    </w:p>
    <w:p w14:paraId="708E3DBB" w14:textId="77777777" w:rsidR="00373C96" w:rsidRDefault="00373C96" w:rsidP="00373C96">
      <w:pPr>
        <w:pStyle w:val="BodyText"/>
        <w:jc w:val="both"/>
        <w:rPr>
          <w:rFonts w:ascii="Century Gothic" w:hAnsi="Century Gothic"/>
          <w:szCs w:val="22"/>
        </w:rPr>
      </w:pPr>
    </w:p>
    <w:p w14:paraId="1BE31A29" w14:textId="77777777" w:rsidR="00373C96" w:rsidRDefault="00373C96" w:rsidP="00373C96">
      <w:pPr>
        <w:pStyle w:val="BodyText"/>
        <w:jc w:val="both"/>
        <w:rPr>
          <w:rFonts w:ascii="Century Gothic" w:hAnsi="Century Gothic"/>
          <w:szCs w:val="22"/>
        </w:rPr>
      </w:pPr>
    </w:p>
    <w:p w14:paraId="726F47AC" w14:textId="77777777" w:rsidR="00373C96" w:rsidRDefault="00373C96" w:rsidP="00373C96">
      <w:pPr>
        <w:pStyle w:val="BodyText"/>
        <w:jc w:val="both"/>
        <w:rPr>
          <w:rFonts w:ascii="Century Gothic" w:hAnsi="Century Gothic"/>
          <w:szCs w:val="22"/>
        </w:rPr>
      </w:pPr>
    </w:p>
    <w:p w14:paraId="321D74D7" w14:textId="77777777" w:rsidR="00373C96" w:rsidRDefault="00373C96" w:rsidP="00373C96">
      <w:pPr>
        <w:pStyle w:val="BodyText"/>
        <w:jc w:val="both"/>
        <w:rPr>
          <w:rFonts w:ascii="Century Gothic" w:hAnsi="Century Gothic"/>
          <w:szCs w:val="22"/>
        </w:rPr>
      </w:pPr>
    </w:p>
    <w:p w14:paraId="2F18308D" w14:textId="77777777" w:rsidR="00373C96" w:rsidRDefault="00373C96" w:rsidP="00373C96"/>
    <w:p w14:paraId="4E0B5FE6" w14:textId="77777777" w:rsidR="00373C96" w:rsidRDefault="00373C96" w:rsidP="00373C96"/>
    <w:p w14:paraId="5AD024B3" w14:textId="4189A472" w:rsidR="00373C96" w:rsidRDefault="00373C96" w:rsidP="00373C96">
      <w:pPr>
        <w:pStyle w:val="BodyText"/>
        <w:ind w:left="1440"/>
        <w:jc w:val="center"/>
        <w:rPr>
          <w:rFonts w:ascii="Century Gothic" w:hAnsi="Century Gothic"/>
          <w:b/>
          <w:szCs w:val="22"/>
        </w:rPr>
      </w:pPr>
    </w:p>
    <w:p w14:paraId="25CCC7A4" w14:textId="77777777" w:rsidR="007B59CF" w:rsidRDefault="007B59CF" w:rsidP="007B59CF">
      <w:pPr>
        <w:pStyle w:val="BodyText"/>
        <w:rPr>
          <w:b/>
          <w:szCs w:val="22"/>
        </w:rPr>
      </w:pPr>
    </w:p>
    <w:p w14:paraId="7E1CCCC7" w14:textId="549651CB" w:rsidR="00373C96" w:rsidRPr="00016744" w:rsidRDefault="00373C96" w:rsidP="007B59CF">
      <w:pPr>
        <w:pStyle w:val="BodyText"/>
        <w:jc w:val="center"/>
        <w:rPr>
          <w:b/>
          <w:szCs w:val="22"/>
        </w:rPr>
      </w:pPr>
      <w:r>
        <w:rPr>
          <w:b/>
          <w:szCs w:val="22"/>
        </w:rPr>
        <w:lastRenderedPageBreak/>
        <w:t>AVO</w:t>
      </w:r>
      <w:r w:rsidRPr="00016744">
        <w:rPr>
          <w:b/>
          <w:szCs w:val="22"/>
        </w:rPr>
        <w:t xml:space="preserve"> BEHAVIORAL HEALTH</w:t>
      </w:r>
    </w:p>
    <w:p w14:paraId="2B5168DB" w14:textId="22D78803" w:rsidR="00373C96" w:rsidRPr="007B59CF" w:rsidRDefault="00373C96" w:rsidP="007B59CF">
      <w:pPr>
        <w:pStyle w:val="BodyText"/>
        <w:jc w:val="center"/>
        <w:rPr>
          <w:b/>
          <w:szCs w:val="22"/>
        </w:rPr>
      </w:pPr>
      <w:r w:rsidRPr="00016744">
        <w:rPr>
          <w:b/>
          <w:szCs w:val="22"/>
        </w:rPr>
        <w:t>PRIVACY NOTICE</w:t>
      </w:r>
    </w:p>
    <w:p w14:paraId="6D306DDA" w14:textId="77777777" w:rsidR="00373C96" w:rsidRPr="001C73EC" w:rsidRDefault="00373C96" w:rsidP="00373C96">
      <w:pPr>
        <w:pStyle w:val="BodyText"/>
      </w:pPr>
      <w:r w:rsidRPr="001C73EC">
        <w:t>THIS NOTICE DESCRIBES HOW MEDICAL AND DRUG AND ALCOHOL RELATED INFORMATION ABOUT YOU MAY BE USED AND DISCLOSED AND HOW YOU CAN GET ACCESS TO THIS INFORMATION. PLEASE REVIEW IT CAREFULLY.</w:t>
      </w:r>
    </w:p>
    <w:p w14:paraId="75F32B4B" w14:textId="77777777" w:rsidR="00373C96" w:rsidRPr="001C73EC" w:rsidRDefault="00373C96" w:rsidP="00373C96">
      <w:pPr>
        <w:ind w:right="-540"/>
        <w:rPr>
          <w:rFonts w:ascii="Arial" w:hAnsi="Arial" w:cs="Arial"/>
        </w:rPr>
      </w:pPr>
    </w:p>
    <w:p w14:paraId="0CD0DA0E" w14:textId="77777777" w:rsidR="00373C96" w:rsidRPr="001C73EC" w:rsidRDefault="00373C96" w:rsidP="00373C96">
      <w:pPr>
        <w:ind w:right="-540"/>
        <w:rPr>
          <w:rFonts w:ascii="Arial" w:hAnsi="Arial" w:cs="Arial"/>
          <w:i/>
          <w:iCs/>
        </w:rPr>
      </w:pPr>
      <w:r w:rsidRPr="001C73EC">
        <w:rPr>
          <w:rFonts w:ascii="Arial" w:hAnsi="Arial" w:cs="Arial"/>
          <w:i/>
          <w:iCs/>
        </w:rPr>
        <w:t>GENERAL INFORMATION</w:t>
      </w:r>
    </w:p>
    <w:p w14:paraId="4349FDAA" w14:textId="77777777" w:rsidR="00373C96" w:rsidRPr="001C73EC" w:rsidRDefault="00373C96" w:rsidP="00373C96">
      <w:pPr>
        <w:rPr>
          <w:rFonts w:ascii="Arial" w:hAnsi="Arial" w:cs="Arial"/>
        </w:rPr>
      </w:pPr>
      <w:r w:rsidRPr="001C73EC">
        <w:rPr>
          <w:rFonts w:ascii="Arial" w:hAnsi="Arial" w:cs="Arial"/>
        </w:rPr>
        <w:t xml:space="preserve">Information regarding your health care, including payment for healthcare, is protected by two federal laws: </w:t>
      </w:r>
      <w:proofErr w:type="gramStart"/>
      <w:r w:rsidRPr="001C73EC">
        <w:rPr>
          <w:rFonts w:ascii="Arial" w:hAnsi="Arial" w:cs="Arial"/>
        </w:rPr>
        <w:t>the</w:t>
      </w:r>
      <w:proofErr w:type="gramEnd"/>
      <w:r w:rsidRPr="001C73EC">
        <w:rPr>
          <w:rFonts w:ascii="Arial" w:hAnsi="Arial" w:cs="Arial"/>
        </w:rPr>
        <w:t xml:space="preserve"> Health Insurance Portability and Accountability Act of 1996 (“HIPAA”), 42 U.C.S.-1320d et seq., 45 C.F.R. parts 160 &amp; 164, and the Confidentiality law, 42 U.S.C.- 290dd-2, 42 C.F.R. Part 2. Under these laws, </w:t>
      </w:r>
      <w:r>
        <w:rPr>
          <w:rFonts w:ascii="Arial" w:hAnsi="Arial" w:cs="Arial"/>
        </w:rPr>
        <w:t>AVO</w:t>
      </w:r>
      <w:r w:rsidRPr="001C73EC">
        <w:rPr>
          <w:rFonts w:ascii="Arial" w:hAnsi="Arial" w:cs="Arial"/>
        </w:rPr>
        <w:t xml:space="preserve"> Behavioral Health, Inc. (</w:t>
      </w:r>
      <w:r>
        <w:rPr>
          <w:rFonts w:ascii="Arial" w:hAnsi="Arial" w:cs="Arial"/>
        </w:rPr>
        <w:t>AVO</w:t>
      </w:r>
      <w:r w:rsidRPr="001C73EC">
        <w:rPr>
          <w:rFonts w:ascii="Arial" w:hAnsi="Arial" w:cs="Arial"/>
        </w:rPr>
        <w:t xml:space="preserve">) may not say to a person outside </w:t>
      </w:r>
      <w:r>
        <w:rPr>
          <w:rFonts w:ascii="Arial" w:hAnsi="Arial" w:cs="Arial"/>
        </w:rPr>
        <w:t>AVO</w:t>
      </w:r>
      <w:r w:rsidRPr="001C73EC">
        <w:rPr>
          <w:rFonts w:ascii="Arial" w:hAnsi="Arial" w:cs="Arial"/>
        </w:rPr>
        <w:t xml:space="preserve"> that you attend the program, nor may </w:t>
      </w:r>
      <w:r>
        <w:rPr>
          <w:rFonts w:ascii="Arial" w:hAnsi="Arial" w:cs="Arial"/>
        </w:rPr>
        <w:t>AVO</w:t>
      </w:r>
      <w:r w:rsidRPr="001C73EC">
        <w:rPr>
          <w:rFonts w:ascii="Arial" w:hAnsi="Arial" w:cs="Arial"/>
        </w:rPr>
        <w:t xml:space="preserve"> disclose any other protected information except as permitted by federal law.</w:t>
      </w:r>
    </w:p>
    <w:p w14:paraId="08952D8A" w14:textId="77777777" w:rsidR="00373C96" w:rsidRPr="001C73EC" w:rsidRDefault="00373C96" w:rsidP="00373C96">
      <w:pPr>
        <w:ind w:right="-540"/>
        <w:rPr>
          <w:rFonts w:ascii="Arial" w:hAnsi="Arial" w:cs="Arial"/>
        </w:rPr>
      </w:pPr>
    </w:p>
    <w:p w14:paraId="5E00C53F" w14:textId="77777777" w:rsidR="00373C96" w:rsidRPr="001C73EC" w:rsidRDefault="00373C96" w:rsidP="00373C96">
      <w:pPr>
        <w:rPr>
          <w:rFonts w:ascii="Arial" w:hAnsi="Arial" w:cs="Arial"/>
        </w:rPr>
      </w:pPr>
      <w:r>
        <w:rPr>
          <w:rFonts w:ascii="Arial" w:hAnsi="Arial" w:cs="Arial"/>
        </w:rPr>
        <w:t>AVO</w:t>
      </w:r>
      <w:r w:rsidRPr="001C73EC">
        <w:rPr>
          <w:rFonts w:ascii="Arial" w:hAnsi="Arial" w:cs="Arial"/>
        </w:rPr>
        <w:t xml:space="preserve"> must obtain your written consent before it can disclose information about you for payment purposes.  For </w:t>
      </w:r>
      <w:proofErr w:type="gramStart"/>
      <w:r w:rsidRPr="001C73EC">
        <w:rPr>
          <w:rFonts w:ascii="Arial" w:hAnsi="Arial" w:cs="Arial"/>
        </w:rPr>
        <w:t>example</w:t>
      </w:r>
      <w:proofErr w:type="gramEnd"/>
      <w:r w:rsidRPr="001C73EC">
        <w:rPr>
          <w:rFonts w:ascii="Arial" w:hAnsi="Arial" w:cs="Arial"/>
        </w:rPr>
        <w:t xml:space="preserve"> </w:t>
      </w:r>
      <w:r>
        <w:rPr>
          <w:rFonts w:ascii="Arial" w:hAnsi="Arial" w:cs="Arial"/>
        </w:rPr>
        <w:t>AVO</w:t>
      </w:r>
      <w:r w:rsidRPr="001C73EC">
        <w:rPr>
          <w:rFonts w:ascii="Arial" w:hAnsi="Arial" w:cs="Arial"/>
        </w:rPr>
        <w:t xml:space="preserve"> must obtain your written consent before it can disclose information to your health insurer in order to be paid for services.  Generally, you must also sign a written consent before </w:t>
      </w:r>
      <w:r>
        <w:rPr>
          <w:rFonts w:ascii="Arial" w:hAnsi="Arial" w:cs="Arial"/>
        </w:rPr>
        <w:t>AVO</w:t>
      </w:r>
      <w:r w:rsidRPr="001C73EC">
        <w:rPr>
          <w:rFonts w:ascii="Arial" w:hAnsi="Arial" w:cs="Arial"/>
        </w:rPr>
        <w:t xml:space="preserve"> can share information for treatment purposes or for health care operations.  However, federal law permits </w:t>
      </w:r>
      <w:r>
        <w:rPr>
          <w:rFonts w:ascii="Arial" w:hAnsi="Arial" w:cs="Arial"/>
        </w:rPr>
        <w:t>AVO</w:t>
      </w:r>
      <w:r w:rsidRPr="001C73EC">
        <w:rPr>
          <w:rFonts w:ascii="Arial" w:hAnsi="Arial" w:cs="Arial"/>
        </w:rPr>
        <w:t xml:space="preserve"> to disclose information </w:t>
      </w:r>
      <w:proofErr w:type="spellStart"/>
      <w:r w:rsidRPr="001C73EC">
        <w:rPr>
          <w:rFonts w:ascii="Arial" w:hAnsi="Arial" w:cs="Arial"/>
        </w:rPr>
        <w:t>with out</w:t>
      </w:r>
      <w:proofErr w:type="spellEnd"/>
      <w:r w:rsidRPr="001C73EC">
        <w:rPr>
          <w:rFonts w:ascii="Arial" w:hAnsi="Arial" w:cs="Arial"/>
        </w:rPr>
        <w:t xml:space="preserve"> your written permission:</w:t>
      </w:r>
    </w:p>
    <w:p w14:paraId="5E9BF1FA" w14:textId="77777777" w:rsidR="00373C96" w:rsidRPr="001C73EC" w:rsidRDefault="00373C96" w:rsidP="00373C96">
      <w:pPr>
        <w:ind w:right="-540"/>
        <w:rPr>
          <w:rFonts w:ascii="Arial" w:hAnsi="Arial" w:cs="Arial"/>
        </w:rPr>
      </w:pPr>
    </w:p>
    <w:p w14:paraId="1F9EF9D6" w14:textId="77777777" w:rsidR="00373C96" w:rsidRPr="001C73EC" w:rsidRDefault="00373C96" w:rsidP="00373C96">
      <w:pPr>
        <w:numPr>
          <w:ilvl w:val="0"/>
          <w:numId w:val="2"/>
        </w:numPr>
        <w:ind w:right="-540"/>
        <w:rPr>
          <w:rFonts w:ascii="Arial" w:hAnsi="Arial" w:cs="Arial"/>
        </w:rPr>
      </w:pPr>
      <w:r w:rsidRPr="001C73EC">
        <w:rPr>
          <w:rFonts w:ascii="Arial" w:hAnsi="Arial" w:cs="Arial"/>
        </w:rPr>
        <w:t>Pursuant to an agreement with a qualified service organization business associate;</w:t>
      </w:r>
    </w:p>
    <w:p w14:paraId="30E33D71" w14:textId="77777777" w:rsidR="00373C96" w:rsidRPr="001C73EC" w:rsidRDefault="00373C96" w:rsidP="00373C96">
      <w:pPr>
        <w:numPr>
          <w:ilvl w:val="0"/>
          <w:numId w:val="2"/>
        </w:numPr>
        <w:ind w:right="-540"/>
        <w:rPr>
          <w:rFonts w:ascii="Arial" w:hAnsi="Arial" w:cs="Arial"/>
        </w:rPr>
      </w:pPr>
      <w:r w:rsidRPr="001C73EC">
        <w:rPr>
          <w:rFonts w:ascii="Arial" w:hAnsi="Arial" w:cs="Arial"/>
        </w:rPr>
        <w:t>For research, audit or evaluation</w:t>
      </w:r>
    </w:p>
    <w:p w14:paraId="18B8E275" w14:textId="77777777" w:rsidR="00373C96" w:rsidRPr="001C73EC" w:rsidRDefault="00373C96" w:rsidP="00373C96">
      <w:pPr>
        <w:numPr>
          <w:ilvl w:val="0"/>
          <w:numId w:val="2"/>
        </w:numPr>
        <w:ind w:right="-540"/>
        <w:rPr>
          <w:rFonts w:ascii="Arial" w:hAnsi="Arial" w:cs="Arial"/>
        </w:rPr>
      </w:pPr>
      <w:r w:rsidRPr="001C73EC">
        <w:rPr>
          <w:rFonts w:ascii="Arial" w:hAnsi="Arial" w:cs="Arial"/>
        </w:rPr>
        <w:t xml:space="preserve">To report a crime committed on </w:t>
      </w:r>
      <w:r>
        <w:rPr>
          <w:rFonts w:ascii="Arial" w:hAnsi="Arial" w:cs="Arial"/>
        </w:rPr>
        <w:t>AVO</w:t>
      </w:r>
      <w:r w:rsidRPr="001C73EC">
        <w:rPr>
          <w:rFonts w:ascii="Arial" w:hAnsi="Arial" w:cs="Arial"/>
        </w:rPr>
        <w:t xml:space="preserve"> premises or against </w:t>
      </w:r>
      <w:proofErr w:type="gramStart"/>
      <w:r>
        <w:rPr>
          <w:rFonts w:ascii="Arial" w:hAnsi="Arial" w:cs="Arial"/>
        </w:rPr>
        <w:t>AVO</w:t>
      </w:r>
      <w:r w:rsidRPr="001C73EC">
        <w:rPr>
          <w:rFonts w:ascii="Arial" w:hAnsi="Arial" w:cs="Arial"/>
        </w:rPr>
        <w:t xml:space="preserve">  personnel</w:t>
      </w:r>
      <w:proofErr w:type="gramEnd"/>
      <w:r w:rsidRPr="001C73EC">
        <w:rPr>
          <w:rFonts w:ascii="Arial" w:hAnsi="Arial" w:cs="Arial"/>
        </w:rPr>
        <w:t>;</w:t>
      </w:r>
    </w:p>
    <w:p w14:paraId="07D46425" w14:textId="77777777" w:rsidR="00373C96" w:rsidRPr="001C73EC" w:rsidRDefault="00373C96" w:rsidP="00373C96">
      <w:pPr>
        <w:numPr>
          <w:ilvl w:val="0"/>
          <w:numId w:val="2"/>
        </w:numPr>
        <w:ind w:right="-540"/>
        <w:rPr>
          <w:rFonts w:ascii="Arial" w:hAnsi="Arial" w:cs="Arial"/>
        </w:rPr>
      </w:pPr>
      <w:r w:rsidRPr="001C73EC">
        <w:rPr>
          <w:rFonts w:ascii="Arial" w:hAnsi="Arial" w:cs="Arial"/>
        </w:rPr>
        <w:t>To medical personnel in a medical emergency;</w:t>
      </w:r>
    </w:p>
    <w:p w14:paraId="7A129769" w14:textId="77777777" w:rsidR="00373C96" w:rsidRPr="001C73EC" w:rsidRDefault="00373C96" w:rsidP="00373C96">
      <w:pPr>
        <w:numPr>
          <w:ilvl w:val="0"/>
          <w:numId w:val="2"/>
        </w:numPr>
        <w:ind w:right="-540"/>
        <w:rPr>
          <w:rFonts w:ascii="Arial" w:hAnsi="Arial" w:cs="Arial"/>
        </w:rPr>
      </w:pPr>
      <w:r w:rsidRPr="001C73EC">
        <w:rPr>
          <w:rFonts w:ascii="Arial" w:hAnsi="Arial" w:cs="Arial"/>
        </w:rPr>
        <w:t>To appropriate authorities to report suspected child abuse or neglect;</w:t>
      </w:r>
    </w:p>
    <w:p w14:paraId="36478B49" w14:textId="77777777" w:rsidR="00373C96" w:rsidRPr="001C73EC" w:rsidRDefault="00373C96" w:rsidP="00373C96">
      <w:pPr>
        <w:numPr>
          <w:ilvl w:val="0"/>
          <w:numId w:val="2"/>
        </w:numPr>
        <w:ind w:right="-540"/>
        <w:rPr>
          <w:rFonts w:ascii="Arial" w:hAnsi="Arial" w:cs="Arial"/>
        </w:rPr>
      </w:pPr>
      <w:r w:rsidRPr="001C73EC">
        <w:rPr>
          <w:rFonts w:ascii="Arial" w:hAnsi="Arial" w:cs="Arial"/>
        </w:rPr>
        <w:t>As allowed by a court order.</w:t>
      </w:r>
    </w:p>
    <w:p w14:paraId="71B737F9" w14:textId="77777777" w:rsidR="00373C96" w:rsidRPr="001C73EC" w:rsidRDefault="00373C96" w:rsidP="00373C96">
      <w:pPr>
        <w:ind w:right="-540"/>
        <w:rPr>
          <w:rFonts w:ascii="Arial" w:hAnsi="Arial" w:cs="Arial"/>
        </w:rPr>
      </w:pPr>
    </w:p>
    <w:p w14:paraId="1CEB3E1A" w14:textId="77777777" w:rsidR="00373C96" w:rsidRPr="001C73EC" w:rsidRDefault="00373C96" w:rsidP="00373C96">
      <w:pPr>
        <w:ind w:right="-540"/>
        <w:rPr>
          <w:rFonts w:ascii="Arial" w:hAnsi="Arial" w:cs="Arial"/>
        </w:rPr>
      </w:pPr>
      <w:r w:rsidRPr="001C73EC">
        <w:rPr>
          <w:rFonts w:ascii="Arial" w:hAnsi="Arial" w:cs="Arial"/>
        </w:rPr>
        <w:t xml:space="preserve">For example, </w:t>
      </w:r>
      <w:r>
        <w:rPr>
          <w:rFonts w:ascii="Arial" w:hAnsi="Arial" w:cs="Arial"/>
        </w:rPr>
        <w:t>AVO</w:t>
      </w:r>
      <w:r w:rsidRPr="001C73EC">
        <w:rPr>
          <w:rFonts w:ascii="Arial" w:hAnsi="Arial" w:cs="Arial"/>
        </w:rPr>
        <w:t xml:space="preserve"> can disclose information without your consent to obtain legal or financial services, or to another medical facility to provide health care to you, as long as there is a qualified service organization / business associate agreement in place.</w:t>
      </w:r>
    </w:p>
    <w:p w14:paraId="07BA1BA1" w14:textId="77777777" w:rsidR="00373C96" w:rsidRPr="001C73EC" w:rsidRDefault="00373C96" w:rsidP="00373C96">
      <w:pPr>
        <w:ind w:right="-540"/>
        <w:rPr>
          <w:rFonts w:ascii="Arial" w:hAnsi="Arial" w:cs="Arial"/>
        </w:rPr>
      </w:pPr>
    </w:p>
    <w:p w14:paraId="09C29B1A" w14:textId="77777777" w:rsidR="00373C96" w:rsidRPr="001C73EC" w:rsidRDefault="00373C96" w:rsidP="00373C96">
      <w:pPr>
        <w:ind w:right="-540"/>
        <w:rPr>
          <w:rFonts w:ascii="Arial" w:hAnsi="Arial" w:cs="Arial"/>
        </w:rPr>
      </w:pPr>
      <w:r w:rsidRPr="001C73EC">
        <w:rPr>
          <w:rFonts w:ascii="Arial" w:hAnsi="Arial" w:cs="Arial"/>
        </w:rPr>
        <w:t xml:space="preserve">Before </w:t>
      </w:r>
      <w:r>
        <w:rPr>
          <w:rFonts w:ascii="Arial" w:hAnsi="Arial" w:cs="Arial"/>
        </w:rPr>
        <w:t>AVO</w:t>
      </w:r>
      <w:r w:rsidRPr="001C73EC">
        <w:rPr>
          <w:rFonts w:ascii="Arial" w:hAnsi="Arial" w:cs="Arial"/>
        </w:rPr>
        <w:t xml:space="preserve"> can use or disclose any information about your health in a manner, which is not described above, it must first obtain your specific written consent allowing it to make the disclosure. You may revoke any such written consent in writing. </w:t>
      </w:r>
    </w:p>
    <w:p w14:paraId="09C4DCFC" w14:textId="77777777" w:rsidR="00373C96" w:rsidRPr="001C73EC" w:rsidRDefault="00373C96" w:rsidP="00373C96">
      <w:pPr>
        <w:ind w:right="-540"/>
        <w:jc w:val="center"/>
        <w:rPr>
          <w:rFonts w:ascii="Arial" w:hAnsi="Arial" w:cs="Arial"/>
          <w:b/>
          <w:bCs/>
        </w:rPr>
      </w:pPr>
    </w:p>
    <w:p w14:paraId="605E6D49" w14:textId="77777777" w:rsidR="00373C96" w:rsidRPr="001C73EC" w:rsidRDefault="00373C96" w:rsidP="00373C96">
      <w:pPr>
        <w:ind w:right="-540"/>
        <w:rPr>
          <w:rFonts w:ascii="Arial" w:hAnsi="Arial" w:cs="Arial"/>
          <w:i/>
          <w:iCs/>
        </w:rPr>
      </w:pPr>
      <w:r w:rsidRPr="001C73EC">
        <w:rPr>
          <w:rFonts w:ascii="Arial" w:hAnsi="Arial" w:cs="Arial"/>
          <w:i/>
          <w:iCs/>
        </w:rPr>
        <w:t>YOUR RIGHTS</w:t>
      </w:r>
    </w:p>
    <w:p w14:paraId="21937D23" w14:textId="77777777" w:rsidR="00373C96" w:rsidRPr="001C73EC" w:rsidRDefault="00373C96" w:rsidP="00373C96">
      <w:pPr>
        <w:ind w:right="-540"/>
        <w:rPr>
          <w:rFonts w:ascii="Arial" w:hAnsi="Arial" w:cs="Arial"/>
        </w:rPr>
      </w:pPr>
      <w:r w:rsidRPr="001C73EC">
        <w:rPr>
          <w:rFonts w:ascii="Arial" w:hAnsi="Arial" w:cs="Arial"/>
        </w:rPr>
        <w:t xml:space="preserve">Under HIPAA you have the right to request restrictions on certain uses and disclosures of your health information.  </w:t>
      </w:r>
      <w:r>
        <w:rPr>
          <w:rFonts w:ascii="Arial" w:hAnsi="Arial" w:cs="Arial"/>
        </w:rPr>
        <w:t>AVO</w:t>
      </w:r>
      <w:r w:rsidRPr="001C73EC">
        <w:rPr>
          <w:rFonts w:ascii="Arial" w:hAnsi="Arial" w:cs="Arial"/>
        </w:rPr>
        <w:t xml:space="preserve"> is not required to agree to any restriction you request, but if it does agree then it is bound by that agreement and may not use or disclose any information which you have restricted except as necessary in a medical emergency.</w:t>
      </w:r>
    </w:p>
    <w:p w14:paraId="3234659B" w14:textId="77777777" w:rsidR="00373C96" w:rsidRPr="001C73EC" w:rsidRDefault="00373C96" w:rsidP="00373C96">
      <w:pPr>
        <w:ind w:right="-540"/>
        <w:rPr>
          <w:rFonts w:ascii="Arial" w:hAnsi="Arial" w:cs="Arial"/>
        </w:rPr>
      </w:pPr>
    </w:p>
    <w:p w14:paraId="1F2AC680" w14:textId="77777777" w:rsidR="00373C96" w:rsidRPr="001C73EC" w:rsidRDefault="00373C96" w:rsidP="00373C96">
      <w:pPr>
        <w:ind w:right="-540"/>
        <w:rPr>
          <w:rFonts w:ascii="Arial" w:hAnsi="Arial" w:cs="Arial"/>
        </w:rPr>
      </w:pPr>
    </w:p>
    <w:p w14:paraId="470DD226" w14:textId="77777777" w:rsidR="00373C96" w:rsidRPr="001C73EC" w:rsidRDefault="00373C96" w:rsidP="00373C96">
      <w:pPr>
        <w:ind w:right="-540"/>
        <w:jc w:val="center"/>
        <w:rPr>
          <w:rFonts w:ascii="Arial" w:hAnsi="Arial" w:cs="Arial"/>
          <w:b/>
          <w:bCs/>
        </w:rPr>
      </w:pPr>
    </w:p>
    <w:p w14:paraId="7843D7BD" w14:textId="77777777" w:rsidR="00373C96" w:rsidRPr="001C73EC" w:rsidRDefault="00373C96" w:rsidP="00373C96">
      <w:pPr>
        <w:ind w:right="-540"/>
        <w:rPr>
          <w:rFonts w:ascii="Arial" w:hAnsi="Arial" w:cs="Arial"/>
        </w:rPr>
      </w:pPr>
      <w:r w:rsidRPr="001C73EC">
        <w:rPr>
          <w:rFonts w:ascii="Arial" w:hAnsi="Arial" w:cs="Arial"/>
        </w:rPr>
        <w:lastRenderedPageBreak/>
        <w:t xml:space="preserve">You have the right to request that we communicate with you by alternative means or at an alternative location. </w:t>
      </w:r>
      <w:r>
        <w:rPr>
          <w:rFonts w:ascii="Arial" w:hAnsi="Arial" w:cs="Arial"/>
        </w:rPr>
        <w:t>AVO</w:t>
      </w:r>
      <w:r w:rsidRPr="001C73EC">
        <w:rPr>
          <w:rFonts w:ascii="Arial" w:hAnsi="Arial" w:cs="Arial"/>
        </w:rPr>
        <w:t xml:space="preserve"> Behavioral Health, Inc. will accommodate such request that are reasonable and will not request an explanation from you. Under HIPAA you also have the right to inspect and copy your own health information maintained by </w:t>
      </w:r>
      <w:r>
        <w:rPr>
          <w:rFonts w:ascii="Arial" w:hAnsi="Arial" w:cs="Arial"/>
        </w:rPr>
        <w:t>AVO</w:t>
      </w:r>
      <w:r w:rsidRPr="001C73EC">
        <w:rPr>
          <w:rFonts w:ascii="Arial" w:hAnsi="Arial" w:cs="Arial"/>
        </w:rPr>
        <w:t xml:space="preserve"> Behavioral Health, Inc., except to the extent that the information contains psychotherapy notes or information compiled for use in a civil, criminal or administrative proceeding or in other limited circumstances. </w:t>
      </w:r>
    </w:p>
    <w:p w14:paraId="5DB868FE" w14:textId="77777777" w:rsidR="00373C96" w:rsidRPr="001C73EC" w:rsidRDefault="00373C96" w:rsidP="00373C96">
      <w:pPr>
        <w:ind w:right="-540"/>
        <w:rPr>
          <w:rFonts w:ascii="Arial" w:hAnsi="Arial" w:cs="Arial"/>
        </w:rPr>
      </w:pPr>
    </w:p>
    <w:p w14:paraId="06A0B184" w14:textId="77777777" w:rsidR="00373C96" w:rsidRPr="001C73EC" w:rsidRDefault="00373C96" w:rsidP="00373C96">
      <w:pPr>
        <w:rPr>
          <w:rFonts w:ascii="Arial" w:hAnsi="Arial" w:cs="Arial"/>
        </w:rPr>
      </w:pPr>
      <w:r w:rsidRPr="001C73EC">
        <w:rPr>
          <w:rFonts w:ascii="Arial" w:hAnsi="Arial" w:cs="Arial"/>
        </w:rPr>
        <w:t xml:space="preserve">Under HIPAA you also have the right, with some exceptions, to amend health care information maintained in </w:t>
      </w:r>
      <w:r>
        <w:rPr>
          <w:rFonts w:ascii="Arial" w:hAnsi="Arial" w:cs="Arial"/>
        </w:rPr>
        <w:t>AVO</w:t>
      </w:r>
      <w:r w:rsidRPr="001C73EC">
        <w:rPr>
          <w:rFonts w:ascii="Arial" w:hAnsi="Arial" w:cs="Arial"/>
        </w:rPr>
        <w:t xml:space="preserve"> Behavioral Health, Inc. records, and to request and receive an accounting of disclosures of your </w:t>
      </w:r>
      <w:proofErr w:type="gramStart"/>
      <w:r w:rsidRPr="001C73EC">
        <w:rPr>
          <w:rFonts w:ascii="Arial" w:hAnsi="Arial" w:cs="Arial"/>
        </w:rPr>
        <w:t>health related</w:t>
      </w:r>
      <w:proofErr w:type="gramEnd"/>
      <w:r w:rsidRPr="001C73EC">
        <w:rPr>
          <w:rFonts w:ascii="Arial" w:hAnsi="Arial" w:cs="Arial"/>
        </w:rPr>
        <w:t xml:space="preserve"> information made by </w:t>
      </w:r>
      <w:r>
        <w:rPr>
          <w:rFonts w:ascii="Arial" w:hAnsi="Arial" w:cs="Arial"/>
        </w:rPr>
        <w:t>AVO</w:t>
      </w:r>
      <w:r w:rsidRPr="001C73EC">
        <w:rPr>
          <w:rFonts w:ascii="Arial" w:hAnsi="Arial" w:cs="Arial"/>
        </w:rPr>
        <w:t xml:space="preserve"> Behavioral Health, Inc. during the six years prior to your request. You also have the right to receive a paper copy of this notice.</w:t>
      </w:r>
    </w:p>
    <w:p w14:paraId="5DC6D53D" w14:textId="77777777" w:rsidR="00373C96" w:rsidRPr="001C73EC" w:rsidRDefault="00373C96" w:rsidP="00373C96">
      <w:pPr>
        <w:ind w:right="-540"/>
        <w:rPr>
          <w:rFonts w:ascii="Arial" w:hAnsi="Arial" w:cs="Arial"/>
        </w:rPr>
      </w:pPr>
    </w:p>
    <w:p w14:paraId="2FEF7F85" w14:textId="77777777" w:rsidR="00373C96" w:rsidRPr="001C73EC" w:rsidRDefault="00373C96" w:rsidP="00373C96">
      <w:pPr>
        <w:pStyle w:val="Heading2"/>
      </w:pPr>
      <w:r>
        <w:t>AVO</w:t>
      </w:r>
      <w:r w:rsidRPr="001C73EC">
        <w:t xml:space="preserve"> BEHAVIORAL HEALTH, </w:t>
      </w:r>
      <w:r>
        <w:t>LLC’s</w:t>
      </w:r>
      <w:r w:rsidRPr="001C73EC">
        <w:t xml:space="preserve"> DUTIES</w:t>
      </w:r>
    </w:p>
    <w:p w14:paraId="11FBDC8C" w14:textId="77777777" w:rsidR="00373C96" w:rsidRPr="001C73EC" w:rsidRDefault="00373C96" w:rsidP="00373C96">
      <w:pPr>
        <w:ind w:right="-540"/>
        <w:rPr>
          <w:rFonts w:ascii="Arial" w:hAnsi="Arial" w:cs="Arial"/>
          <w:b/>
          <w:bCs/>
        </w:rPr>
      </w:pPr>
    </w:p>
    <w:p w14:paraId="0648A86D" w14:textId="77777777" w:rsidR="00373C96" w:rsidRPr="001C73EC" w:rsidRDefault="00373C96" w:rsidP="00373C96">
      <w:pPr>
        <w:pStyle w:val="BodyText2"/>
        <w:pBdr>
          <w:top w:val="none" w:sz="0" w:space="0" w:color="auto"/>
          <w:bottom w:val="none" w:sz="0" w:space="0" w:color="auto"/>
        </w:pBdr>
        <w:rPr>
          <w:rFonts w:ascii="Arial" w:hAnsi="Arial" w:cs="Arial"/>
        </w:rPr>
      </w:pPr>
      <w:r>
        <w:rPr>
          <w:rFonts w:ascii="Arial" w:hAnsi="Arial" w:cs="Arial"/>
        </w:rPr>
        <w:t>AVO</w:t>
      </w:r>
      <w:r w:rsidRPr="001C73EC">
        <w:rPr>
          <w:rFonts w:ascii="Arial" w:hAnsi="Arial" w:cs="Arial"/>
        </w:rPr>
        <w:t xml:space="preserve"> Behavioral Health is required by law to maintain the privacy of your health information and to provide you with notice of its legal duties and privacy practices with respect to your health information. </w:t>
      </w:r>
      <w:r>
        <w:rPr>
          <w:rFonts w:ascii="Arial" w:hAnsi="Arial" w:cs="Arial"/>
        </w:rPr>
        <w:t>AVO</w:t>
      </w:r>
      <w:r w:rsidRPr="001C73EC">
        <w:rPr>
          <w:rFonts w:ascii="Arial" w:hAnsi="Arial" w:cs="Arial"/>
        </w:rPr>
        <w:t xml:space="preserve"> Behavioral Health reserves the right to change the terms of this notice and to make new notice provisions effective for all protected health information in maintains. </w:t>
      </w:r>
      <w:r>
        <w:rPr>
          <w:rFonts w:ascii="Arial" w:hAnsi="Arial" w:cs="Arial"/>
        </w:rPr>
        <w:t>AVO</w:t>
      </w:r>
      <w:r w:rsidRPr="001C73EC">
        <w:rPr>
          <w:rFonts w:ascii="Arial" w:hAnsi="Arial" w:cs="Arial"/>
        </w:rPr>
        <w:t xml:space="preserve"> Behavioral Health will provide individuals of any revised notices by mail with the address provided by you.</w:t>
      </w:r>
    </w:p>
    <w:p w14:paraId="2C720E9A" w14:textId="77777777" w:rsidR="00373C96" w:rsidRPr="001C73EC" w:rsidRDefault="00373C96" w:rsidP="00373C96">
      <w:pPr>
        <w:pStyle w:val="BodyText2"/>
        <w:pBdr>
          <w:top w:val="none" w:sz="0" w:space="0" w:color="auto"/>
          <w:bottom w:val="none" w:sz="0" w:space="0" w:color="auto"/>
        </w:pBdr>
        <w:rPr>
          <w:rFonts w:ascii="Arial" w:hAnsi="Arial" w:cs="Arial"/>
        </w:rPr>
      </w:pPr>
    </w:p>
    <w:p w14:paraId="2EA6FBD8" w14:textId="77777777" w:rsidR="00373C96" w:rsidRPr="001C73EC" w:rsidRDefault="00373C96" w:rsidP="00373C96">
      <w:pPr>
        <w:pStyle w:val="BodyText2"/>
        <w:pBdr>
          <w:top w:val="none" w:sz="0" w:space="0" w:color="auto"/>
          <w:bottom w:val="none" w:sz="0" w:space="0" w:color="auto"/>
        </w:pBdr>
        <w:rPr>
          <w:rFonts w:ascii="Arial" w:hAnsi="Arial" w:cs="Arial"/>
          <w:b/>
          <w:bCs/>
        </w:rPr>
      </w:pPr>
      <w:r w:rsidRPr="001C73EC">
        <w:rPr>
          <w:rFonts w:ascii="Arial" w:hAnsi="Arial" w:cs="Arial"/>
          <w:b/>
          <w:bCs/>
        </w:rPr>
        <w:t>COMPLAINTS AND REPORTING VIOLATIONS</w:t>
      </w:r>
    </w:p>
    <w:p w14:paraId="57185566" w14:textId="77777777" w:rsidR="00373C96" w:rsidRPr="001C73EC" w:rsidRDefault="00373C96" w:rsidP="00373C96">
      <w:pPr>
        <w:pStyle w:val="BodyText2"/>
        <w:pBdr>
          <w:top w:val="none" w:sz="0" w:space="0" w:color="auto"/>
          <w:bottom w:val="none" w:sz="0" w:space="0" w:color="auto"/>
        </w:pBdr>
        <w:rPr>
          <w:rFonts w:ascii="Arial" w:hAnsi="Arial" w:cs="Arial"/>
          <w:b/>
          <w:bCs/>
        </w:rPr>
      </w:pPr>
    </w:p>
    <w:p w14:paraId="5B911247" w14:textId="77777777" w:rsidR="00373C96" w:rsidRPr="001C73EC" w:rsidRDefault="00373C96" w:rsidP="00373C96">
      <w:pPr>
        <w:pStyle w:val="BodyText2"/>
        <w:pBdr>
          <w:top w:val="none" w:sz="0" w:space="0" w:color="auto"/>
          <w:bottom w:val="none" w:sz="0" w:space="0" w:color="auto"/>
        </w:pBdr>
        <w:rPr>
          <w:rFonts w:ascii="Arial" w:hAnsi="Arial" w:cs="Arial"/>
        </w:rPr>
      </w:pPr>
      <w:r w:rsidRPr="001C73EC">
        <w:rPr>
          <w:rFonts w:ascii="Arial" w:hAnsi="Arial" w:cs="Arial"/>
        </w:rPr>
        <w:t xml:space="preserve">You may complain to </w:t>
      </w:r>
      <w:r>
        <w:rPr>
          <w:rFonts w:ascii="Arial" w:hAnsi="Arial" w:cs="Arial"/>
        </w:rPr>
        <w:t>AVO</w:t>
      </w:r>
      <w:r w:rsidRPr="001C73EC">
        <w:rPr>
          <w:rFonts w:ascii="Arial" w:hAnsi="Arial" w:cs="Arial"/>
        </w:rPr>
        <w:t xml:space="preserve"> Behavioral Health and the Secretary of the United States Department of Health and Human Services if you believe that your privacy rights have been violated under HIPPA. </w:t>
      </w:r>
      <w:r>
        <w:rPr>
          <w:rFonts w:ascii="Arial" w:hAnsi="Arial" w:cs="Arial"/>
        </w:rPr>
        <w:t>AVO</w:t>
      </w:r>
      <w:r w:rsidRPr="001C73EC">
        <w:rPr>
          <w:rFonts w:ascii="Arial" w:hAnsi="Arial" w:cs="Arial"/>
        </w:rPr>
        <w:t xml:space="preserve"> Behavioral Health patients are given a handout with detailed information on our grievance procedure at their initial visit. You will not be retaliated against for filing such a complaint. </w:t>
      </w:r>
    </w:p>
    <w:p w14:paraId="67772108" w14:textId="77777777" w:rsidR="00373C96" w:rsidRPr="001C73EC" w:rsidRDefault="00373C96" w:rsidP="00373C96">
      <w:pPr>
        <w:pStyle w:val="BodyText2"/>
        <w:pBdr>
          <w:top w:val="none" w:sz="0" w:space="0" w:color="auto"/>
          <w:bottom w:val="none" w:sz="0" w:space="0" w:color="auto"/>
        </w:pBdr>
        <w:rPr>
          <w:rFonts w:ascii="Arial" w:hAnsi="Arial" w:cs="Arial"/>
        </w:rPr>
      </w:pPr>
    </w:p>
    <w:p w14:paraId="603B17AE" w14:textId="77777777" w:rsidR="00373C96" w:rsidRPr="001C73EC" w:rsidRDefault="00373C96" w:rsidP="00373C96">
      <w:pPr>
        <w:pStyle w:val="BodyText2"/>
        <w:pBdr>
          <w:top w:val="none" w:sz="0" w:space="0" w:color="auto"/>
          <w:bottom w:val="none" w:sz="0" w:space="0" w:color="auto"/>
        </w:pBdr>
        <w:rPr>
          <w:rFonts w:ascii="Arial" w:hAnsi="Arial" w:cs="Arial"/>
        </w:rPr>
      </w:pPr>
      <w:r w:rsidRPr="001C73EC">
        <w:rPr>
          <w:rFonts w:ascii="Arial" w:hAnsi="Arial" w:cs="Arial"/>
        </w:rPr>
        <w:t xml:space="preserve">Violation of the Confidentiality Law by a program is a crime. Suspected violations of the Confidentiality Law may be reported to the United States Attorney in the district where the violation occurs. </w:t>
      </w:r>
    </w:p>
    <w:p w14:paraId="56085E01" w14:textId="77777777" w:rsidR="00373C96" w:rsidRPr="001C73EC" w:rsidRDefault="00373C96" w:rsidP="00373C96">
      <w:pPr>
        <w:pStyle w:val="BodyText2"/>
        <w:pBdr>
          <w:top w:val="none" w:sz="0" w:space="0" w:color="auto"/>
          <w:bottom w:val="none" w:sz="0" w:space="0" w:color="auto"/>
        </w:pBdr>
        <w:rPr>
          <w:rFonts w:ascii="Arial" w:hAnsi="Arial" w:cs="Arial"/>
        </w:rPr>
      </w:pPr>
    </w:p>
    <w:p w14:paraId="1A0B2681" w14:textId="77777777" w:rsidR="00373C96" w:rsidRPr="001C73EC" w:rsidRDefault="00373C96" w:rsidP="00373C96">
      <w:pPr>
        <w:pStyle w:val="BodyText2"/>
        <w:pBdr>
          <w:top w:val="none" w:sz="0" w:space="0" w:color="auto"/>
          <w:bottom w:val="none" w:sz="0" w:space="0" w:color="auto"/>
        </w:pBdr>
        <w:rPr>
          <w:rFonts w:ascii="Arial" w:hAnsi="Arial" w:cs="Arial"/>
          <w:b/>
          <w:bCs/>
        </w:rPr>
      </w:pPr>
      <w:r w:rsidRPr="001C73EC">
        <w:rPr>
          <w:rFonts w:ascii="Arial" w:hAnsi="Arial" w:cs="Arial"/>
          <w:b/>
          <w:bCs/>
        </w:rPr>
        <w:t>CONTACT</w:t>
      </w:r>
    </w:p>
    <w:p w14:paraId="38D0EA0C" w14:textId="77777777" w:rsidR="00373C96" w:rsidRPr="001C73EC" w:rsidRDefault="00373C96" w:rsidP="00373C96">
      <w:pPr>
        <w:pStyle w:val="BodyText2"/>
        <w:pBdr>
          <w:top w:val="none" w:sz="0" w:space="0" w:color="auto"/>
          <w:bottom w:val="none" w:sz="0" w:space="0" w:color="auto"/>
        </w:pBdr>
        <w:rPr>
          <w:rFonts w:ascii="Arial" w:hAnsi="Arial" w:cs="Arial"/>
          <w:b/>
          <w:bCs/>
        </w:rPr>
      </w:pPr>
    </w:p>
    <w:p w14:paraId="41AF9744" w14:textId="77777777" w:rsidR="00373C96" w:rsidRPr="001C73EC" w:rsidRDefault="00373C96" w:rsidP="00373C96">
      <w:pPr>
        <w:pStyle w:val="BodyText2"/>
        <w:pBdr>
          <w:top w:val="none" w:sz="0" w:space="0" w:color="auto"/>
          <w:bottom w:val="none" w:sz="0" w:space="0" w:color="auto"/>
        </w:pBdr>
        <w:rPr>
          <w:rFonts w:ascii="Arial" w:hAnsi="Arial" w:cs="Arial"/>
        </w:rPr>
      </w:pPr>
      <w:r w:rsidRPr="001C73EC">
        <w:rPr>
          <w:rFonts w:ascii="Arial" w:hAnsi="Arial" w:cs="Arial"/>
        </w:rPr>
        <w:t xml:space="preserve">For further information, contact the Clinical Director, at (330) </w:t>
      </w:r>
      <w:r>
        <w:rPr>
          <w:rFonts w:ascii="Arial" w:hAnsi="Arial" w:cs="Arial"/>
        </w:rPr>
        <w:t>331-7506</w:t>
      </w:r>
      <w:r w:rsidRPr="001C73EC">
        <w:rPr>
          <w:rFonts w:ascii="Arial" w:hAnsi="Arial" w:cs="Arial"/>
        </w:rPr>
        <w:t>.</w:t>
      </w:r>
    </w:p>
    <w:p w14:paraId="084ADB6E" w14:textId="77777777" w:rsidR="00373C96" w:rsidRDefault="00373C96" w:rsidP="00373C96">
      <w:pPr>
        <w:ind w:right="-540"/>
        <w:rPr>
          <w:rFonts w:ascii="Century Gothic" w:hAnsi="Century Gothic"/>
          <w:sz w:val="22"/>
        </w:rPr>
      </w:pPr>
    </w:p>
    <w:p w14:paraId="3AD0C8A1" w14:textId="77777777" w:rsidR="00373C96" w:rsidRDefault="00373C96" w:rsidP="00373C96">
      <w:pPr>
        <w:pStyle w:val="BodyText"/>
        <w:ind w:left="1440"/>
        <w:jc w:val="center"/>
        <w:rPr>
          <w:rFonts w:ascii="Century Gothic" w:hAnsi="Century Gothic"/>
          <w:b/>
          <w:szCs w:val="22"/>
        </w:rPr>
      </w:pPr>
    </w:p>
    <w:p w14:paraId="76AD8EC5" w14:textId="77777777" w:rsidR="00373C96" w:rsidRDefault="00373C96" w:rsidP="00373C96">
      <w:pPr>
        <w:pStyle w:val="BodyText"/>
        <w:ind w:left="1440"/>
        <w:jc w:val="center"/>
        <w:rPr>
          <w:rFonts w:ascii="Century Gothic" w:hAnsi="Century Gothic"/>
          <w:b/>
          <w:szCs w:val="22"/>
        </w:rPr>
      </w:pPr>
    </w:p>
    <w:p w14:paraId="7B4B03F0" w14:textId="77777777" w:rsidR="00373C96" w:rsidRDefault="00373C96" w:rsidP="00373C96">
      <w:pPr>
        <w:pStyle w:val="BodyText"/>
        <w:ind w:left="1440"/>
        <w:jc w:val="center"/>
        <w:rPr>
          <w:rFonts w:ascii="Century Gothic" w:hAnsi="Century Gothic"/>
          <w:b/>
          <w:szCs w:val="22"/>
        </w:rPr>
      </w:pPr>
    </w:p>
    <w:p w14:paraId="1A2D7515" w14:textId="3C13B1D3" w:rsidR="00373C96" w:rsidRDefault="00373C96" w:rsidP="007B59CF">
      <w:pPr>
        <w:rPr>
          <w:b/>
          <w:bCs/>
        </w:rPr>
      </w:pPr>
    </w:p>
    <w:p w14:paraId="2C066F7B" w14:textId="77777777" w:rsidR="007B59CF" w:rsidRDefault="007B59CF" w:rsidP="007B59CF">
      <w:pPr>
        <w:rPr>
          <w:b/>
          <w:bCs/>
        </w:rPr>
      </w:pPr>
    </w:p>
    <w:p w14:paraId="3B22E161" w14:textId="77777777" w:rsidR="007B59CF" w:rsidRDefault="007B59CF" w:rsidP="007B59CF">
      <w:pPr>
        <w:rPr>
          <w:b/>
          <w:bCs/>
        </w:rPr>
      </w:pPr>
    </w:p>
    <w:p w14:paraId="5CF16CAF" w14:textId="0DEF948F" w:rsidR="00373C96" w:rsidRDefault="00373C96" w:rsidP="007B59CF">
      <w:pPr>
        <w:jc w:val="center"/>
        <w:rPr>
          <w:b/>
          <w:bCs/>
        </w:rPr>
      </w:pPr>
      <w:r>
        <w:rPr>
          <w:b/>
          <w:bCs/>
        </w:rPr>
        <w:lastRenderedPageBreak/>
        <w:t>AVO BEHAVIORAL HEALTH</w:t>
      </w:r>
    </w:p>
    <w:p w14:paraId="6F77C869" w14:textId="442D1F41" w:rsidR="00373C96" w:rsidRPr="007B59CF" w:rsidRDefault="00373C96" w:rsidP="007B59CF">
      <w:pPr>
        <w:jc w:val="center"/>
        <w:rPr>
          <w:b/>
          <w:bCs/>
        </w:rPr>
      </w:pPr>
      <w:r w:rsidRPr="008157F0">
        <w:rPr>
          <w:rFonts w:ascii="Arial" w:hAnsi="Arial" w:cs="Arial"/>
          <w:b/>
          <w:bCs/>
        </w:rPr>
        <w:t>Client Records Request</w:t>
      </w:r>
    </w:p>
    <w:p w14:paraId="68BECB0E" w14:textId="77777777" w:rsidR="00373C96" w:rsidRPr="008157F0" w:rsidRDefault="00373C96" w:rsidP="00373C96">
      <w:pPr>
        <w:rPr>
          <w:rFonts w:ascii="Arial" w:hAnsi="Arial" w:cs="Arial"/>
          <w:bCs/>
          <w:u w:val="single"/>
        </w:rPr>
      </w:pPr>
    </w:p>
    <w:p w14:paraId="7A80D570" w14:textId="77777777" w:rsidR="00373C96" w:rsidRPr="008157F0" w:rsidRDefault="00373C96" w:rsidP="00373C96">
      <w:pPr>
        <w:rPr>
          <w:rFonts w:ascii="Arial" w:hAnsi="Arial" w:cs="Arial"/>
        </w:rPr>
      </w:pPr>
      <w:r w:rsidRPr="008157F0">
        <w:rPr>
          <w:rFonts w:ascii="Arial" w:hAnsi="Arial" w:cs="Arial"/>
          <w:bCs/>
        </w:rPr>
        <w:t>POLICY</w:t>
      </w:r>
      <w:r w:rsidRPr="008157F0">
        <w:rPr>
          <w:rFonts w:ascii="Arial" w:hAnsi="Arial" w:cs="Arial"/>
          <w:b/>
        </w:rPr>
        <w:t xml:space="preserve">:  </w:t>
      </w:r>
      <w:r>
        <w:rPr>
          <w:rFonts w:ascii="Arial" w:hAnsi="Arial" w:cs="Arial"/>
        </w:rPr>
        <w:t>AVO</w:t>
      </w:r>
      <w:r w:rsidRPr="008157F0">
        <w:rPr>
          <w:rFonts w:ascii="Arial" w:hAnsi="Arial" w:cs="Arial"/>
        </w:rPr>
        <w:t xml:space="preserve"> Behavioral Health, Inc will reproduce a copy of a client record, upon request by a client or other entity, provided an authorization for release of information is furnished in writing.  Fees for this service will be in accordance with Ohio Revised Code 3701.74.1.</w:t>
      </w:r>
    </w:p>
    <w:p w14:paraId="3B892578" w14:textId="77777777" w:rsidR="00373C96" w:rsidRPr="008157F0" w:rsidRDefault="00373C96" w:rsidP="00373C96">
      <w:pPr>
        <w:pStyle w:val="Heading1"/>
        <w:spacing w:line="240" w:lineRule="atLeast"/>
        <w:rPr>
          <w:b w:val="0"/>
          <w:bCs w:val="0"/>
          <w:sz w:val="24"/>
        </w:rPr>
      </w:pPr>
      <w:r w:rsidRPr="008157F0">
        <w:rPr>
          <w:b w:val="0"/>
          <w:bCs w:val="0"/>
          <w:sz w:val="24"/>
          <w:u w:val="single"/>
        </w:rPr>
        <w:t>GENERAL</w:t>
      </w:r>
      <w:r w:rsidRPr="008157F0">
        <w:rPr>
          <w:b w:val="0"/>
          <w:bCs w:val="0"/>
          <w:sz w:val="24"/>
        </w:rPr>
        <w:t>:</w:t>
      </w:r>
    </w:p>
    <w:p w14:paraId="176F4922" w14:textId="77777777" w:rsidR="00373C96" w:rsidRPr="008157F0" w:rsidRDefault="00373C96" w:rsidP="00373C96">
      <w:pPr>
        <w:spacing w:line="240" w:lineRule="atLeast"/>
        <w:rPr>
          <w:rFonts w:ascii="Arial" w:hAnsi="Arial" w:cs="Arial"/>
          <w:bCs/>
        </w:rPr>
      </w:pPr>
      <w:r w:rsidRPr="008157F0">
        <w:rPr>
          <w:rFonts w:ascii="Arial" w:hAnsi="Arial" w:cs="Arial"/>
          <w:bCs/>
        </w:rPr>
        <w:t>According to ORC 3701.74.1 allowable fees for providing copies of medical records are as follows:</w:t>
      </w:r>
    </w:p>
    <w:p w14:paraId="23555D58" w14:textId="77777777" w:rsidR="00373C96" w:rsidRPr="008157F0" w:rsidRDefault="00373C96" w:rsidP="00373C96">
      <w:pPr>
        <w:numPr>
          <w:ilvl w:val="0"/>
          <w:numId w:val="6"/>
        </w:numPr>
        <w:spacing w:line="240" w:lineRule="atLeast"/>
        <w:rPr>
          <w:rFonts w:ascii="Arial" w:hAnsi="Arial" w:cs="Arial"/>
          <w:bCs/>
        </w:rPr>
      </w:pPr>
      <w:r w:rsidRPr="008157F0">
        <w:rPr>
          <w:rFonts w:ascii="Arial" w:hAnsi="Arial" w:cs="Arial"/>
          <w:bCs/>
        </w:rPr>
        <w:t>Three dollars and seven cents ($3.07) per page for the first ten pages;</w:t>
      </w:r>
    </w:p>
    <w:p w14:paraId="1CEAB118" w14:textId="77777777" w:rsidR="00373C96" w:rsidRPr="008157F0" w:rsidRDefault="00373C96" w:rsidP="00373C96">
      <w:pPr>
        <w:numPr>
          <w:ilvl w:val="0"/>
          <w:numId w:val="6"/>
        </w:numPr>
        <w:spacing w:line="240" w:lineRule="atLeast"/>
        <w:rPr>
          <w:rFonts w:ascii="Arial" w:hAnsi="Arial" w:cs="Arial"/>
          <w:bCs/>
        </w:rPr>
      </w:pPr>
      <w:r w:rsidRPr="008157F0">
        <w:rPr>
          <w:rFonts w:ascii="Arial" w:hAnsi="Arial" w:cs="Arial"/>
          <w:bCs/>
        </w:rPr>
        <w:t>Sixty-four cents ($0.64) per page for pages eleven through fifty;</w:t>
      </w:r>
    </w:p>
    <w:p w14:paraId="72989B11" w14:textId="77777777" w:rsidR="00373C96" w:rsidRPr="008157F0" w:rsidRDefault="00373C96" w:rsidP="00373C96">
      <w:pPr>
        <w:numPr>
          <w:ilvl w:val="0"/>
          <w:numId w:val="6"/>
        </w:numPr>
        <w:spacing w:line="240" w:lineRule="atLeast"/>
        <w:rPr>
          <w:rFonts w:ascii="Arial" w:hAnsi="Arial" w:cs="Arial"/>
          <w:bCs/>
        </w:rPr>
      </w:pPr>
      <w:proofErr w:type="gramStart"/>
      <w:r w:rsidRPr="008157F0">
        <w:rPr>
          <w:rFonts w:ascii="Arial" w:hAnsi="Arial" w:cs="Arial"/>
          <w:bCs/>
        </w:rPr>
        <w:t>Twenty six</w:t>
      </w:r>
      <w:proofErr w:type="gramEnd"/>
      <w:r w:rsidRPr="008157F0">
        <w:rPr>
          <w:rFonts w:ascii="Arial" w:hAnsi="Arial" w:cs="Arial"/>
          <w:bCs/>
        </w:rPr>
        <w:t xml:space="preserve"> cents ($0.26) per page for pages fifty-one and higher;</w:t>
      </w:r>
    </w:p>
    <w:p w14:paraId="6381C19A" w14:textId="77777777" w:rsidR="00373C96" w:rsidRPr="008157F0" w:rsidRDefault="00373C96" w:rsidP="00373C96">
      <w:pPr>
        <w:numPr>
          <w:ilvl w:val="0"/>
          <w:numId w:val="6"/>
        </w:numPr>
        <w:spacing w:line="240" w:lineRule="atLeast"/>
        <w:rPr>
          <w:rFonts w:ascii="Arial" w:hAnsi="Arial" w:cs="Arial"/>
          <w:bCs/>
        </w:rPr>
      </w:pPr>
      <w:r w:rsidRPr="008157F0">
        <w:rPr>
          <w:rFonts w:ascii="Arial" w:hAnsi="Arial" w:cs="Arial"/>
          <w:bCs/>
        </w:rPr>
        <w:t>The actual cost of any related postage incurred by the health care provider;</w:t>
      </w:r>
    </w:p>
    <w:p w14:paraId="03ED167A" w14:textId="77777777" w:rsidR="00373C96" w:rsidRPr="008157F0" w:rsidRDefault="00373C96" w:rsidP="00373C96">
      <w:pPr>
        <w:numPr>
          <w:ilvl w:val="0"/>
          <w:numId w:val="6"/>
        </w:numPr>
        <w:spacing w:line="240" w:lineRule="atLeast"/>
        <w:rPr>
          <w:rFonts w:ascii="Arial" w:hAnsi="Arial" w:cs="Arial"/>
          <w:bCs/>
        </w:rPr>
      </w:pPr>
      <w:r w:rsidRPr="008157F0">
        <w:rPr>
          <w:rFonts w:ascii="Arial" w:hAnsi="Arial" w:cs="Arial"/>
          <w:bCs/>
        </w:rPr>
        <w:t>Medical Records will provide one copy without charge to the following:</w:t>
      </w:r>
    </w:p>
    <w:p w14:paraId="3983FE84" w14:textId="77777777" w:rsidR="00373C96" w:rsidRPr="008157F0" w:rsidRDefault="00373C96" w:rsidP="00373C96">
      <w:pPr>
        <w:numPr>
          <w:ilvl w:val="1"/>
          <w:numId w:val="7"/>
        </w:numPr>
        <w:spacing w:line="240" w:lineRule="atLeast"/>
        <w:rPr>
          <w:rFonts w:ascii="Arial" w:hAnsi="Arial" w:cs="Arial"/>
          <w:bCs/>
        </w:rPr>
      </w:pPr>
      <w:r w:rsidRPr="008157F0">
        <w:rPr>
          <w:rFonts w:ascii="Arial" w:hAnsi="Arial" w:cs="Arial"/>
          <w:bCs/>
        </w:rPr>
        <w:t>Bureau of Worker’s Compensation, in accordance with Chapters 4121. and 4123. of the Revised Code.</w:t>
      </w:r>
    </w:p>
    <w:p w14:paraId="17C7F0A3" w14:textId="77777777" w:rsidR="00373C96" w:rsidRPr="008157F0" w:rsidRDefault="00373C96" w:rsidP="00373C96">
      <w:pPr>
        <w:numPr>
          <w:ilvl w:val="1"/>
          <w:numId w:val="7"/>
        </w:numPr>
        <w:spacing w:line="240" w:lineRule="atLeast"/>
        <w:rPr>
          <w:rFonts w:ascii="Arial" w:hAnsi="Arial" w:cs="Arial"/>
          <w:bCs/>
        </w:rPr>
      </w:pPr>
      <w:r w:rsidRPr="008157F0">
        <w:rPr>
          <w:rFonts w:ascii="Arial" w:hAnsi="Arial" w:cs="Arial"/>
          <w:bCs/>
        </w:rPr>
        <w:t>Industrial Commission, in accordance with Chapters 4121. and 4123. of the Revised Code.</w:t>
      </w:r>
    </w:p>
    <w:p w14:paraId="6C675928" w14:textId="77777777" w:rsidR="00373C96" w:rsidRPr="008157F0" w:rsidRDefault="00373C96" w:rsidP="00373C96">
      <w:pPr>
        <w:numPr>
          <w:ilvl w:val="1"/>
          <w:numId w:val="7"/>
        </w:numPr>
        <w:spacing w:line="240" w:lineRule="atLeast"/>
        <w:rPr>
          <w:rFonts w:ascii="Arial" w:hAnsi="Arial" w:cs="Arial"/>
          <w:bCs/>
        </w:rPr>
      </w:pPr>
      <w:r w:rsidRPr="008157F0">
        <w:rPr>
          <w:rFonts w:ascii="Arial" w:hAnsi="Arial" w:cs="Arial"/>
          <w:bCs/>
        </w:rPr>
        <w:t>Department of Job and Family Services, in accordance with Chapter 5101. and 5111. of the Revised Code.</w:t>
      </w:r>
    </w:p>
    <w:p w14:paraId="53D4395C" w14:textId="77777777" w:rsidR="00373C96" w:rsidRPr="008157F0" w:rsidRDefault="00373C96" w:rsidP="00373C96">
      <w:pPr>
        <w:numPr>
          <w:ilvl w:val="1"/>
          <w:numId w:val="7"/>
        </w:numPr>
        <w:spacing w:line="240" w:lineRule="atLeast"/>
        <w:rPr>
          <w:rFonts w:ascii="Arial" w:hAnsi="Arial" w:cs="Arial"/>
          <w:bCs/>
        </w:rPr>
      </w:pPr>
      <w:r w:rsidRPr="008157F0">
        <w:rPr>
          <w:rFonts w:ascii="Arial" w:hAnsi="Arial" w:cs="Arial"/>
          <w:bCs/>
        </w:rPr>
        <w:t>Attorney General, in accordance with sections 2743.51 to 2743.72 of the Revised Code.</w:t>
      </w:r>
    </w:p>
    <w:p w14:paraId="0FA95292" w14:textId="77777777" w:rsidR="00373C96" w:rsidRPr="008157F0" w:rsidRDefault="00373C96" w:rsidP="00373C96">
      <w:pPr>
        <w:numPr>
          <w:ilvl w:val="1"/>
          <w:numId w:val="7"/>
        </w:numPr>
        <w:spacing w:line="240" w:lineRule="atLeast"/>
        <w:rPr>
          <w:rFonts w:ascii="Arial" w:hAnsi="Arial" w:cs="Arial"/>
          <w:bCs/>
        </w:rPr>
      </w:pPr>
      <w:r w:rsidRPr="008157F0">
        <w:rPr>
          <w:rFonts w:ascii="Arial" w:hAnsi="Arial" w:cs="Arial"/>
          <w:bCs/>
        </w:rPr>
        <w:t>Client Social Security claim under Title II or Title XVI of the “Social Security Act,” when accompanied by documentation that a claim has been filed.</w:t>
      </w:r>
    </w:p>
    <w:p w14:paraId="6DD15DD7" w14:textId="77777777" w:rsidR="00373C96" w:rsidRPr="008157F0" w:rsidRDefault="00373C96" w:rsidP="00373C96">
      <w:pPr>
        <w:spacing w:line="240" w:lineRule="atLeast"/>
        <w:ind w:left="1440"/>
        <w:rPr>
          <w:rFonts w:ascii="Arial" w:hAnsi="Arial" w:cs="Arial"/>
          <w:bCs/>
        </w:rPr>
      </w:pPr>
    </w:p>
    <w:p w14:paraId="1409E0CB" w14:textId="77777777" w:rsidR="00373C96" w:rsidRPr="008157F0" w:rsidRDefault="00373C96" w:rsidP="00373C96">
      <w:pPr>
        <w:pStyle w:val="Heading2"/>
        <w:spacing w:line="240" w:lineRule="atLeast"/>
        <w:jc w:val="left"/>
      </w:pPr>
      <w:r w:rsidRPr="008157F0">
        <w:rPr>
          <w:b w:val="0"/>
        </w:rPr>
        <w:t>PROCEDURES</w:t>
      </w:r>
      <w:r w:rsidRPr="008157F0">
        <w:t>:</w:t>
      </w:r>
    </w:p>
    <w:p w14:paraId="5A017D92" w14:textId="77777777" w:rsidR="00373C96" w:rsidRPr="008157F0" w:rsidRDefault="00373C96" w:rsidP="00373C96">
      <w:pPr>
        <w:numPr>
          <w:ilvl w:val="0"/>
          <w:numId w:val="8"/>
        </w:numPr>
        <w:spacing w:line="240" w:lineRule="atLeast"/>
        <w:rPr>
          <w:rFonts w:ascii="Arial" w:hAnsi="Arial" w:cs="Arial"/>
          <w:bCs/>
        </w:rPr>
      </w:pPr>
      <w:r w:rsidRPr="008157F0">
        <w:rPr>
          <w:rFonts w:ascii="Arial" w:hAnsi="Arial" w:cs="Arial"/>
          <w:bCs/>
        </w:rPr>
        <w:t xml:space="preserve">If the client requests review of the record prior to the release, he or she may review the chart with his or her worker or a clinical representative of </w:t>
      </w:r>
      <w:r>
        <w:rPr>
          <w:rFonts w:ascii="Arial" w:hAnsi="Arial" w:cs="Arial"/>
          <w:bCs/>
        </w:rPr>
        <w:t>AVO</w:t>
      </w:r>
      <w:r w:rsidRPr="008157F0">
        <w:rPr>
          <w:rFonts w:ascii="Arial" w:hAnsi="Arial" w:cs="Arial"/>
          <w:bCs/>
        </w:rPr>
        <w:t>.  If the client refuses, he or she must sign a waiver declining an informational review with the worker.</w:t>
      </w:r>
    </w:p>
    <w:p w14:paraId="063B423A" w14:textId="77777777" w:rsidR="00373C96" w:rsidRPr="008157F0" w:rsidRDefault="00373C96" w:rsidP="00373C96">
      <w:pPr>
        <w:numPr>
          <w:ilvl w:val="0"/>
          <w:numId w:val="8"/>
        </w:numPr>
        <w:spacing w:line="240" w:lineRule="atLeast"/>
        <w:rPr>
          <w:rFonts w:ascii="Arial" w:hAnsi="Arial" w:cs="Arial"/>
          <w:bCs/>
        </w:rPr>
      </w:pPr>
      <w:r w:rsidRPr="008157F0">
        <w:rPr>
          <w:rFonts w:ascii="Arial" w:hAnsi="Arial" w:cs="Arial"/>
          <w:bCs/>
        </w:rPr>
        <w:t xml:space="preserve">All requests for information will be routed to the Medical Records.  </w:t>
      </w:r>
    </w:p>
    <w:p w14:paraId="2A686C09" w14:textId="77777777" w:rsidR="00373C96" w:rsidRPr="008157F0" w:rsidRDefault="00373C96" w:rsidP="00373C96">
      <w:pPr>
        <w:numPr>
          <w:ilvl w:val="0"/>
          <w:numId w:val="8"/>
        </w:numPr>
        <w:spacing w:line="240" w:lineRule="atLeast"/>
        <w:rPr>
          <w:rFonts w:ascii="Arial" w:hAnsi="Arial" w:cs="Arial"/>
          <w:bCs/>
        </w:rPr>
      </w:pPr>
      <w:r w:rsidRPr="008157F0">
        <w:rPr>
          <w:rFonts w:ascii="Arial" w:hAnsi="Arial" w:cs="Arial"/>
          <w:bCs/>
        </w:rPr>
        <w:t>The requesting party must provide a written, signed HIPAA compliant authorization for a release of information.  The original release of information and request for medical records must be included in the client chart.</w:t>
      </w:r>
    </w:p>
    <w:p w14:paraId="03055B42" w14:textId="77777777" w:rsidR="00373C96" w:rsidRPr="008157F0" w:rsidRDefault="00373C96" w:rsidP="00373C96">
      <w:pPr>
        <w:numPr>
          <w:ilvl w:val="0"/>
          <w:numId w:val="8"/>
        </w:numPr>
        <w:spacing w:line="240" w:lineRule="atLeast"/>
        <w:rPr>
          <w:rFonts w:ascii="Arial" w:hAnsi="Arial" w:cs="Arial"/>
          <w:bCs/>
        </w:rPr>
      </w:pPr>
      <w:r w:rsidRPr="008157F0">
        <w:rPr>
          <w:rFonts w:ascii="Arial" w:hAnsi="Arial" w:cs="Arial"/>
          <w:bCs/>
        </w:rPr>
        <w:t>If a clinician copies a record per client request, the employee must document the number of pages copied and submit the information to the billing department.</w:t>
      </w:r>
    </w:p>
    <w:p w14:paraId="7F8A991D" w14:textId="77777777" w:rsidR="00373C96" w:rsidRPr="008157F0" w:rsidRDefault="00373C96" w:rsidP="00373C96">
      <w:pPr>
        <w:numPr>
          <w:ilvl w:val="0"/>
          <w:numId w:val="8"/>
        </w:numPr>
        <w:spacing w:line="240" w:lineRule="atLeast"/>
        <w:rPr>
          <w:rFonts w:ascii="Arial" w:hAnsi="Arial" w:cs="Arial"/>
          <w:bCs/>
        </w:rPr>
      </w:pPr>
      <w:r w:rsidRPr="008157F0">
        <w:rPr>
          <w:rFonts w:ascii="Arial" w:hAnsi="Arial" w:cs="Arial"/>
          <w:bCs/>
        </w:rPr>
        <w:t xml:space="preserve">Clients with an income at or below established poverty guidelines will be charged </w:t>
      </w:r>
      <w:r w:rsidRPr="008157F0">
        <w:rPr>
          <w:rFonts w:ascii="Arial" w:hAnsi="Arial" w:cs="Arial"/>
          <w:bCs/>
          <w:i/>
          <w:iCs/>
        </w:rPr>
        <w:t>five</w:t>
      </w:r>
      <w:r w:rsidRPr="008157F0">
        <w:rPr>
          <w:rFonts w:ascii="Arial" w:hAnsi="Arial" w:cs="Arial"/>
          <w:bCs/>
        </w:rPr>
        <w:t xml:space="preserve"> </w:t>
      </w:r>
      <w:r w:rsidRPr="008157F0">
        <w:rPr>
          <w:rFonts w:ascii="Arial" w:hAnsi="Arial" w:cs="Arial"/>
          <w:bCs/>
          <w:i/>
          <w:iCs/>
        </w:rPr>
        <w:t>cents per page</w:t>
      </w:r>
      <w:r w:rsidRPr="008157F0">
        <w:rPr>
          <w:rFonts w:ascii="Arial" w:hAnsi="Arial" w:cs="Arial"/>
          <w:bCs/>
        </w:rPr>
        <w:t xml:space="preserve">.  </w:t>
      </w:r>
    </w:p>
    <w:p w14:paraId="0320D8D7" w14:textId="77777777" w:rsidR="00373C96" w:rsidRPr="008157F0" w:rsidRDefault="00373C96" w:rsidP="00373C96">
      <w:pPr>
        <w:numPr>
          <w:ilvl w:val="0"/>
          <w:numId w:val="8"/>
        </w:numPr>
        <w:spacing w:line="240" w:lineRule="atLeast"/>
        <w:rPr>
          <w:rFonts w:ascii="Arial" w:hAnsi="Arial" w:cs="Arial"/>
          <w:bCs/>
        </w:rPr>
      </w:pPr>
      <w:r w:rsidRPr="008157F0">
        <w:rPr>
          <w:rFonts w:ascii="Arial" w:hAnsi="Arial" w:cs="Arial"/>
          <w:bCs/>
        </w:rPr>
        <w:t>For any copy requested by the client, payment must be made when the information is released.  Requests received from other treatment providers or professional entities will be billed.</w:t>
      </w:r>
    </w:p>
    <w:p w14:paraId="1E2B587F" w14:textId="77777777" w:rsidR="00373C96" w:rsidRPr="008157F0" w:rsidRDefault="00373C96" w:rsidP="00373C96">
      <w:pPr>
        <w:spacing w:line="240" w:lineRule="atLeast"/>
        <w:rPr>
          <w:rFonts w:ascii="Arial" w:hAnsi="Arial" w:cs="Arial"/>
          <w:bCs/>
          <w:sz w:val="22"/>
          <w:szCs w:val="22"/>
        </w:rPr>
      </w:pPr>
    </w:p>
    <w:p w14:paraId="7FEEAFF1" w14:textId="77777777" w:rsidR="00373C96" w:rsidRPr="008157F0" w:rsidRDefault="00373C96" w:rsidP="00373C96">
      <w:pPr>
        <w:spacing w:line="240" w:lineRule="atLeast"/>
        <w:rPr>
          <w:rFonts w:ascii="Arial" w:hAnsi="Arial" w:cs="Arial"/>
          <w:bCs/>
          <w:sz w:val="22"/>
          <w:szCs w:val="22"/>
        </w:rPr>
      </w:pPr>
      <w:r w:rsidRPr="008157F0">
        <w:rPr>
          <w:rFonts w:ascii="Arial" w:hAnsi="Arial" w:cs="Arial"/>
          <w:bCs/>
          <w:sz w:val="22"/>
          <w:szCs w:val="22"/>
        </w:rPr>
        <w:t xml:space="preserve">Client </w:t>
      </w:r>
      <w:proofErr w:type="gramStart"/>
      <w:r w:rsidRPr="008157F0">
        <w:rPr>
          <w:rFonts w:ascii="Arial" w:hAnsi="Arial" w:cs="Arial"/>
          <w:bCs/>
          <w:sz w:val="22"/>
          <w:szCs w:val="22"/>
        </w:rPr>
        <w:t>signature:_</w:t>
      </w:r>
      <w:proofErr w:type="gramEnd"/>
      <w:r w:rsidRPr="008157F0">
        <w:rPr>
          <w:rFonts w:ascii="Arial" w:hAnsi="Arial" w:cs="Arial"/>
          <w:bCs/>
          <w:sz w:val="22"/>
          <w:szCs w:val="22"/>
        </w:rPr>
        <w:t>___________________________________</w:t>
      </w:r>
    </w:p>
    <w:p w14:paraId="02E09D0D" w14:textId="77777777" w:rsidR="00373C96" w:rsidRPr="008157F0" w:rsidRDefault="00373C96" w:rsidP="00373C96">
      <w:pPr>
        <w:spacing w:line="240" w:lineRule="atLeast"/>
        <w:rPr>
          <w:rFonts w:ascii="Arial" w:hAnsi="Arial" w:cs="Arial"/>
          <w:bCs/>
          <w:sz w:val="22"/>
          <w:szCs w:val="22"/>
        </w:rPr>
      </w:pPr>
    </w:p>
    <w:p w14:paraId="4654291F" w14:textId="1214D25D" w:rsidR="00373C96" w:rsidRPr="007B59CF" w:rsidRDefault="00373C96" w:rsidP="007B59CF">
      <w:pPr>
        <w:spacing w:line="240" w:lineRule="atLeast"/>
        <w:rPr>
          <w:rFonts w:ascii="Arial" w:hAnsi="Arial" w:cs="Arial"/>
          <w:bCs/>
          <w:sz w:val="22"/>
          <w:szCs w:val="22"/>
        </w:rPr>
      </w:pPr>
      <w:r w:rsidRPr="008157F0">
        <w:rPr>
          <w:rFonts w:ascii="Arial" w:hAnsi="Arial" w:cs="Arial"/>
          <w:bCs/>
          <w:sz w:val="22"/>
          <w:szCs w:val="22"/>
        </w:rPr>
        <w:t xml:space="preserve">Witness &amp; </w:t>
      </w:r>
      <w:proofErr w:type="gramStart"/>
      <w:r w:rsidRPr="008157F0">
        <w:rPr>
          <w:rFonts w:ascii="Arial" w:hAnsi="Arial" w:cs="Arial"/>
          <w:bCs/>
          <w:sz w:val="22"/>
          <w:szCs w:val="22"/>
        </w:rPr>
        <w:t>Reviewer :</w:t>
      </w:r>
      <w:proofErr w:type="gramEnd"/>
      <w:r w:rsidRPr="008157F0">
        <w:rPr>
          <w:rFonts w:ascii="Arial" w:hAnsi="Arial" w:cs="Arial"/>
          <w:bCs/>
          <w:sz w:val="22"/>
          <w:szCs w:val="22"/>
        </w:rPr>
        <w:t>_________________________________</w:t>
      </w:r>
    </w:p>
    <w:p w14:paraId="7903FD9C" w14:textId="77777777" w:rsidR="00373C96" w:rsidRPr="008157F0" w:rsidRDefault="00373C96" w:rsidP="00373C96">
      <w:pPr>
        <w:spacing w:after="120"/>
        <w:jc w:val="center"/>
        <w:rPr>
          <w:rFonts w:ascii="Arial" w:hAnsi="Arial" w:cs="Arial"/>
          <w:noProof/>
        </w:rPr>
      </w:pPr>
      <w:r>
        <w:rPr>
          <w:rFonts w:ascii="Arial" w:hAnsi="Arial" w:cs="Arial"/>
          <w:noProof/>
        </w:rPr>
        <w:lastRenderedPageBreak/>
        <w:t>AVO</w:t>
      </w:r>
      <w:r w:rsidRPr="008157F0">
        <w:rPr>
          <w:rFonts w:ascii="Arial" w:hAnsi="Arial" w:cs="Arial"/>
          <w:noProof/>
        </w:rPr>
        <w:t xml:space="preserve"> Behavioral Health Release Form </w:t>
      </w:r>
    </w:p>
    <w:p w14:paraId="292530ED" w14:textId="77777777" w:rsidR="00373C96" w:rsidRPr="008157F0" w:rsidRDefault="00373C96" w:rsidP="00373C96">
      <w:pPr>
        <w:spacing w:after="120"/>
        <w:rPr>
          <w:rFonts w:ascii="Arial" w:hAnsi="Arial" w:cs="Arial"/>
          <w:noProof/>
        </w:rPr>
      </w:pPr>
      <w:r w:rsidRPr="008157F0">
        <w:rPr>
          <w:rFonts w:ascii="Arial" w:hAnsi="Arial" w:cs="Arial"/>
          <w:noProof/>
        </w:rPr>
        <w:t>Date: ____________</w:t>
      </w:r>
    </w:p>
    <w:p w14:paraId="12D2B344" w14:textId="77777777" w:rsidR="00373C96" w:rsidRPr="008157F0" w:rsidRDefault="00373C96" w:rsidP="00373C96">
      <w:pPr>
        <w:spacing w:after="120"/>
        <w:rPr>
          <w:rFonts w:ascii="Arial" w:hAnsi="Arial" w:cs="Arial"/>
          <w:noProof/>
        </w:rPr>
      </w:pPr>
    </w:p>
    <w:p w14:paraId="3833EFE6" w14:textId="77777777" w:rsidR="00373C96" w:rsidRPr="008157F0" w:rsidRDefault="00373C96" w:rsidP="00373C96">
      <w:pPr>
        <w:spacing w:after="120"/>
        <w:rPr>
          <w:rFonts w:ascii="Arial" w:hAnsi="Arial" w:cs="Arial"/>
          <w:noProof/>
        </w:rPr>
      </w:pPr>
      <w:r w:rsidRPr="008157F0">
        <w:rPr>
          <w:rFonts w:ascii="Arial" w:hAnsi="Arial" w:cs="Arial"/>
          <w:noProof/>
        </w:rPr>
        <w:t>Client Name:_______________________</w:t>
      </w:r>
    </w:p>
    <w:p w14:paraId="3B872D3C" w14:textId="77777777" w:rsidR="00373C96" w:rsidRPr="008157F0" w:rsidRDefault="00373C96" w:rsidP="00373C96">
      <w:pPr>
        <w:spacing w:after="120"/>
        <w:rPr>
          <w:rFonts w:ascii="Arial" w:hAnsi="Arial" w:cs="Arial"/>
          <w:noProof/>
        </w:rPr>
      </w:pPr>
      <w:r w:rsidRPr="008157F0">
        <w:rPr>
          <w:rFonts w:ascii="Arial" w:hAnsi="Arial" w:cs="Arial"/>
          <w:noProof/>
        </w:rPr>
        <w:t>DOB:_________</w:t>
      </w:r>
    </w:p>
    <w:p w14:paraId="4BDF391A" w14:textId="77777777" w:rsidR="00373C96" w:rsidRPr="008157F0" w:rsidRDefault="00373C96" w:rsidP="00373C96">
      <w:pPr>
        <w:spacing w:after="120"/>
        <w:rPr>
          <w:rFonts w:ascii="Arial" w:hAnsi="Arial" w:cs="Arial"/>
          <w:noProof/>
        </w:rPr>
      </w:pPr>
    </w:p>
    <w:p w14:paraId="4D9E8046" w14:textId="77777777" w:rsidR="00373C96" w:rsidRPr="008157F0" w:rsidRDefault="00373C96" w:rsidP="00373C96">
      <w:pPr>
        <w:rPr>
          <w:rFonts w:ascii="Arial" w:hAnsi="Arial" w:cs="Arial"/>
        </w:rPr>
      </w:pPr>
      <w:r w:rsidRPr="008157F0">
        <w:rPr>
          <w:rFonts w:ascii="Arial" w:hAnsi="Arial" w:cs="Arial"/>
        </w:rPr>
        <w:t xml:space="preserve">I, ____________________________  have requested a copy of my records and was provided the opportunity to review records with the Clinical Director, to ask questions regarding said documents and was provided information regarding my past diagnosis and treatment. I am aware that my clinical record is a confidential document and that </w:t>
      </w:r>
      <w:r>
        <w:rPr>
          <w:rFonts w:ascii="Arial" w:hAnsi="Arial" w:cs="Arial"/>
        </w:rPr>
        <w:t>AVO</w:t>
      </w:r>
      <w:r w:rsidRPr="008157F0">
        <w:rPr>
          <w:rFonts w:ascii="Arial" w:hAnsi="Arial" w:cs="Arial"/>
        </w:rPr>
        <w:t xml:space="preserve"> can not release any of my information without my consent and authorization.</w:t>
      </w:r>
    </w:p>
    <w:p w14:paraId="54ABD180" w14:textId="77777777" w:rsidR="00373C96" w:rsidRPr="008157F0" w:rsidRDefault="00373C96" w:rsidP="00373C96">
      <w:pPr>
        <w:rPr>
          <w:rFonts w:ascii="Arial" w:hAnsi="Arial" w:cs="Arial"/>
        </w:rPr>
      </w:pPr>
    </w:p>
    <w:p w14:paraId="5E90EDB2" w14:textId="77777777" w:rsidR="00373C96" w:rsidRPr="008157F0" w:rsidRDefault="00373C96" w:rsidP="00373C96">
      <w:pPr>
        <w:rPr>
          <w:rFonts w:ascii="Arial" w:hAnsi="Arial" w:cs="Arial"/>
        </w:rPr>
      </w:pPr>
    </w:p>
    <w:p w14:paraId="78FBA977" w14:textId="77777777" w:rsidR="00373C96" w:rsidRPr="008157F0" w:rsidRDefault="00373C96" w:rsidP="00373C96">
      <w:pPr>
        <w:rPr>
          <w:rFonts w:ascii="Arial" w:hAnsi="Arial" w:cs="Arial"/>
        </w:rPr>
      </w:pPr>
      <w:r w:rsidRPr="008157F0">
        <w:rPr>
          <w:rFonts w:ascii="Arial" w:hAnsi="Arial" w:cs="Arial"/>
        </w:rPr>
        <w:t xml:space="preserve">    </w:t>
      </w:r>
    </w:p>
    <w:p w14:paraId="69A13855" w14:textId="77777777" w:rsidR="00373C96" w:rsidRPr="008157F0" w:rsidRDefault="00373C96" w:rsidP="00373C96">
      <w:pPr>
        <w:rPr>
          <w:rFonts w:ascii="Arial" w:hAnsi="Arial" w:cs="Arial"/>
          <w:b/>
        </w:rPr>
      </w:pPr>
      <w:r w:rsidRPr="008157F0">
        <w:rPr>
          <w:rFonts w:ascii="Arial" w:hAnsi="Arial" w:cs="Arial"/>
          <w:b/>
        </w:rPr>
        <w:t xml:space="preserve">Participant Initials the following: </w:t>
      </w:r>
    </w:p>
    <w:p w14:paraId="68FB09B1" w14:textId="77777777" w:rsidR="00373C96" w:rsidRPr="008157F0" w:rsidRDefault="00373C96" w:rsidP="00373C96">
      <w:pPr>
        <w:rPr>
          <w:rFonts w:ascii="Arial" w:hAnsi="Arial" w:cs="Arial"/>
          <w:b/>
        </w:rPr>
      </w:pPr>
      <w:r w:rsidRPr="008157F0">
        <w:rPr>
          <w:rFonts w:ascii="Arial" w:hAnsi="Arial" w:cs="Arial"/>
          <w:b/>
        </w:rPr>
        <w:t xml:space="preserve">   </w:t>
      </w:r>
    </w:p>
    <w:p w14:paraId="01AFABF6" w14:textId="77777777" w:rsidR="00373C96" w:rsidRPr="008157F0" w:rsidRDefault="00373C96" w:rsidP="00373C96">
      <w:pPr>
        <w:rPr>
          <w:rFonts w:ascii="Arial" w:hAnsi="Arial" w:cs="Arial"/>
        </w:rPr>
      </w:pPr>
      <w:r w:rsidRPr="008157F0">
        <w:rPr>
          <w:rFonts w:ascii="Arial" w:hAnsi="Arial" w:cs="Arial"/>
        </w:rPr>
        <w:t xml:space="preserve">_____ Client provided identification. </w:t>
      </w:r>
    </w:p>
    <w:p w14:paraId="4B64BBFB" w14:textId="77777777" w:rsidR="00373C96" w:rsidRPr="008157F0" w:rsidRDefault="00373C96" w:rsidP="00373C96">
      <w:pPr>
        <w:rPr>
          <w:rFonts w:ascii="Arial" w:hAnsi="Arial" w:cs="Arial"/>
        </w:rPr>
      </w:pPr>
    </w:p>
    <w:p w14:paraId="728C6E30" w14:textId="77777777" w:rsidR="00373C96" w:rsidRPr="008157F0" w:rsidRDefault="00373C96" w:rsidP="00373C96">
      <w:pPr>
        <w:rPr>
          <w:rFonts w:ascii="Arial" w:hAnsi="Arial" w:cs="Arial"/>
        </w:rPr>
      </w:pPr>
      <w:r w:rsidRPr="008157F0">
        <w:rPr>
          <w:rFonts w:ascii="Arial" w:hAnsi="Arial" w:cs="Arial"/>
        </w:rPr>
        <w:t xml:space="preserve">_____ Client reviewed and signed agency’s policy regarding the release of medical records. </w:t>
      </w:r>
    </w:p>
    <w:p w14:paraId="106C2EC3" w14:textId="77777777" w:rsidR="00373C96" w:rsidRPr="008157F0" w:rsidRDefault="00373C96" w:rsidP="00373C96">
      <w:pPr>
        <w:rPr>
          <w:rFonts w:ascii="Arial" w:hAnsi="Arial" w:cs="Arial"/>
        </w:rPr>
      </w:pPr>
    </w:p>
    <w:p w14:paraId="214AA41E" w14:textId="77777777" w:rsidR="00373C96" w:rsidRPr="008157F0" w:rsidRDefault="00373C96" w:rsidP="00373C96">
      <w:pPr>
        <w:rPr>
          <w:rFonts w:ascii="Arial" w:hAnsi="Arial" w:cs="Arial"/>
        </w:rPr>
      </w:pPr>
      <w:r w:rsidRPr="008157F0">
        <w:rPr>
          <w:rFonts w:ascii="Arial" w:hAnsi="Arial" w:cs="Arial"/>
        </w:rPr>
        <w:t xml:space="preserve">_____ Client reviewed HIPPA and Confidentiality </w:t>
      </w:r>
    </w:p>
    <w:p w14:paraId="4786CBFE" w14:textId="77777777" w:rsidR="00373C96" w:rsidRPr="008157F0" w:rsidRDefault="00373C96" w:rsidP="00373C96">
      <w:pPr>
        <w:rPr>
          <w:rFonts w:ascii="Arial" w:hAnsi="Arial" w:cs="Arial"/>
        </w:rPr>
      </w:pPr>
      <w:r w:rsidRPr="008157F0">
        <w:rPr>
          <w:rFonts w:ascii="Arial" w:hAnsi="Arial" w:cs="Arial"/>
        </w:rPr>
        <w:t xml:space="preserve">            Prohibitions against re-disclosure: This information has been disclosed to you from records protected by Federal confidentiality rules.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 of information to criminally investigate or prosecute any alcohol or drug abuse client.  Drug abuse patient’s records are also protected under the Health Insurance Portability and Accountability Act of 1996 </w:t>
      </w:r>
      <w:proofErr w:type="gramStart"/>
      <w:r w:rsidRPr="008157F0">
        <w:rPr>
          <w:rFonts w:ascii="Arial" w:hAnsi="Arial" w:cs="Arial"/>
        </w:rPr>
        <w:t>( “</w:t>
      </w:r>
      <w:proofErr w:type="gramEnd"/>
      <w:r w:rsidRPr="008157F0">
        <w:rPr>
          <w:rFonts w:ascii="Arial" w:hAnsi="Arial" w:cs="Arial"/>
        </w:rPr>
        <w:t>HIPPA”), 45 C.F.R. parts 160 and 164. (These conditions apply to every page disclosed, and a copy of this authorization will accompany every disclosure.)</w:t>
      </w:r>
    </w:p>
    <w:p w14:paraId="194CB8DA" w14:textId="77777777" w:rsidR="00373C96" w:rsidRPr="008157F0" w:rsidRDefault="00373C96" w:rsidP="00373C96">
      <w:pPr>
        <w:rPr>
          <w:rFonts w:ascii="Arial" w:hAnsi="Arial" w:cs="Arial"/>
        </w:rPr>
      </w:pPr>
    </w:p>
    <w:p w14:paraId="2F5C340D" w14:textId="77777777" w:rsidR="00373C96" w:rsidRPr="008157F0" w:rsidRDefault="00373C96" w:rsidP="00373C96">
      <w:pPr>
        <w:rPr>
          <w:rFonts w:ascii="Arial" w:hAnsi="Arial" w:cs="Arial"/>
        </w:rPr>
      </w:pPr>
      <w:r w:rsidRPr="008157F0">
        <w:rPr>
          <w:rFonts w:ascii="Arial" w:hAnsi="Arial" w:cs="Arial"/>
        </w:rPr>
        <w:t>_____ Client was provided the opportunity to review documents with professional clinical staff.</w:t>
      </w:r>
    </w:p>
    <w:p w14:paraId="7F459AAE" w14:textId="77777777" w:rsidR="00373C96" w:rsidRPr="008157F0" w:rsidRDefault="00373C96" w:rsidP="00373C96">
      <w:pPr>
        <w:rPr>
          <w:rFonts w:ascii="Arial" w:hAnsi="Arial" w:cs="Arial"/>
        </w:rPr>
      </w:pPr>
    </w:p>
    <w:p w14:paraId="2C4BFBC0" w14:textId="77777777" w:rsidR="00373C96" w:rsidRPr="008157F0" w:rsidRDefault="00373C96" w:rsidP="00373C96">
      <w:pPr>
        <w:rPr>
          <w:rFonts w:ascii="Arial" w:hAnsi="Arial" w:cs="Arial"/>
        </w:rPr>
      </w:pPr>
    </w:p>
    <w:p w14:paraId="7A05B602" w14:textId="77777777" w:rsidR="00373C96" w:rsidRPr="008157F0" w:rsidRDefault="00373C96" w:rsidP="00373C96">
      <w:pPr>
        <w:rPr>
          <w:rFonts w:ascii="Arial" w:hAnsi="Arial" w:cs="Arial"/>
        </w:rPr>
      </w:pPr>
    </w:p>
    <w:p w14:paraId="482472F2" w14:textId="77777777" w:rsidR="00373C96" w:rsidRPr="008157F0" w:rsidRDefault="00373C96" w:rsidP="00373C96">
      <w:pPr>
        <w:rPr>
          <w:rFonts w:ascii="Arial" w:hAnsi="Arial" w:cs="Arial"/>
        </w:rPr>
      </w:pPr>
      <w:r w:rsidRPr="008157F0">
        <w:rPr>
          <w:rFonts w:ascii="Arial" w:hAnsi="Arial" w:cs="Arial"/>
        </w:rPr>
        <w:t>Client Signature________________________________</w:t>
      </w:r>
      <w:r w:rsidRPr="008157F0">
        <w:rPr>
          <w:rFonts w:ascii="Arial" w:hAnsi="Arial" w:cs="Arial"/>
        </w:rPr>
        <w:tab/>
      </w:r>
      <w:proofErr w:type="gramStart"/>
      <w:r w:rsidRPr="008157F0">
        <w:rPr>
          <w:rFonts w:ascii="Arial" w:hAnsi="Arial" w:cs="Arial"/>
        </w:rPr>
        <w:t>Date:_</w:t>
      </w:r>
      <w:proofErr w:type="gramEnd"/>
      <w:r w:rsidRPr="008157F0">
        <w:rPr>
          <w:rFonts w:ascii="Arial" w:hAnsi="Arial" w:cs="Arial"/>
        </w:rPr>
        <w:t>_______</w:t>
      </w:r>
    </w:p>
    <w:p w14:paraId="395A9072" w14:textId="77777777" w:rsidR="00373C96" w:rsidRPr="008157F0" w:rsidRDefault="00373C96" w:rsidP="00373C96">
      <w:pPr>
        <w:rPr>
          <w:rFonts w:ascii="Arial" w:hAnsi="Arial" w:cs="Arial"/>
        </w:rPr>
      </w:pPr>
    </w:p>
    <w:p w14:paraId="626439C8" w14:textId="77777777" w:rsidR="00373C96" w:rsidRPr="008157F0" w:rsidRDefault="00373C96" w:rsidP="00373C96">
      <w:pPr>
        <w:rPr>
          <w:rFonts w:ascii="Arial" w:hAnsi="Arial" w:cs="Arial"/>
        </w:rPr>
      </w:pPr>
    </w:p>
    <w:p w14:paraId="3A099BBA" w14:textId="77777777" w:rsidR="00373C96" w:rsidRPr="008157F0" w:rsidRDefault="00373C96" w:rsidP="00373C96">
      <w:pPr>
        <w:rPr>
          <w:rFonts w:ascii="Arial" w:hAnsi="Arial" w:cs="Arial"/>
        </w:rPr>
      </w:pPr>
      <w:r w:rsidRPr="008157F0">
        <w:rPr>
          <w:rFonts w:ascii="Arial" w:hAnsi="Arial" w:cs="Arial"/>
        </w:rPr>
        <w:t xml:space="preserve">Witness Signature_______________________________ </w:t>
      </w:r>
      <w:proofErr w:type="gramStart"/>
      <w:r w:rsidRPr="008157F0">
        <w:rPr>
          <w:rFonts w:ascii="Arial" w:hAnsi="Arial" w:cs="Arial"/>
        </w:rPr>
        <w:t>Date:_</w:t>
      </w:r>
      <w:proofErr w:type="gramEnd"/>
      <w:r w:rsidRPr="008157F0">
        <w:rPr>
          <w:rFonts w:ascii="Arial" w:hAnsi="Arial" w:cs="Arial"/>
        </w:rPr>
        <w:t>_______</w:t>
      </w:r>
    </w:p>
    <w:p w14:paraId="1DA801E5" w14:textId="77777777" w:rsidR="00373C96" w:rsidRDefault="00373C96" w:rsidP="00373C96"/>
    <w:p w14:paraId="37C54DCA" w14:textId="77777777" w:rsidR="00373C96" w:rsidRDefault="00373C96" w:rsidP="007B59CF">
      <w:pPr>
        <w:jc w:val="center"/>
        <w:rPr>
          <w:b/>
          <w:bCs/>
        </w:rPr>
      </w:pPr>
      <w:r>
        <w:rPr>
          <w:b/>
          <w:bCs/>
        </w:rPr>
        <w:lastRenderedPageBreak/>
        <w:t>AVO BEHAVIORAL HEALTH</w:t>
      </w:r>
    </w:p>
    <w:p w14:paraId="538F6BD8" w14:textId="29C373C1" w:rsidR="00373C96" w:rsidRPr="007B59CF" w:rsidRDefault="00373C96" w:rsidP="007B59CF">
      <w:pPr>
        <w:jc w:val="center"/>
        <w:rPr>
          <w:b/>
          <w:bCs/>
        </w:rPr>
      </w:pPr>
      <w:r w:rsidRPr="00B159CF">
        <w:rPr>
          <w:rFonts w:ascii="Arial" w:hAnsi="Arial" w:cs="Arial"/>
          <w:b/>
        </w:rPr>
        <w:t>Client Rules and Procedures</w:t>
      </w:r>
    </w:p>
    <w:p w14:paraId="40291669" w14:textId="77777777" w:rsidR="00373C96" w:rsidRPr="00B159CF" w:rsidRDefault="00373C96" w:rsidP="00373C96">
      <w:pPr>
        <w:rPr>
          <w:rFonts w:ascii="Arial" w:hAnsi="Arial" w:cs="Arial"/>
        </w:rPr>
      </w:pPr>
      <w:r w:rsidRPr="00B159CF">
        <w:rPr>
          <w:rFonts w:ascii="Arial" w:hAnsi="Arial" w:cs="Arial"/>
        </w:rPr>
        <w:t>The following are specific program rules and standards of conduct, which you are expected to meet:</w:t>
      </w:r>
    </w:p>
    <w:p w14:paraId="034D84ED" w14:textId="77777777" w:rsidR="00373C96" w:rsidRPr="00B159CF" w:rsidRDefault="00373C96" w:rsidP="00373C96">
      <w:pPr>
        <w:rPr>
          <w:rFonts w:ascii="Arial" w:hAnsi="Arial" w:cs="Arial"/>
        </w:rPr>
      </w:pPr>
    </w:p>
    <w:p w14:paraId="4FF13636" w14:textId="77777777" w:rsidR="00373C96" w:rsidRPr="00B159CF" w:rsidRDefault="00373C96" w:rsidP="00373C96">
      <w:pPr>
        <w:numPr>
          <w:ilvl w:val="0"/>
          <w:numId w:val="1"/>
        </w:numPr>
        <w:rPr>
          <w:rFonts w:ascii="Arial" w:hAnsi="Arial" w:cs="Arial"/>
        </w:rPr>
      </w:pPr>
      <w:r w:rsidRPr="00B159CF">
        <w:rPr>
          <w:rFonts w:ascii="Arial" w:hAnsi="Arial" w:cs="Arial"/>
        </w:rPr>
        <w:t>You must be appropriately dressed</w:t>
      </w:r>
    </w:p>
    <w:p w14:paraId="73B9A5B6" w14:textId="77777777" w:rsidR="00373C96" w:rsidRPr="00B159CF" w:rsidRDefault="00373C96" w:rsidP="00373C96">
      <w:pPr>
        <w:numPr>
          <w:ilvl w:val="0"/>
          <w:numId w:val="1"/>
        </w:numPr>
        <w:rPr>
          <w:rFonts w:ascii="Arial" w:hAnsi="Arial" w:cs="Arial"/>
        </w:rPr>
      </w:pPr>
      <w:r w:rsidRPr="00B159CF">
        <w:rPr>
          <w:rFonts w:ascii="Arial" w:hAnsi="Arial" w:cs="Arial"/>
        </w:rPr>
        <w:t xml:space="preserve">What is talked about in group, stays in </w:t>
      </w:r>
      <w:proofErr w:type="gramStart"/>
      <w:r w:rsidRPr="00B159CF">
        <w:rPr>
          <w:rFonts w:ascii="Arial" w:hAnsi="Arial" w:cs="Arial"/>
        </w:rPr>
        <w:t>group</w:t>
      </w:r>
      <w:proofErr w:type="gramEnd"/>
    </w:p>
    <w:p w14:paraId="34171DC5" w14:textId="77777777" w:rsidR="00373C96" w:rsidRPr="00B159CF" w:rsidRDefault="00373C96" w:rsidP="00373C96">
      <w:pPr>
        <w:numPr>
          <w:ilvl w:val="0"/>
          <w:numId w:val="1"/>
        </w:numPr>
        <w:rPr>
          <w:rFonts w:ascii="Arial" w:hAnsi="Arial" w:cs="Arial"/>
        </w:rPr>
      </w:pPr>
      <w:r w:rsidRPr="00B159CF">
        <w:rPr>
          <w:rFonts w:ascii="Arial" w:hAnsi="Arial" w:cs="Arial"/>
        </w:rPr>
        <w:t>You must actively participate in groups</w:t>
      </w:r>
    </w:p>
    <w:p w14:paraId="75DDE2B5" w14:textId="77777777" w:rsidR="00373C96" w:rsidRPr="00B159CF" w:rsidRDefault="00373C96" w:rsidP="00373C96">
      <w:pPr>
        <w:numPr>
          <w:ilvl w:val="0"/>
          <w:numId w:val="1"/>
        </w:numPr>
        <w:rPr>
          <w:rFonts w:ascii="Arial" w:hAnsi="Arial" w:cs="Arial"/>
        </w:rPr>
      </w:pPr>
      <w:r w:rsidRPr="00B159CF">
        <w:rPr>
          <w:rFonts w:ascii="Arial" w:hAnsi="Arial" w:cs="Arial"/>
        </w:rPr>
        <w:t>No physical or verbal threats of violence</w:t>
      </w:r>
    </w:p>
    <w:p w14:paraId="5C4F3948" w14:textId="77777777" w:rsidR="00373C96" w:rsidRPr="00B159CF" w:rsidRDefault="00373C96" w:rsidP="00373C96">
      <w:pPr>
        <w:numPr>
          <w:ilvl w:val="0"/>
          <w:numId w:val="1"/>
        </w:numPr>
        <w:rPr>
          <w:rFonts w:ascii="Arial" w:hAnsi="Arial" w:cs="Arial"/>
        </w:rPr>
      </w:pPr>
      <w:r w:rsidRPr="00B159CF">
        <w:rPr>
          <w:rFonts w:ascii="Arial" w:hAnsi="Arial" w:cs="Arial"/>
        </w:rPr>
        <w:t>You must complete homework assignments given to you</w:t>
      </w:r>
    </w:p>
    <w:p w14:paraId="66555EFD" w14:textId="77777777" w:rsidR="00373C96" w:rsidRPr="00B159CF" w:rsidRDefault="00373C96" w:rsidP="00373C96">
      <w:pPr>
        <w:numPr>
          <w:ilvl w:val="0"/>
          <w:numId w:val="1"/>
        </w:numPr>
        <w:rPr>
          <w:rFonts w:ascii="Arial" w:hAnsi="Arial" w:cs="Arial"/>
        </w:rPr>
      </w:pPr>
      <w:r w:rsidRPr="00B159CF">
        <w:rPr>
          <w:rFonts w:ascii="Arial" w:hAnsi="Arial" w:cs="Arial"/>
        </w:rPr>
        <w:t xml:space="preserve">No drug, alcohol or tobacco use in our facility </w:t>
      </w:r>
    </w:p>
    <w:p w14:paraId="7429F5F6" w14:textId="77777777" w:rsidR="00373C96" w:rsidRPr="00B159CF" w:rsidRDefault="00373C96" w:rsidP="00373C96">
      <w:pPr>
        <w:numPr>
          <w:ilvl w:val="0"/>
          <w:numId w:val="1"/>
        </w:numPr>
        <w:rPr>
          <w:rFonts w:ascii="Arial" w:hAnsi="Arial" w:cs="Arial"/>
        </w:rPr>
      </w:pPr>
      <w:r w:rsidRPr="00B159CF">
        <w:rPr>
          <w:rFonts w:ascii="Arial" w:hAnsi="Arial" w:cs="Arial"/>
        </w:rPr>
        <w:t>No profanity or cussing</w:t>
      </w:r>
    </w:p>
    <w:p w14:paraId="08CDC758" w14:textId="77777777" w:rsidR="00373C96" w:rsidRPr="00B159CF" w:rsidRDefault="00373C96" w:rsidP="00373C96">
      <w:pPr>
        <w:numPr>
          <w:ilvl w:val="0"/>
          <w:numId w:val="1"/>
        </w:numPr>
        <w:rPr>
          <w:rFonts w:ascii="Arial" w:hAnsi="Arial" w:cs="Arial"/>
        </w:rPr>
      </w:pPr>
      <w:r w:rsidRPr="00B159CF">
        <w:rPr>
          <w:rFonts w:ascii="Arial" w:hAnsi="Arial" w:cs="Arial"/>
        </w:rPr>
        <w:t>No lying</w:t>
      </w:r>
    </w:p>
    <w:p w14:paraId="596540E0" w14:textId="77777777" w:rsidR="00373C96" w:rsidRPr="00B159CF" w:rsidRDefault="00373C96" w:rsidP="00373C96">
      <w:pPr>
        <w:numPr>
          <w:ilvl w:val="0"/>
          <w:numId w:val="1"/>
        </w:numPr>
        <w:rPr>
          <w:rFonts w:ascii="Arial" w:hAnsi="Arial" w:cs="Arial"/>
        </w:rPr>
      </w:pPr>
      <w:r w:rsidRPr="00B159CF">
        <w:rPr>
          <w:rFonts w:ascii="Arial" w:hAnsi="Arial" w:cs="Arial"/>
        </w:rPr>
        <w:t>You must listen respectfully to whomever is speaking</w:t>
      </w:r>
    </w:p>
    <w:p w14:paraId="1C76BD46" w14:textId="77777777" w:rsidR="00373C96" w:rsidRPr="00B159CF" w:rsidRDefault="00373C96" w:rsidP="00373C96">
      <w:pPr>
        <w:numPr>
          <w:ilvl w:val="0"/>
          <w:numId w:val="1"/>
        </w:numPr>
        <w:rPr>
          <w:rFonts w:ascii="Arial" w:hAnsi="Arial" w:cs="Arial"/>
        </w:rPr>
      </w:pPr>
      <w:r w:rsidRPr="00B159CF">
        <w:rPr>
          <w:rFonts w:ascii="Arial" w:hAnsi="Arial" w:cs="Arial"/>
        </w:rPr>
        <w:t>No stealing</w:t>
      </w:r>
    </w:p>
    <w:p w14:paraId="1247EF7D" w14:textId="77777777" w:rsidR="00373C96" w:rsidRPr="00B159CF" w:rsidRDefault="00373C96" w:rsidP="00373C96">
      <w:pPr>
        <w:numPr>
          <w:ilvl w:val="0"/>
          <w:numId w:val="1"/>
        </w:numPr>
        <w:rPr>
          <w:rFonts w:ascii="Arial" w:hAnsi="Arial" w:cs="Arial"/>
        </w:rPr>
      </w:pPr>
      <w:r w:rsidRPr="00B159CF">
        <w:rPr>
          <w:rFonts w:ascii="Arial" w:hAnsi="Arial" w:cs="Arial"/>
        </w:rPr>
        <w:t>No private communications, verbal or otherwise, that distract from group</w:t>
      </w:r>
    </w:p>
    <w:p w14:paraId="6CBB45B4" w14:textId="77777777" w:rsidR="00373C96" w:rsidRPr="00B159CF" w:rsidRDefault="00373C96" w:rsidP="00373C96">
      <w:pPr>
        <w:numPr>
          <w:ilvl w:val="0"/>
          <w:numId w:val="1"/>
        </w:numPr>
        <w:rPr>
          <w:rFonts w:ascii="Arial" w:hAnsi="Arial" w:cs="Arial"/>
        </w:rPr>
      </w:pPr>
      <w:r w:rsidRPr="00B159CF">
        <w:rPr>
          <w:rFonts w:ascii="Arial" w:hAnsi="Arial" w:cs="Arial"/>
        </w:rPr>
        <w:t>You must be on time for group</w:t>
      </w:r>
    </w:p>
    <w:p w14:paraId="676E0C8A" w14:textId="77777777" w:rsidR="00373C96" w:rsidRPr="00B159CF" w:rsidRDefault="00373C96" w:rsidP="00373C96">
      <w:pPr>
        <w:numPr>
          <w:ilvl w:val="0"/>
          <w:numId w:val="1"/>
        </w:numPr>
        <w:rPr>
          <w:rFonts w:ascii="Arial" w:hAnsi="Arial" w:cs="Arial"/>
        </w:rPr>
      </w:pPr>
      <w:r w:rsidRPr="00B159CF">
        <w:rPr>
          <w:rFonts w:ascii="Arial" w:hAnsi="Arial" w:cs="Arial"/>
        </w:rPr>
        <w:t xml:space="preserve">No eating or drinking in group </w:t>
      </w:r>
    </w:p>
    <w:p w14:paraId="03E3F79B" w14:textId="77777777" w:rsidR="00373C96" w:rsidRPr="00B159CF" w:rsidRDefault="00373C96" w:rsidP="00373C96">
      <w:pPr>
        <w:numPr>
          <w:ilvl w:val="0"/>
          <w:numId w:val="1"/>
        </w:numPr>
        <w:rPr>
          <w:rFonts w:ascii="Arial" w:hAnsi="Arial" w:cs="Arial"/>
        </w:rPr>
      </w:pPr>
      <w:r w:rsidRPr="00B159CF">
        <w:rPr>
          <w:rFonts w:ascii="Arial" w:hAnsi="Arial" w:cs="Arial"/>
        </w:rPr>
        <w:t>Be respectful of yourself and other group members and staff</w:t>
      </w:r>
    </w:p>
    <w:p w14:paraId="5B9EB73E" w14:textId="77777777" w:rsidR="00373C96" w:rsidRPr="00B159CF" w:rsidRDefault="00373C96" w:rsidP="00373C96">
      <w:pPr>
        <w:numPr>
          <w:ilvl w:val="0"/>
          <w:numId w:val="1"/>
        </w:numPr>
        <w:rPr>
          <w:rFonts w:ascii="Arial" w:hAnsi="Arial" w:cs="Arial"/>
        </w:rPr>
      </w:pPr>
      <w:r w:rsidRPr="00B159CF">
        <w:rPr>
          <w:rFonts w:ascii="Arial" w:hAnsi="Arial" w:cs="Arial"/>
        </w:rPr>
        <w:t>No defacing the property</w:t>
      </w:r>
    </w:p>
    <w:p w14:paraId="72E8BFBB" w14:textId="77777777" w:rsidR="00373C96" w:rsidRPr="00B159CF" w:rsidRDefault="00373C96" w:rsidP="00373C96">
      <w:pPr>
        <w:numPr>
          <w:ilvl w:val="0"/>
          <w:numId w:val="1"/>
        </w:numPr>
        <w:rPr>
          <w:rFonts w:ascii="Arial" w:hAnsi="Arial" w:cs="Arial"/>
        </w:rPr>
      </w:pPr>
      <w:r w:rsidRPr="00B159CF">
        <w:rPr>
          <w:rFonts w:ascii="Arial" w:hAnsi="Arial" w:cs="Arial"/>
        </w:rPr>
        <w:t xml:space="preserve">No sleeping </w:t>
      </w:r>
    </w:p>
    <w:p w14:paraId="66104C96" w14:textId="77777777" w:rsidR="00373C96" w:rsidRPr="00B159CF" w:rsidRDefault="00373C96" w:rsidP="00373C96">
      <w:pPr>
        <w:rPr>
          <w:rFonts w:ascii="Arial" w:hAnsi="Arial" w:cs="Arial"/>
        </w:rPr>
      </w:pPr>
    </w:p>
    <w:p w14:paraId="1A5706D0" w14:textId="77777777" w:rsidR="00373C96" w:rsidRDefault="00373C96" w:rsidP="00373C96">
      <w:pPr>
        <w:rPr>
          <w:rFonts w:ascii="Century Gothic" w:hAnsi="Century Gothic"/>
        </w:rPr>
      </w:pPr>
      <w:r w:rsidRPr="00B159CF">
        <w:rPr>
          <w:rFonts w:ascii="Arial" w:hAnsi="Arial" w:cs="Arial"/>
        </w:rPr>
        <w:t>You are expected to cooperate with these rules and pro</w:t>
      </w:r>
      <w:r>
        <w:rPr>
          <w:rFonts w:ascii="Century Gothic" w:hAnsi="Century Gothic"/>
        </w:rPr>
        <w:t>cedures.</w:t>
      </w:r>
    </w:p>
    <w:p w14:paraId="0C3549A4" w14:textId="77777777" w:rsidR="007B59CF" w:rsidRDefault="007B59CF" w:rsidP="007B59CF">
      <w:pPr>
        <w:rPr>
          <w:noProof/>
        </w:rPr>
      </w:pPr>
    </w:p>
    <w:p w14:paraId="63B9A870" w14:textId="77777777" w:rsidR="007B59CF" w:rsidRDefault="007B59CF" w:rsidP="007B59CF">
      <w:pPr>
        <w:rPr>
          <w:noProof/>
        </w:rPr>
      </w:pPr>
    </w:p>
    <w:p w14:paraId="12F6F51D" w14:textId="77777777" w:rsidR="007B59CF" w:rsidRDefault="007B59CF" w:rsidP="007B59CF">
      <w:pPr>
        <w:rPr>
          <w:noProof/>
        </w:rPr>
      </w:pPr>
    </w:p>
    <w:p w14:paraId="78301062" w14:textId="77777777" w:rsidR="007B59CF" w:rsidRDefault="007B59CF" w:rsidP="007B59CF">
      <w:pPr>
        <w:rPr>
          <w:noProof/>
        </w:rPr>
      </w:pPr>
    </w:p>
    <w:p w14:paraId="56A1B789" w14:textId="77777777" w:rsidR="007B59CF" w:rsidRDefault="007B59CF" w:rsidP="007B59CF">
      <w:pPr>
        <w:rPr>
          <w:noProof/>
        </w:rPr>
      </w:pPr>
    </w:p>
    <w:p w14:paraId="5CEEFC25" w14:textId="77777777" w:rsidR="007B59CF" w:rsidRDefault="007B59CF" w:rsidP="007B59CF">
      <w:pPr>
        <w:rPr>
          <w:noProof/>
        </w:rPr>
      </w:pPr>
    </w:p>
    <w:p w14:paraId="1862BE19" w14:textId="77777777" w:rsidR="007B59CF" w:rsidRDefault="007B59CF" w:rsidP="007B59CF">
      <w:pPr>
        <w:rPr>
          <w:noProof/>
        </w:rPr>
      </w:pPr>
    </w:p>
    <w:p w14:paraId="2F3F32D6" w14:textId="77777777" w:rsidR="007B59CF" w:rsidRDefault="007B59CF" w:rsidP="007B59CF">
      <w:pPr>
        <w:rPr>
          <w:noProof/>
        </w:rPr>
      </w:pPr>
    </w:p>
    <w:p w14:paraId="33F2E5E6" w14:textId="77777777" w:rsidR="007B59CF" w:rsidRDefault="007B59CF" w:rsidP="007B59CF">
      <w:pPr>
        <w:rPr>
          <w:noProof/>
        </w:rPr>
      </w:pPr>
    </w:p>
    <w:p w14:paraId="74B540ED" w14:textId="77777777" w:rsidR="007B59CF" w:rsidRDefault="007B59CF" w:rsidP="007B59CF">
      <w:pPr>
        <w:rPr>
          <w:noProof/>
        </w:rPr>
      </w:pPr>
    </w:p>
    <w:p w14:paraId="61D13070" w14:textId="77777777" w:rsidR="007B59CF" w:rsidRDefault="007B59CF" w:rsidP="007B59CF">
      <w:pPr>
        <w:rPr>
          <w:noProof/>
        </w:rPr>
      </w:pPr>
    </w:p>
    <w:p w14:paraId="6DBB7BDE" w14:textId="77777777" w:rsidR="007B59CF" w:rsidRDefault="007B59CF" w:rsidP="007B59CF">
      <w:pPr>
        <w:rPr>
          <w:noProof/>
        </w:rPr>
      </w:pPr>
    </w:p>
    <w:p w14:paraId="30BA9C7F" w14:textId="77777777" w:rsidR="007B59CF" w:rsidRDefault="007B59CF" w:rsidP="007B59CF">
      <w:pPr>
        <w:rPr>
          <w:noProof/>
        </w:rPr>
      </w:pPr>
    </w:p>
    <w:p w14:paraId="1C172A6B" w14:textId="77777777" w:rsidR="007B59CF" w:rsidRDefault="007B59CF" w:rsidP="007B59CF">
      <w:pPr>
        <w:rPr>
          <w:noProof/>
        </w:rPr>
      </w:pPr>
    </w:p>
    <w:p w14:paraId="38F1CA7F" w14:textId="77777777" w:rsidR="007B59CF" w:rsidRDefault="007B59CF" w:rsidP="007B59CF">
      <w:pPr>
        <w:rPr>
          <w:noProof/>
        </w:rPr>
      </w:pPr>
    </w:p>
    <w:p w14:paraId="1D99F157" w14:textId="77777777" w:rsidR="007B59CF" w:rsidRDefault="007B59CF" w:rsidP="007B59CF">
      <w:pPr>
        <w:rPr>
          <w:noProof/>
        </w:rPr>
      </w:pPr>
    </w:p>
    <w:p w14:paraId="7DEEA37F" w14:textId="77777777" w:rsidR="007B59CF" w:rsidRDefault="007B59CF" w:rsidP="007B59CF">
      <w:pPr>
        <w:rPr>
          <w:noProof/>
        </w:rPr>
      </w:pPr>
    </w:p>
    <w:p w14:paraId="645C6A6F" w14:textId="77777777" w:rsidR="007B59CF" w:rsidRDefault="007B59CF" w:rsidP="007B59CF">
      <w:pPr>
        <w:rPr>
          <w:noProof/>
        </w:rPr>
      </w:pPr>
    </w:p>
    <w:p w14:paraId="759D196A" w14:textId="77777777" w:rsidR="007B59CF" w:rsidRDefault="007B59CF" w:rsidP="007B59CF">
      <w:pPr>
        <w:rPr>
          <w:noProof/>
        </w:rPr>
      </w:pPr>
    </w:p>
    <w:p w14:paraId="362893A9" w14:textId="77777777" w:rsidR="007B59CF" w:rsidRDefault="007B59CF" w:rsidP="007B59CF">
      <w:pPr>
        <w:rPr>
          <w:noProof/>
        </w:rPr>
      </w:pPr>
    </w:p>
    <w:p w14:paraId="474FD2A3" w14:textId="77777777" w:rsidR="007B59CF" w:rsidRDefault="007B59CF" w:rsidP="007B59CF">
      <w:pPr>
        <w:rPr>
          <w:noProof/>
        </w:rPr>
      </w:pPr>
    </w:p>
    <w:p w14:paraId="19247FE8" w14:textId="77777777" w:rsidR="007B59CF" w:rsidRDefault="007B59CF" w:rsidP="007B59CF">
      <w:pPr>
        <w:rPr>
          <w:noProof/>
        </w:rPr>
      </w:pPr>
    </w:p>
    <w:p w14:paraId="1573D767" w14:textId="77777777" w:rsidR="007B59CF" w:rsidRDefault="007B59CF" w:rsidP="007B59CF">
      <w:pPr>
        <w:rPr>
          <w:noProof/>
        </w:rPr>
      </w:pPr>
    </w:p>
    <w:p w14:paraId="29ADC7AF" w14:textId="5FB748E1" w:rsidR="00373C96" w:rsidRPr="00B709DF" w:rsidRDefault="00373C96" w:rsidP="007B59CF">
      <w:pPr>
        <w:jc w:val="center"/>
        <w:rPr>
          <w:rFonts w:ascii="Arial" w:hAnsi="Arial" w:cs="Arial"/>
          <w:b/>
          <w:sz w:val="28"/>
          <w:szCs w:val="28"/>
        </w:rPr>
      </w:pPr>
      <w:r>
        <w:rPr>
          <w:rFonts w:ascii="Arial" w:hAnsi="Arial" w:cs="Arial"/>
          <w:b/>
          <w:sz w:val="28"/>
          <w:szCs w:val="28"/>
        </w:rPr>
        <w:lastRenderedPageBreak/>
        <w:t>AVO</w:t>
      </w:r>
      <w:r w:rsidRPr="00B709DF">
        <w:rPr>
          <w:rFonts w:ascii="Arial" w:hAnsi="Arial" w:cs="Arial"/>
          <w:b/>
          <w:sz w:val="28"/>
          <w:szCs w:val="28"/>
        </w:rPr>
        <w:t xml:space="preserve"> Adolescent IOP/Non</w:t>
      </w:r>
      <w:r>
        <w:rPr>
          <w:rFonts w:ascii="Arial" w:hAnsi="Arial" w:cs="Arial"/>
          <w:b/>
          <w:sz w:val="28"/>
          <w:szCs w:val="28"/>
        </w:rPr>
        <w:t>-I</w:t>
      </w:r>
      <w:r w:rsidRPr="00B709DF">
        <w:rPr>
          <w:rFonts w:ascii="Arial" w:hAnsi="Arial" w:cs="Arial"/>
          <w:b/>
          <w:sz w:val="28"/>
          <w:szCs w:val="28"/>
        </w:rPr>
        <w:t>ntensive OP Group Rules:</w:t>
      </w:r>
    </w:p>
    <w:p w14:paraId="0AD23BE0" w14:textId="77777777" w:rsidR="00373C96" w:rsidRPr="00B709DF" w:rsidRDefault="00373C96" w:rsidP="00373C96">
      <w:pPr>
        <w:numPr>
          <w:ilvl w:val="0"/>
          <w:numId w:val="4"/>
        </w:numPr>
        <w:rPr>
          <w:rFonts w:ascii="Arial" w:hAnsi="Arial" w:cs="Arial"/>
        </w:rPr>
      </w:pPr>
      <w:r w:rsidRPr="00B709DF">
        <w:rPr>
          <w:rFonts w:ascii="Arial" w:hAnsi="Arial" w:cs="Arial"/>
        </w:rPr>
        <w:t>No tobacco products, drugs, alcohol, or weapons are allowed on grounds.</w:t>
      </w:r>
    </w:p>
    <w:p w14:paraId="3E4FB5CD" w14:textId="77777777" w:rsidR="00373C96" w:rsidRPr="00B709DF" w:rsidRDefault="00373C96" w:rsidP="00373C96">
      <w:pPr>
        <w:numPr>
          <w:ilvl w:val="0"/>
          <w:numId w:val="4"/>
        </w:numPr>
        <w:rPr>
          <w:rFonts w:ascii="Arial" w:hAnsi="Arial" w:cs="Arial"/>
        </w:rPr>
      </w:pPr>
      <w:r w:rsidRPr="00B709DF">
        <w:rPr>
          <w:rFonts w:ascii="Arial" w:hAnsi="Arial" w:cs="Arial"/>
        </w:rPr>
        <w:t xml:space="preserve">No cell phones, or other electronics allowed in the building (includes </w:t>
      </w:r>
      <w:proofErr w:type="spellStart"/>
      <w:r w:rsidRPr="00B709DF">
        <w:rPr>
          <w:rFonts w:ascii="Arial" w:hAnsi="Arial" w:cs="Arial"/>
        </w:rPr>
        <w:t>IPods</w:t>
      </w:r>
      <w:proofErr w:type="spellEnd"/>
      <w:r w:rsidRPr="00B709DF">
        <w:rPr>
          <w:rFonts w:ascii="Arial" w:hAnsi="Arial" w:cs="Arial"/>
        </w:rPr>
        <w:t>, cameras, game systems, etc.)</w:t>
      </w:r>
    </w:p>
    <w:p w14:paraId="12FE4082" w14:textId="77777777" w:rsidR="00373C96" w:rsidRPr="00B709DF" w:rsidRDefault="00373C96" w:rsidP="00373C96">
      <w:pPr>
        <w:numPr>
          <w:ilvl w:val="0"/>
          <w:numId w:val="4"/>
        </w:numPr>
        <w:rPr>
          <w:rFonts w:ascii="Arial" w:hAnsi="Arial" w:cs="Arial"/>
        </w:rPr>
      </w:pPr>
      <w:r w:rsidRPr="00B709DF">
        <w:rPr>
          <w:rFonts w:ascii="Arial" w:hAnsi="Arial" w:cs="Arial"/>
        </w:rPr>
        <w:t xml:space="preserve">Enter the building and go directly to the </w:t>
      </w:r>
      <w:r>
        <w:rPr>
          <w:rFonts w:ascii="Arial" w:hAnsi="Arial" w:cs="Arial"/>
        </w:rPr>
        <w:t>AVO</w:t>
      </w:r>
      <w:r w:rsidRPr="00B709DF">
        <w:rPr>
          <w:rFonts w:ascii="Arial" w:hAnsi="Arial" w:cs="Arial"/>
        </w:rPr>
        <w:t xml:space="preserve"> office to sign in with the receptionist.</w:t>
      </w:r>
    </w:p>
    <w:p w14:paraId="3EFD7632" w14:textId="77777777" w:rsidR="00373C96" w:rsidRPr="00B709DF" w:rsidRDefault="00373C96" w:rsidP="00373C96">
      <w:pPr>
        <w:numPr>
          <w:ilvl w:val="0"/>
          <w:numId w:val="4"/>
        </w:numPr>
        <w:rPr>
          <w:rFonts w:ascii="Arial" w:hAnsi="Arial" w:cs="Arial"/>
        </w:rPr>
      </w:pPr>
      <w:r w:rsidRPr="00B709DF">
        <w:rPr>
          <w:rFonts w:ascii="Arial" w:hAnsi="Arial" w:cs="Arial"/>
        </w:rPr>
        <w:t xml:space="preserve">You may not leave the </w:t>
      </w:r>
      <w:r>
        <w:rPr>
          <w:rFonts w:ascii="Arial" w:hAnsi="Arial" w:cs="Arial"/>
        </w:rPr>
        <w:t>AVO</w:t>
      </w:r>
      <w:r w:rsidRPr="00B709DF">
        <w:rPr>
          <w:rFonts w:ascii="Arial" w:hAnsi="Arial" w:cs="Arial"/>
        </w:rPr>
        <w:t xml:space="preserve"> area for any reason unless a staff person is with you.</w:t>
      </w:r>
    </w:p>
    <w:p w14:paraId="1CAC3422" w14:textId="77777777" w:rsidR="00373C96" w:rsidRPr="00B709DF" w:rsidRDefault="00373C96" w:rsidP="00373C96">
      <w:pPr>
        <w:numPr>
          <w:ilvl w:val="0"/>
          <w:numId w:val="4"/>
        </w:numPr>
        <w:rPr>
          <w:rFonts w:ascii="Arial" w:hAnsi="Arial" w:cs="Arial"/>
        </w:rPr>
      </w:pPr>
      <w:r w:rsidRPr="00B709DF">
        <w:rPr>
          <w:rFonts w:ascii="Arial" w:hAnsi="Arial" w:cs="Arial"/>
        </w:rPr>
        <w:t>You may not go into any other part of the building.  Attempts to do so may result in being suspended from group or having trespassing charges filed.</w:t>
      </w:r>
    </w:p>
    <w:p w14:paraId="1558B945" w14:textId="77777777" w:rsidR="00373C96" w:rsidRPr="00B709DF" w:rsidRDefault="00373C96" w:rsidP="00373C96">
      <w:pPr>
        <w:numPr>
          <w:ilvl w:val="0"/>
          <w:numId w:val="4"/>
        </w:numPr>
        <w:rPr>
          <w:rFonts w:ascii="Arial" w:hAnsi="Arial" w:cs="Arial"/>
        </w:rPr>
      </w:pPr>
      <w:r w:rsidRPr="00B709DF">
        <w:rPr>
          <w:rFonts w:ascii="Arial" w:hAnsi="Arial" w:cs="Arial"/>
        </w:rPr>
        <w:t xml:space="preserve">“Breaks will be held in the waiting area in the </w:t>
      </w:r>
      <w:r>
        <w:rPr>
          <w:rFonts w:ascii="Arial" w:hAnsi="Arial" w:cs="Arial"/>
        </w:rPr>
        <w:t>AVO</w:t>
      </w:r>
      <w:r w:rsidRPr="00B709DF">
        <w:rPr>
          <w:rFonts w:ascii="Arial" w:hAnsi="Arial" w:cs="Arial"/>
        </w:rPr>
        <w:t xml:space="preserve"> offices.</w:t>
      </w:r>
    </w:p>
    <w:p w14:paraId="07C85965" w14:textId="77777777" w:rsidR="00373C96" w:rsidRPr="00B709DF" w:rsidRDefault="00373C96" w:rsidP="00373C96">
      <w:pPr>
        <w:numPr>
          <w:ilvl w:val="0"/>
          <w:numId w:val="4"/>
        </w:numPr>
        <w:rPr>
          <w:rFonts w:ascii="Arial" w:hAnsi="Arial" w:cs="Arial"/>
        </w:rPr>
      </w:pPr>
      <w:r w:rsidRPr="00B709DF">
        <w:rPr>
          <w:rFonts w:ascii="Arial" w:hAnsi="Arial" w:cs="Arial"/>
        </w:rPr>
        <w:t>You may only use the restroom in the hallway right outside of the offices, and only with a staff person’s permission.</w:t>
      </w:r>
    </w:p>
    <w:p w14:paraId="2C1A3C8D" w14:textId="77777777" w:rsidR="00373C96" w:rsidRPr="00B709DF" w:rsidRDefault="00373C96" w:rsidP="00373C96">
      <w:pPr>
        <w:numPr>
          <w:ilvl w:val="0"/>
          <w:numId w:val="4"/>
        </w:numPr>
        <w:rPr>
          <w:rFonts w:ascii="Arial" w:hAnsi="Arial" w:cs="Arial"/>
        </w:rPr>
      </w:pPr>
      <w:r w:rsidRPr="00B709DF">
        <w:rPr>
          <w:rFonts w:ascii="Arial" w:hAnsi="Arial" w:cs="Arial"/>
        </w:rPr>
        <w:t xml:space="preserve">At the end of group, </w:t>
      </w:r>
      <w:r>
        <w:rPr>
          <w:rFonts w:ascii="Arial" w:hAnsi="Arial" w:cs="Arial"/>
        </w:rPr>
        <w:t>AVO</w:t>
      </w:r>
      <w:r w:rsidRPr="00B709DF">
        <w:rPr>
          <w:rFonts w:ascii="Arial" w:hAnsi="Arial" w:cs="Arial"/>
        </w:rPr>
        <w:t xml:space="preserve"> staff will walk you out to the main lobby to wait for your ride, or so that you can leave to catch your bus.</w:t>
      </w:r>
    </w:p>
    <w:p w14:paraId="0591C44B" w14:textId="77777777" w:rsidR="00373C96" w:rsidRDefault="00373C96" w:rsidP="00373C96">
      <w:pPr>
        <w:rPr>
          <w:rFonts w:ascii="Arial" w:hAnsi="Arial" w:cs="Arial"/>
        </w:rPr>
      </w:pPr>
    </w:p>
    <w:p w14:paraId="44242745" w14:textId="77777777" w:rsidR="00373C96" w:rsidRPr="00B709DF" w:rsidRDefault="00373C96" w:rsidP="00373C96">
      <w:pPr>
        <w:rPr>
          <w:rFonts w:ascii="Arial" w:hAnsi="Arial" w:cs="Arial"/>
        </w:rPr>
      </w:pPr>
    </w:p>
    <w:p w14:paraId="3A035A7C" w14:textId="77777777" w:rsidR="00373C96" w:rsidRPr="00B709DF" w:rsidRDefault="00373C96" w:rsidP="00373C96">
      <w:pPr>
        <w:jc w:val="center"/>
        <w:rPr>
          <w:rFonts w:ascii="Arial" w:hAnsi="Arial" w:cs="Arial"/>
          <w:b/>
          <w:sz w:val="28"/>
          <w:szCs w:val="28"/>
        </w:rPr>
      </w:pPr>
      <w:r w:rsidRPr="00B709DF">
        <w:rPr>
          <w:rFonts w:ascii="Arial" w:hAnsi="Arial" w:cs="Arial"/>
          <w:b/>
          <w:sz w:val="28"/>
          <w:szCs w:val="28"/>
        </w:rPr>
        <w:t>General Group Rules:</w:t>
      </w:r>
    </w:p>
    <w:p w14:paraId="2DB30769" w14:textId="77777777" w:rsidR="00373C96" w:rsidRPr="00B709DF" w:rsidRDefault="00373C96" w:rsidP="00373C96">
      <w:pPr>
        <w:numPr>
          <w:ilvl w:val="0"/>
          <w:numId w:val="5"/>
        </w:numPr>
        <w:rPr>
          <w:rFonts w:ascii="Arial" w:hAnsi="Arial" w:cs="Arial"/>
        </w:rPr>
      </w:pPr>
      <w:r w:rsidRPr="00B709DF">
        <w:rPr>
          <w:rFonts w:ascii="Arial" w:hAnsi="Arial" w:cs="Arial"/>
        </w:rPr>
        <w:t>Respect yourself and others in group.</w:t>
      </w:r>
    </w:p>
    <w:p w14:paraId="4830221B" w14:textId="77777777" w:rsidR="00373C96" w:rsidRPr="00B709DF" w:rsidRDefault="00373C96" w:rsidP="00373C96">
      <w:pPr>
        <w:numPr>
          <w:ilvl w:val="0"/>
          <w:numId w:val="5"/>
        </w:numPr>
        <w:rPr>
          <w:rFonts w:ascii="Arial" w:hAnsi="Arial" w:cs="Arial"/>
        </w:rPr>
      </w:pPr>
      <w:r w:rsidRPr="00B709DF">
        <w:rPr>
          <w:rFonts w:ascii="Arial" w:hAnsi="Arial" w:cs="Arial"/>
        </w:rPr>
        <w:t>Refrain from interrupting or talking while others are talking.</w:t>
      </w:r>
    </w:p>
    <w:p w14:paraId="79995347" w14:textId="77777777" w:rsidR="00373C96" w:rsidRPr="00B709DF" w:rsidRDefault="00373C96" w:rsidP="00373C96">
      <w:pPr>
        <w:numPr>
          <w:ilvl w:val="0"/>
          <w:numId w:val="5"/>
        </w:numPr>
        <w:rPr>
          <w:rFonts w:ascii="Arial" w:hAnsi="Arial" w:cs="Arial"/>
        </w:rPr>
      </w:pPr>
      <w:r w:rsidRPr="00B709DF">
        <w:rPr>
          <w:rFonts w:ascii="Arial" w:hAnsi="Arial" w:cs="Arial"/>
        </w:rPr>
        <w:t>Avoid self</w:t>
      </w:r>
      <w:proofErr w:type="gramStart"/>
      <w:r w:rsidRPr="00B709DF">
        <w:rPr>
          <w:rFonts w:ascii="Arial" w:hAnsi="Arial" w:cs="Arial"/>
        </w:rPr>
        <w:t>-“</w:t>
      </w:r>
      <w:proofErr w:type="gramEnd"/>
      <w:r w:rsidRPr="00B709DF">
        <w:rPr>
          <w:rFonts w:ascii="Arial" w:hAnsi="Arial" w:cs="Arial"/>
        </w:rPr>
        <w:t>put downs” and name-calling.</w:t>
      </w:r>
    </w:p>
    <w:p w14:paraId="0A1CB319" w14:textId="77777777" w:rsidR="00373C96" w:rsidRPr="00B709DF" w:rsidRDefault="00373C96" w:rsidP="00373C96">
      <w:pPr>
        <w:numPr>
          <w:ilvl w:val="0"/>
          <w:numId w:val="5"/>
        </w:numPr>
        <w:rPr>
          <w:rFonts w:ascii="Arial" w:hAnsi="Arial" w:cs="Arial"/>
        </w:rPr>
      </w:pPr>
      <w:r w:rsidRPr="00B709DF">
        <w:rPr>
          <w:rFonts w:ascii="Arial" w:hAnsi="Arial" w:cs="Arial"/>
        </w:rPr>
        <w:t>Be willing to give positive and negative feedback to others in respectful ways.</w:t>
      </w:r>
    </w:p>
    <w:p w14:paraId="0A0F7391" w14:textId="77777777" w:rsidR="00373C96" w:rsidRPr="00B709DF" w:rsidRDefault="00373C96" w:rsidP="00373C96">
      <w:pPr>
        <w:numPr>
          <w:ilvl w:val="0"/>
          <w:numId w:val="5"/>
        </w:numPr>
        <w:rPr>
          <w:rFonts w:ascii="Arial" w:hAnsi="Arial" w:cs="Arial"/>
        </w:rPr>
      </w:pPr>
      <w:r w:rsidRPr="00B709DF">
        <w:rPr>
          <w:rFonts w:ascii="Arial" w:hAnsi="Arial" w:cs="Arial"/>
        </w:rPr>
        <w:t>Be willing to accept feedback from others without becoming verbally or physically aggressive or defensive.</w:t>
      </w:r>
    </w:p>
    <w:p w14:paraId="0DD13EF8" w14:textId="77777777" w:rsidR="00373C96" w:rsidRDefault="00373C96" w:rsidP="00373C96">
      <w:pPr>
        <w:numPr>
          <w:ilvl w:val="0"/>
          <w:numId w:val="5"/>
        </w:numPr>
        <w:rPr>
          <w:rFonts w:ascii="Arial" w:hAnsi="Arial" w:cs="Arial"/>
        </w:rPr>
      </w:pPr>
      <w:r w:rsidRPr="00B709DF">
        <w:rPr>
          <w:rFonts w:ascii="Arial" w:hAnsi="Arial" w:cs="Arial"/>
        </w:rPr>
        <w:t>Maintain the confidentiality of group.</w:t>
      </w:r>
    </w:p>
    <w:p w14:paraId="2F6979E6" w14:textId="77777777" w:rsidR="00373C96" w:rsidRDefault="00373C96" w:rsidP="00373C96">
      <w:pPr>
        <w:rPr>
          <w:rFonts w:ascii="Arial" w:hAnsi="Arial" w:cs="Arial"/>
        </w:rPr>
      </w:pPr>
    </w:p>
    <w:p w14:paraId="7C76432B" w14:textId="77777777" w:rsidR="00373C96" w:rsidRDefault="00373C96" w:rsidP="00373C96">
      <w:pPr>
        <w:rPr>
          <w:rFonts w:ascii="Arial" w:hAnsi="Arial" w:cs="Arial"/>
        </w:rPr>
      </w:pPr>
    </w:p>
    <w:p w14:paraId="5FFBC7EC" w14:textId="77777777" w:rsidR="00373C96" w:rsidRPr="00B709DF" w:rsidRDefault="00373C96" w:rsidP="00373C96">
      <w:pPr>
        <w:rPr>
          <w:rFonts w:ascii="Arial" w:hAnsi="Arial" w:cs="Arial"/>
        </w:rPr>
      </w:pPr>
    </w:p>
    <w:p w14:paraId="593199F3" w14:textId="77777777" w:rsidR="00373C96" w:rsidRPr="00B709DF" w:rsidRDefault="00373C96" w:rsidP="00373C96">
      <w:pPr>
        <w:rPr>
          <w:rFonts w:ascii="Arial" w:hAnsi="Arial" w:cs="Arial"/>
        </w:rPr>
      </w:pPr>
    </w:p>
    <w:p w14:paraId="5EEBEAB9" w14:textId="77777777" w:rsidR="00373C96" w:rsidRPr="00B709DF" w:rsidRDefault="00373C96" w:rsidP="00373C96">
      <w:pPr>
        <w:rPr>
          <w:rFonts w:ascii="Arial" w:hAnsi="Arial" w:cs="Arial"/>
          <w:b/>
          <w:sz w:val="28"/>
          <w:szCs w:val="28"/>
        </w:rPr>
      </w:pPr>
      <w:r w:rsidRPr="00B709DF">
        <w:rPr>
          <w:rFonts w:ascii="Arial" w:hAnsi="Arial" w:cs="Arial"/>
          <w:b/>
          <w:sz w:val="28"/>
          <w:szCs w:val="28"/>
        </w:rPr>
        <w:t>I have read the above rules and agree to abide by them.</w:t>
      </w:r>
    </w:p>
    <w:p w14:paraId="1B98A72E" w14:textId="77777777" w:rsidR="00373C96" w:rsidRPr="00B709DF" w:rsidRDefault="00373C96" w:rsidP="00373C96">
      <w:pPr>
        <w:rPr>
          <w:rFonts w:ascii="Arial" w:hAnsi="Arial" w:cs="Arial"/>
          <w:b/>
          <w:sz w:val="28"/>
          <w:szCs w:val="28"/>
        </w:rPr>
      </w:pPr>
    </w:p>
    <w:p w14:paraId="4A525FBC" w14:textId="77777777" w:rsidR="00373C96" w:rsidRPr="00B709DF" w:rsidRDefault="00373C96" w:rsidP="00373C96">
      <w:pPr>
        <w:rPr>
          <w:rFonts w:ascii="Arial" w:hAnsi="Arial" w:cs="Arial"/>
        </w:rPr>
      </w:pPr>
      <w:r w:rsidRPr="00B709DF">
        <w:rPr>
          <w:rFonts w:ascii="Arial" w:hAnsi="Arial" w:cs="Arial"/>
        </w:rPr>
        <w:t>_________________________________________________________</w:t>
      </w:r>
    </w:p>
    <w:p w14:paraId="552F88D6" w14:textId="77777777" w:rsidR="00373C96" w:rsidRPr="00B709DF" w:rsidRDefault="00373C96" w:rsidP="00373C96">
      <w:pPr>
        <w:rPr>
          <w:rFonts w:ascii="Arial" w:hAnsi="Arial" w:cs="Arial"/>
        </w:rPr>
      </w:pPr>
      <w:r w:rsidRPr="00B709DF">
        <w:rPr>
          <w:rFonts w:ascii="Arial" w:hAnsi="Arial" w:cs="Arial"/>
        </w:rPr>
        <w:t>Client signature/Date</w:t>
      </w:r>
    </w:p>
    <w:p w14:paraId="1BA155E8" w14:textId="77777777" w:rsidR="00373C96" w:rsidRPr="00B709DF" w:rsidRDefault="00373C96" w:rsidP="00373C96">
      <w:pPr>
        <w:rPr>
          <w:rFonts w:ascii="Arial" w:hAnsi="Arial" w:cs="Arial"/>
        </w:rPr>
      </w:pPr>
    </w:p>
    <w:p w14:paraId="176968CB" w14:textId="77777777" w:rsidR="00373C96" w:rsidRPr="00B709DF" w:rsidRDefault="00373C96" w:rsidP="00373C96">
      <w:pPr>
        <w:rPr>
          <w:rFonts w:ascii="Arial" w:hAnsi="Arial" w:cs="Arial"/>
        </w:rPr>
      </w:pPr>
      <w:r w:rsidRPr="00B709DF">
        <w:rPr>
          <w:rFonts w:ascii="Arial" w:hAnsi="Arial" w:cs="Arial"/>
        </w:rPr>
        <w:t>_________________________________________________________</w:t>
      </w:r>
    </w:p>
    <w:p w14:paraId="41E60079" w14:textId="77777777" w:rsidR="00373C96" w:rsidRPr="00B709DF" w:rsidRDefault="00373C96" w:rsidP="00373C96">
      <w:pPr>
        <w:rPr>
          <w:rFonts w:ascii="Arial" w:hAnsi="Arial" w:cs="Arial"/>
        </w:rPr>
      </w:pPr>
      <w:r w:rsidRPr="00B709DF">
        <w:rPr>
          <w:rFonts w:ascii="Arial" w:hAnsi="Arial" w:cs="Arial"/>
        </w:rPr>
        <w:t>Parent/Guardian signature/Date</w:t>
      </w:r>
    </w:p>
    <w:p w14:paraId="2FACFBCC" w14:textId="77777777" w:rsidR="00373C96" w:rsidRDefault="00373C96" w:rsidP="00373C96">
      <w:pPr>
        <w:rPr>
          <w:b/>
          <w:bCs/>
        </w:rPr>
      </w:pPr>
    </w:p>
    <w:p w14:paraId="1A4492C9" w14:textId="77777777" w:rsidR="00373C96" w:rsidRDefault="00373C96" w:rsidP="00373C96"/>
    <w:p w14:paraId="72A4082E" w14:textId="77777777" w:rsidR="00373C96" w:rsidRDefault="00373C96"/>
    <w:sectPr w:rsidR="00373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unito Sans">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E0561"/>
    <w:multiLevelType w:val="hybridMultilevel"/>
    <w:tmpl w:val="2D6E3FBC"/>
    <w:lvl w:ilvl="0" w:tplc="9C6086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8172B8"/>
    <w:multiLevelType w:val="hybridMultilevel"/>
    <w:tmpl w:val="C038CD14"/>
    <w:lvl w:ilvl="0" w:tplc="74EC19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3602F5"/>
    <w:multiLevelType w:val="hybridMultilevel"/>
    <w:tmpl w:val="030C3E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B66694"/>
    <w:multiLevelType w:val="hybridMultilevel"/>
    <w:tmpl w:val="C94AA3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3769B5"/>
    <w:multiLevelType w:val="hybridMultilevel"/>
    <w:tmpl w:val="914222F6"/>
    <w:lvl w:ilvl="0" w:tplc="C91264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E4C378E"/>
    <w:multiLevelType w:val="hybridMultilevel"/>
    <w:tmpl w:val="1FEABE38"/>
    <w:lvl w:ilvl="0" w:tplc="CB342EE8">
      <w:start w:val="1"/>
      <w:numFmt w:val="lowerLetter"/>
      <w:lvlText w:val="%1)"/>
      <w:lvlJc w:val="left"/>
      <w:pPr>
        <w:tabs>
          <w:tab w:val="num" w:pos="1080"/>
        </w:tabs>
        <w:ind w:left="1080" w:hanging="360"/>
      </w:pPr>
      <w:rPr>
        <w:rFonts w:hint="default"/>
      </w:rPr>
    </w:lvl>
    <w:lvl w:ilvl="1" w:tplc="42A4DF54">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FE87880"/>
    <w:multiLevelType w:val="hybridMultilevel"/>
    <w:tmpl w:val="BB6A59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477F16"/>
    <w:multiLevelType w:val="hybridMultilevel"/>
    <w:tmpl w:val="8C8C83B6"/>
    <w:lvl w:ilvl="0" w:tplc="C04E234E">
      <w:start w:val="1"/>
      <w:numFmt w:val="lowerLetter"/>
      <w:lvlText w:val="%1)"/>
      <w:lvlJc w:val="left"/>
      <w:pPr>
        <w:tabs>
          <w:tab w:val="num" w:pos="360"/>
        </w:tabs>
        <w:ind w:left="360" w:hanging="360"/>
      </w:pPr>
      <w:rPr>
        <w:rFonts w:hint="default"/>
      </w:rPr>
    </w:lvl>
    <w:lvl w:ilvl="1" w:tplc="8032903A">
      <w:start w:val="1"/>
      <w:numFmt w:val="bullet"/>
      <w:lvlText w:val=""/>
      <w:lvlJc w:val="left"/>
      <w:pPr>
        <w:tabs>
          <w:tab w:val="num" w:pos="1800"/>
        </w:tabs>
        <w:ind w:left="1080" w:firstLine="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4"/>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96"/>
    <w:rsid w:val="00373C96"/>
    <w:rsid w:val="00465AA5"/>
    <w:rsid w:val="007B59CF"/>
    <w:rsid w:val="0089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0EDE"/>
  <w15:chartTrackingRefBased/>
  <w15:docId w15:val="{ED00FADA-A0F1-E845-B7EA-18658A6B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C96"/>
    <w:rPr>
      <w:rFonts w:ascii="Times New Roman" w:eastAsia="Times New Roman" w:hAnsi="Times New Roman" w:cs="Times New Roman"/>
    </w:rPr>
  </w:style>
  <w:style w:type="paragraph" w:styleId="Heading1">
    <w:name w:val="heading 1"/>
    <w:basedOn w:val="Normal"/>
    <w:next w:val="Normal"/>
    <w:link w:val="Heading1Char"/>
    <w:qFormat/>
    <w:rsid w:val="00373C96"/>
    <w:pPr>
      <w:keepNext/>
      <w:jc w:val="center"/>
      <w:outlineLvl w:val="0"/>
    </w:pPr>
    <w:rPr>
      <w:rFonts w:ascii="Arial" w:hAnsi="Arial" w:cs="Arial"/>
      <w:b/>
      <w:bCs/>
      <w:sz w:val="44"/>
    </w:rPr>
  </w:style>
  <w:style w:type="paragraph" w:styleId="Heading2">
    <w:name w:val="heading 2"/>
    <w:basedOn w:val="Normal"/>
    <w:next w:val="Normal"/>
    <w:link w:val="Heading2Char"/>
    <w:qFormat/>
    <w:rsid w:val="00373C96"/>
    <w:pPr>
      <w:keepNext/>
      <w:jc w:val="center"/>
      <w:outlineLvl w:val="1"/>
    </w:pPr>
    <w:rPr>
      <w:rFonts w:ascii="Arial" w:hAnsi="Arial" w:cs="Arial"/>
      <w:b/>
      <w:bCs/>
    </w:rPr>
  </w:style>
  <w:style w:type="paragraph" w:styleId="Heading4">
    <w:name w:val="heading 4"/>
    <w:basedOn w:val="Normal"/>
    <w:next w:val="Normal"/>
    <w:link w:val="Heading4Char"/>
    <w:qFormat/>
    <w:rsid w:val="00373C96"/>
    <w:pPr>
      <w:keepNext/>
      <w:jc w:val="center"/>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373C96"/>
    <w:pPr>
      <w:tabs>
        <w:tab w:val="center" w:pos="4320"/>
        <w:tab w:val="right" w:pos="8640"/>
      </w:tabs>
    </w:pPr>
  </w:style>
  <w:style w:type="character" w:customStyle="1" w:styleId="HeaderChar">
    <w:name w:val="Header Char"/>
    <w:basedOn w:val="DefaultParagraphFont"/>
    <w:uiPriority w:val="99"/>
    <w:semiHidden/>
    <w:rsid w:val="00373C96"/>
    <w:rPr>
      <w:rFonts w:ascii="Times New Roman" w:eastAsia="Times New Roman" w:hAnsi="Times New Roman" w:cs="Times New Roman"/>
    </w:rPr>
  </w:style>
  <w:style w:type="character" w:customStyle="1" w:styleId="HeaderChar1">
    <w:name w:val="Header Char1"/>
    <w:link w:val="Header"/>
    <w:rsid w:val="00373C96"/>
    <w:rPr>
      <w:rFonts w:ascii="Times New Roman" w:eastAsia="Times New Roman" w:hAnsi="Times New Roman" w:cs="Times New Roman"/>
    </w:rPr>
  </w:style>
  <w:style w:type="paragraph" w:styleId="Footer">
    <w:name w:val="footer"/>
    <w:basedOn w:val="Normal"/>
    <w:link w:val="FooterChar"/>
    <w:rsid w:val="00373C96"/>
    <w:pPr>
      <w:tabs>
        <w:tab w:val="center" w:pos="4320"/>
        <w:tab w:val="right" w:pos="8640"/>
      </w:tabs>
    </w:pPr>
  </w:style>
  <w:style w:type="character" w:customStyle="1" w:styleId="FooterChar">
    <w:name w:val="Footer Char"/>
    <w:basedOn w:val="DefaultParagraphFont"/>
    <w:link w:val="Footer"/>
    <w:rsid w:val="00373C96"/>
    <w:rPr>
      <w:rFonts w:ascii="Times New Roman" w:eastAsia="Times New Roman" w:hAnsi="Times New Roman" w:cs="Times New Roman"/>
    </w:rPr>
  </w:style>
  <w:style w:type="character" w:customStyle="1" w:styleId="Heading1Char">
    <w:name w:val="Heading 1 Char"/>
    <w:basedOn w:val="DefaultParagraphFont"/>
    <w:link w:val="Heading1"/>
    <w:rsid w:val="00373C96"/>
    <w:rPr>
      <w:rFonts w:ascii="Arial" w:eastAsia="Times New Roman" w:hAnsi="Arial" w:cs="Arial"/>
      <w:b/>
      <w:bCs/>
      <w:sz w:val="44"/>
    </w:rPr>
  </w:style>
  <w:style w:type="character" w:customStyle="1" w:styleId="Heading2Char">
    <w:name w:val="Heading 2 Char"/>
    <w:basedOn w:val="DefaultParagraphFont"/>
    <w:link w:val="Heading2"/>
    <w:rsid w:val="00373C96"/>
    <w:rPr>
      <w:rFonts w:ascii="Arial" w:eastAsia="Times New Roman" w:hAnsi="Arial" w:cs="Arial"/>
      <w:b/>
      <w:bCs/>
    </w:rPr>
  </w:style>
  <w:style w:type="character" w:customStyle="1" w:styleId="Heading4Char">
    <w:name w:val="Heading 4 Char"/>
    <w:basedOn w:val="DefaultParagraphFont"/>
    <w:link w:val="Heading4"/>
    <w:rsid w:val="00373C96"/>
    <w:rPr>
      <w:rFonts w:ascii="Arial" w:eastAsia="Times New Roman" w:hAnsi="Arial" w:cs="Arial"/>
      <w:b/>
      <w:bCs/>
      <w:sz w:val="22"/>
    </w:rPr>
  </w:style>
  <w:style w:type="paragraph" w:styleId="BodyText">
    <w:name w:val="Body Text"/>
    <w:basedOn w:val="Normal"/>
    <w:link w:val="BodyTextChar"/>
    <w:rsid w:val="00373C96"/>
    <w:pPr>
      <w:spacing w:after="120"/>
    </w:pPr>
    <w:rPr>
      <w:rFonts w:ascii="Arial" w:hAnsi="Arial" w:cs="Arial"/>
    </w:rPr>
  </w:style>
  <w:style w:type="character" w:customStyle="1" w:styleId="BodyTextChar">
    <w:name w:val="Body Text Char"/>
    <w:basedOn w:val="DefaultParagraphFont"/>
    <w:link w:val="BodyText"/>
    <w:rsid w:val="00373C96"/>
    <w:rPr>
      <w:rFonts w:ascii="Arial" w:eastAsia="Times New Roman" w:hAnsi="Arial" w:cs="Arial"/>
    </w:rPr>
  </w:style>
  <w:style w:type="paragraph" w:styleId="BodyText2">
    <w:name w:val="Body Text 2"/>
    <w:basedOn w:val="Normal"/>
    <w:link w:val="BodyText2Char"/>
    <w:rsid w:val="00373C96"/>
    <w:pPr>
      <w:pBdr>
        <w:top w:val="single" w:sz="2" w:space="1" w:color="auto"/>
        <w:bottom w:val="single" w:sz="2" w:space="1" w:color="auto"/>
      </w:pBdr>
    </w:pPr>
    <w:rPr>
      <w:rFonts w:ascii="Century Gothic" w:hAnsi="Century Gothic"/>
    </w:rPr>
  </w:style>
  <w:style w:type="character" w:customStyle="1" w:styleId="BodyText2Char">
    <w:name w:val="Body Text 2 Char"/>
    <w:basedOn w:val="DefaultParagraphFont"/>
    <w:link w:val="BodyText2"/>
    <w:rsid w:val="00373C96"/>
    <w:rPr>
      <w:rFonts w:ascii="Century Gothic" w:eastAsia="Times New Roman" w:hAnsi="Century Gothic" w:cs="Times New Roman"/>
    </w:rPr>
  </w:style>
  <w:style w:type="paragraph" w:styleId="NormalWeb">
    <w:name w:val="Normal (Web)"/>
    <w:basedOn w:val="Normal"/>
    <w:uiPriority w:val="99"/>
    <w:rsid w:val="00373C96"/>
    <w:pPr>
      <w:spacing w:after="167"/>
    </w:pPr>
  </w:style>
  <w:style w:type="paragraph" w:styleId="Revision">
    <w:name w:val="Revision"/>
    <w:hidden/>
    <w:uiPriority w:val="99"/>
    <w:semiHidden/>
    <w:rsid w:val="00465AA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3823</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Collins</dc:creator>
  <cp:keywords/>
  <dc:description/>
  <cp:lastModifiedBy>Ashley Collins</cp:lastModifiedBy>
  <cp:revision>1</cp:revision>
  <dcterms:created xsi:type="dcterms:W3CDTF">2020-07-23T18:17:00Z</dcterms:created>
  <dcterms:modified xsi:type="dcterms:W3CDTF">2020-07-24T14:57:00Z</dcterms:modified>
</cp:coreProperties>
</file>