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70E5" w14:textId="3C017ED6" w:rsidR="00C54D56" w:rsidRDefault="00C54D56">
      <w:pPr>
        <w:rPr>
          <w:rFonts w:ascii="Arial Black" w:hAnsi="Arial Black"/>
          <w:sz w:val="36"/>
          <w:szCs w:val="36"/>
        </w:rPr>
      </w:pPr>
      <w:r w:rsidRPr="00C54D56">
        <w:rPr>
          <w:rFonts w:ascii="Arial Black" w:hAnsi="Arial Black"/>
          <w:sz w:val="36"/>
          <w:szCs w:val="36"/>
        </w:rPr>
        <w:fldChar w:fldCharType="begin"/>
      </w:r>
      <w:r w:rsidRPr="00C54D56">
        <w:rPr>
          <w:rFonts w:ascii="Arial Black" w:hAnsi="Arial Black"/>
          <w:sz w:val="36"/>
          <w:szCs w:val="36"/>
        </w:rPr>
        <w:instrText xml:space="preserve"> HYPERLINK "https://www.gov.uk/government/consultations/online-harms-white-paper" </w:instrText>
      </w:r>
      <w:r w:rsidRPr="00C54D56">
        <w:rPr>
          <w:rFonts w:ascii="Arial Black" w:hAnsi="Arial Black"/>
          <w:sz w:val="36"/>
          <w:szCs w:val="36"/>
        </w:rPr>
        <w:fldChar w:fldCharType="separate"/>
      </w:r>
      <w:r w:rsidRPr="00C54D56">
        <w:rPr>
          <w:rStyle w:val="Hyperlink"/>
          <w:rFonts w:ascii="Arial Black" w:hAnsi="Arial Black"/>
          <w:sz w:val="36"/>
          <w:szCs w:val="36"/>
        </w:rPr>
        <w:t>https://www.gov.uk/government/consultations/online-harms-white-paper</w:t>
      </w:r>
      <w:r w:rsidRPr="00C54D56">
        <w:rPr>
          <w:rFonts w:ascii="Arial Black" w:hAnsi="Arial Black"/>
          <w:sz w:val="36"/>
          <w:szCs w:val="36"/>
        </w:rPr>
        <w:fldChar w:fldCharType="end"/>
      </w:r>
    </w:p>
    <w:p w14:paraId="206BA033" w14:textId="5BED90CE" w:rsidR="00C54D56" w:rsidRDefault="00C54D56">
      <w:pPr>
        <w:rPr>
          <w:rFonts w:ascii="Arial Black" w:hAnsi="Arial Black"/>
          <w:sz w:val="36"/>
          <w:szCs w:val="36"/>
        </w:rPr>
      </w:pPr>
    </w:p>
    <w:p w14:paraId="7D67F877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F777B"/>
          <w:sz w:val="36"/>
          <w:szCs w:val="36"/>
        </w:rPr>
      </w:pPr>
      <w:r w:rsidRPr="00C54D56">
        <w:rPr>
          <w:rFonts w:ascii="Arial" w:eastAsia="Times New Roman" w:hAnsi="Arial" w:cs="Arial"/>
          <w:color w:val="6F777B"/>
          <w:sz w:val="36"/>
          <w:szCs w:val="36"/>
        </w:rPr>
        <w:t>Open consultation</w:t>
      </w:r>
    </w:p>
    <w:p w14:paraId="18B3FA9F" w14:textId="77777777" w:rsidR="00C54D56" w:rsidRPr="00C54D56" w:rsidRDefault="00C54D56" w:rsidP="00C54D56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B0C0C"/>
          <w:kern w:val="36"/>
          <w:sz w:val="54"/>
          <w:szCs w:val="54"/>
        </w:rPr>
      </w:pPr>
      <w:bookmarkStart w:id="0" w:name="_GoBack"/>
      <w:r w:rsidRPr="00C54D56">
        <w:rPr>
          <w:rFonts w:ascii="Arial" w:eastAsia="Times New Roman" w:hAnsi="Arial" w:cs="Arial"/>
          <w:b/>
          <w:bCs/>
          <w:color w:val="0B0C0C"/>
          <w:kern w:val="36"/>
          <w:sz w:val="54"/>
          <w:szCs w:val="54"/>
        </w:rPr>
        <w:t>Online Harms White Paper</w:t>
      </w:r>
    </w:p>
    <w:bookmarkEnd w:id="0"/>
    <w:p w14:paraId="4BA2764F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color w:val="0B0C0C"/>
          <w:sz w:val="24"/>
          <w:szCs w:val="24"/>
        </w:rPr>
        <w:t>Published 8 April 2019</w:t>
      </w:r>
    </w:p>
    <w:p w14:paraId="32A198A8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color w:val="0B0C0C"/>
          <w:sz w:val="24"/>
          <w:szCs w:val="24"/>
        </w:rPr>
        <w:t>From:</w:t>
      </w:r>
    </w:p>
    <w:p w14:paraId="7C6A2458" w14:textId="77777777" w:rsidR="00C54D56" w:rsidRPr="00C54D56" w:rsidRDefault="00C54D56" w:rsidP="00C54D56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hyperlink r:id="rId5" w:history="1"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u w:val="single"/>
            <w:bdr w:val="none" w:sz="0" w:space="0" w:color="auto" w:frame="1"/>
          </w:rPr>
          <w:t>Department for Digital, Culture, Media &amp; Sport</w:t>
        </w:r>
      </w:hyperlink>
      <w:r w:rsidRPr="00C54D56">
        <w:rPr>
          <w:rFonts w:ascii="Arial" w:eastAsia="Times New Roman" w:hAnsi="Arial" w:cs="Arial"/>
          <w:color w:val="0B0C0C"/>
          <w:sz w:val="24"/>
          <w:szCs w:val="24"/>
          <w:bdr w:val="none" w:sz="0" w:space="0" w:color="auto" w:frame="1"/>
        </w:rPr>
        <w:t>, </w:t>
      </w:r>
      <w:hyperlink r:id="rId6" w:history="1"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u w:val="single"/>
            <w:bdr w:val="none" w:sz="0" w:space="0" w:color="auto" w:frame="1"/>
          </w:rPr>
          <w:t>Home Office</w:t>
        </w:r>
      </w:hyperlink>
      <w:r w:rsidRPr="00C54D56">
        <w:rPr>
          <w:rFonts w:ascii="Arial" w:eastAsia="Times New Roman" w:hAnsi="Arial" w:cs="Arial"/>
          <w:color w:val="0B0C0C"/>
          <w:sz w:val="24"/>
          <w:szCs w:val="24"/>
          <w:bdr w:val="none" w:sz="0" w:space="0" w:color="auto" w:frame="1"/>
        </w:rPr>
        <w:t>, </w:t>
      </w:r>
      <w:hyperlink r:id="rId7" w:history="1"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u w:val="single"/>
            <w:bdr w:val="none" w:sz="0" w:space="0" w:color="auto" w:frame="1"/>
          </w:rPr>
          <w:t>The Rt Hon Sajid Javid MP</w:t>
        </w:r>
      </w:hyperlink>
      <w:r w:rsidRPr="00C54D56">
        <w:rPr>
          <w:rFonts w:ascii="Arial" w:eastAsia="Times New Roman" w:hAnsi="Arial" w:cs="Arial"/>
          <w:color w:val="0B0C0C"/>
          <w:sz w:val="24"/>
          <w:szCs w:val="24"/>
          <w:bdr w:val="none" w:sz="0" w:space="0" w:color="auto" w:frame="1"/>
        </w:rPr>
        <w:t>, and </w:t>
      </w:r>
      <w:hyperlink r:id="rId8" w:history="1"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u w:val="single"/>
            <w:bdr w:val="none" w:sz="0" w:space="0" w:color="auto" w:frame="1"/>
          </w:rPr>
          <w:t>The Rt Hon Jeremy Wright MP</w:t>
        </w:r>
      </w:hyperlink>
    </w:p>
    <w:p w14:paraId="0F013078" w14:textId="77777777" w:rsidR="00C54D56" w:rsidRPr="00C54D56" w:rsidRDefault="00C54D56" w:rsidP="00C54D56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41"/>
          <w:szCs w:val="41"/>
        </w:rPr>
      </w:pPr>
      <w:r w:rsidRPr="00C54D56">
        <w:rPr>
          <w:rFonts w:ascii="Arial" w:eastAsia="Times New Roman" w:hAnsi="Arial" w:cs="Arial"/>
          <w:b/>
          <w:bCs/>
          <w:color w:val="0B0C0C"/>
          <w:sz w:val="41"/>
          <w:szCs w:val="41"/>
        </w:rPr>
        <w:t>Summary</w:t>
      </w:r>
    </w:p>
    <w:p w14:paraId="3BAD1FAB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The Online Harms White Paper sets out the government’s plans for a world-leading package of measures to keep UK users safe online.</w:t>
      </w:r>
    </w:p>
    <w:p w14:paraId="7BA4C62C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This consultation closes at</w:t>
      </w:r>
      <w:r w:rsidRPr="00C54D56">
        <w:rPr>
          <w:rFonts w:ascii="Arial" w:eastAsia="Times New Roman" w:hAnsi="Arial" w:cs="Arial"/>
          <w:color w:val="0B0C0C"/>
          <w:sz w:val="29"/>
          <w:szCs w:val="29"/>
        </w:rPr>
        <w:br/>
      </w:r>
      <w:proofErr w:type="spellStart"/>
      <w:r w:rsidRPr="00C54D56">
        <w:rPr>
          <w:rFonts w:ascii="Arial" w:eastAsia="Times New Roman" w:hAnsi="Arial" w:cs="Arial"/>
          <w:b/>
          <w:bCs/>
          <w:color w:val="0B0C0C"/>
          <w:sz w:val="29"/>
          <w:szCs w:val="29"/>
          <w:bdr w:val="none" w:sz="0" w:space="0" w:color="auto" w:frame="1"/>
        </w:rPr>
        <w:t>11:59pm</w:t>
      </w:r>
      <w:proofErr w:type="spellEnd"/>
      <w:r w:rsidRPr="00C54D56">
        <w:rPr>
          <w:rFonts w:ascii="Arial" w:eastAsia="Times New Roman" w:hAnsi="Arial" w:cs="Arial"/>
          <w:b/>
          <w:bCs/>
          <w:color w:val="0B0C0C"/>
          <w:sz w:val="29"/>
          <w:szCs w:val="29"/>
          <w:bdr w:val="none" w:sz="0" w:space="0" w:color="auto" w:frame="1"/>
        </w:rPr>
        <w:t xml:space="preserve"> on 1 July 2019</w:t>
      </w:r>
    </w:p>
    <w:p w14:paraId="7B538B21" w14:textId="77777777" w:rsidR="00C54D56" w:rsidRPr="00C54D56" w:rsidRDefault="00C54D56" w:rsidP="00C54D56">
      <w:pPr>
        <w:shd w:val="clear" w:color="auto" w:fill="FFFFFF"/>
        <w:spacing w:after="4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41"/>
          <w:szCs w:val="41"/>
        </w:rPr>
      </w:pPr>
      <w:r w:rsidRPr="00C54D56">
        <w:rPr>
          <w:rFonts w:ascii="Arial" w:eastAsia="Times New Roman" w:hAnsi="Arial" w:cs="Arial"/>
          <w:b/>
          <w:bCs/>
          <w:color w:val="0B0C0C"/>
          <w:sz w:val="41"/>
          <w:szCs w:val="41"/>
        </w:rPr>
        <w:t>Consultation description</w:t>
      </w:r>
    </w:p>
    <w:p w14:paraId="4F0D68A6" w14:textId="77777777" w:rsidR="00C54D56" w:rsidRPr="00C54D56" w:rsidRDefault="00C54D56" w:rsidP="00C54D56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The Online Harms White Paper sets out the government’s plans for a world-leading package of online safety measures that also supports innovation and a thriving digital economy. This package comprises legislative and non-legislative measures and will make companies more responsible for their users’ safety online, especially children and other vulnerable groups.</w:t>
      </w:r>
    </w:p>
    <w:p w14:paraId="5074854A" w14:textId="77777777" w:rsidR="00C54D56" w:rsidRPr="00C54D56" w:rsidRDefault="00C54D56" w:rsidP="00C54D56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 xml:space="preserve">The White Paper proposes establishing in law a new duty of care towards users, which will be overseen by an independent regulator. Companies will be held to account for tackling a comprehensive set of online harms, ranging from illegal activity and content to </w:t>
      </w:r>
      <w:proofErr w:type="spellStart"/>
      <w:r w:rsidRPr="00C54D56">
        <w:rPr>
          <w:rFonts w:ascii="Arial" w:eastAsia="Times New Roman" w:hAnsi="Arial" w:cs="Arial"/>
          <w:color w:val="0B0C0C"/>
          <w:sz w:val="29"/>
          <w:szCs w:val="29"/>
        </w:rPr>
        <w:t>behaviours</w:t>
      </w:r>
      <w:proofErr w:type="spellEnd"/>
      <w:r w:rsidRPr="00C54D56">
        <w:rPr>
          <w:rFonts w:ascii="Arial" w:eastAsia="Times New Roman" w:hAnsi="Arial" w:cs="Arial"/>
          <w:color w:val="0B0C0C"/>
          <w:sz w:val="29"/>
          <w:szCs w:val="29"/>
        </w:rPr>
        <w:t xml:space="preserve"> which are harmful but not necessarily illegal.</w:t>
      </w:r>
    </w:p>
    <w:p w14:paraId="212A51AF" w14:textId="77777777" w:rsidR="00C54D56" w:rsidRPr="00C54D56" w:rsidRDefault="00C54D56" w:rsidP="00C54D56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This consultation aims to gather views on various aspects of the government’s plans for regulation and tackling online harms, including:</w:t>
      </w:r>
    </w:p>
    <w:p w14:paraId="6F8C6C54" w14:textId="77777777" w:rsidR="00C54D56" w:rsidRPr="00C54D56" w:rsidRDefault="00C54D56" w:rsidP="00C54D56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the online services in scope of the regulatory framework;</w:t>
      </w:r>
    </w:p>
    <w:p w14:paraId="7924D6D6" w14:textId="77777777" w:rsidR="00C54D56" w:rsidRPr="00C54D56" w:rsidRDefault="00C54D56" w:rsidP="00C54D56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lastRenderedPageBreak/>
        <w:t>options for appointing an independent regulatory body to implement, oversee and enforce the new regulatory framework;</w:t>
      </w:r>
    </w:p>
    <w:p w14:paraId="1552C78E" w14:textId="77777777" w:rsidR="00C54D56" w:rsidRPr="00C54D56" w:rsidRDefault="00C54D56" w:rsidP="00C54D56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the enforcement powers of an independent regulatory body;</w:t>
      </w:r>
    </w:p>
    <w:p w14:paraId="23BE5726" w14:textId="77777777" w:rsidR="00C54D56" w:rsidRPr="00C54D56" w:rsidRDefault="00C54D56" w:rsidP="00C54D56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potential redress mechanisms for online users; and</w:t>
      </w:r>
    </w:p>
    <w:p w14:paraId="582207FF" w14:textId="77777777" w:rsidR="00C54D56" w:rsidRPr="00C54D56" w:rsidRDefault="00C54D56" w:rsidP="00C54D56">
      <w:pPr>
        <w:numPr>
          <w:ilvl w:val="0"/>
          <w:numId w:val="1"/>
        </w:numPr>
        <w:shd w:val="clear" w:color="auto" w:fill="FFFFFF"/>
        <w:spacing w:after="75" w:line="240" w:lineRule="auto"/>
        <w:ind w:left="75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measures to ensure regulation is targeted and proportionate for industry.</w:t>
      </w:r>
    </w:p>
    <w:p w14:paraId="2C99AE82" w14:textId="77777777" w:rsidR="00C54D56" w:rsidRPr="00C54D56" w:rsidRDefault="00C54D56" w:rsidP="00C54D56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 xml:space="preserve">This is an open public consultation. We particularly encourage responses from </w:t>
      </w:r>
      <w:proofErr w:type="spellStart"/>
      <w:r w:rsidRPr="00C54D56">
        <w:rPr>
          <w:rFonts w:ascii="Arial" w:eastAsia="Times New Roman" w:hAnsi="Arial" w:cs="Arial"/>
          <w:color w:val="0B0C0C"/>
          <w:sz w:val="29"/>
          <w:szCs w:val="29"/>
        </w:rPr>
        <w:t>organisations</w:t>
      </w:r>
      <w:proofErr w:type="spellEnd"/>
      <w:r w:rsidRPr="00C54D56">
        <w:rPr>
          <w:rFonts w:ascii="Arial" w:eastAsia="Times New Roman" w:hAnsi="Arial" w:cs="Arial"/>
          <w:color w:val="0B0C0C"/>
          <w:sz w:val="29"/>
          <w:szCs w:val="29"/>
        </w:rPr>
        <w:t>, companies and others with relevant views, insights or evidence.</w:t>
      </w:r>
    </w:p>
    <w:p w14:paraId="1EC88825" w14:textId="77777777" w:rsidR="00C54D56" w:rsidRPr="00C54D56" w:rsidRDefault="00C54D56" w:rsidP="00C54D56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This consultation closes at 23:59, 1 July 2019.</w:t>
      </w:r>
    </w:p>
    <w:p w14:paraId="0E1BC1E5" w14:textId="77777777" w:rsidR="00C54D56" w:rsidRPr="00C54D56" w:rsidRDefault="00C54D56" w:rsidP="00C54D56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An easy read version of the Executive Summary will be available shortly.</w:t>
      </w:r>
    </w:p>
    <w:p w14:paraId="59EA287C" w14:textId="77777777" w:rsidR="00C54D56" w:rsidRPr="00C54D56" w:rsidRDefault="00C54D56" w:rsidP="00C54D56">
      <w:pPr>
        <w:shd w:val="clear" w:color="auto" w:fill="FFFFFF"/>
        <w:spacing w:after="4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41"/>
          <w:szCs w:val="41"/>
        </w:rPr>
      </w:pPr>
      <w:r w:rsidRPr="00C54D56">
        <w:rPr>
          <w:rFonts w:ascii="Arial" w:eastAsia="Times New Roman" w:hAnsi="Arial" w:cs="Arial"/>
          <w:b/>
          <w:bCs/>
          <w:color w:val="0B0C0C"/>
          <w:sz w:val="41"/>
          <w:szCs w:val="41"/>
        </w:rPr>
        <w:t>Documents</w:t>
      </w:r>
    </w:p>
    <w:p w14:paraId="07200307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noProof/>
          <w:color w:val="4C2C92"/>
          <w:sz w:val="24"/>
          <w:szCs w:val="24"/>
          <w:bdr w:val="none" w:sz="0" w:space="0" w:color="auto" w:frame="1"/>
        </w:rPr>
        <w:drawing>
          <wp:inline distT="0" distB="0" distL="0" distR="0" wp14:anchorId="1C6B069A" wp14:editId="50E8F4BF">
            <wp:extent cx="944880" cy="1333500"/>
            <wp:effectExtent l="0" t="0" r="7620" b="0"/>
            <wp:docPr id="3" name="Picture 3" descr="https://www.gov.uk/government/assets/pub-cover-html-b0465911e56983d98c70f0e25fba24bc206d37e8c83d4addf6421dcf6022c6cd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uk/government/assets/pub-cover-html-b0465911e56983d98c70f0e25fba24bc206d37e8c83d4addf6421dcf6022c6cd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DF2F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B0C0C"/>
          <w:sz w:val="41"/>
          <w:szCs w:val="41"/>
        </w:rPr>
      </w:pPr>
      <w:hyperlink r:id="rId11" w:history="1">
        <w:r w:rsidRPr="00C54D56">
          <w:rPr>
            <w:rFonts w:ascii="Arial" w:eastAsia="Times New Roman" w:hAnsi="Arial" w:cs="Arial"/>
            <w:color w:val="4C2C92"/>
            <w:sz w:val="41"/>
            <w:szCs w:val="41"/>
            <w:u w:val="single"/>
            <w:bdr w:val="none" w:sz="0" w:space="0" w:color="auto" w:frame="1"/>
          </w:rPr>
          <w:t>Online Harms White Paper - Executive summary</w:t>
        </w:r>
      </w:hyperlink>
    </w:p>
    <w:p w14:paraId="721EFE64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1"/>
          <w:szCs w:val="21"/>
        </w:rPr>
      </w:pPr>
      <w:r w:rsidRPr="00C54D56">
        <w:rPr>
          <w:rFonts w:ascii="Arial" w:eastAsia="Times New Roman" w:hAnsi="Arial" w:cs="Arial"/>
          <w:color w:val="0B0C0C"/>
          <w:sz w:val="21"/>
          <w:szCs w:val="21"/>
          <w:bdr w:val="none" w:sz="0" w:space="0" w:color="auto" w:frame="1"/>
        </w:rPr>
        <w:t>HTML</w:t>
      </w:r>
    </w:p>
    <w:p w14:paraId="2A1226F5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noProof/>
          <w:color w:val="4C2C92"/>
          <w:sz w:val="24"/>
          <w:szCs w:val="24"/>
          <w:bdr w:val="none" w:sz="0" w:space="0" w:color="auto" w:frame="1"/>
        </w:rPr>
        <w:drawing>
          <wp:inline distT="0" distB="0" distL="0" distR="0" wp14:anchorId="14022313" wp14:editId="310841A8">
            <wp:extent cx="998220" cy="1333500"/>
            <wp:effectExtent l="0" t="0" r="0" b="0"/>
            <wp:docPr id="4" name="Picture 4" descr="https://assets.publishing.service.gov.uk/government/uploads/system/uploads/attachment_data/file/793360/thumbnail_Online_Harms_White_Paper.pdf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.publishing.service.gov.uk/government/uploads/system/uploads/attachment_data/file/793360/thumbnail_Online_Harms_White_Paper.pdf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5CBF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B0C0C"/>
          <w:sz w:val="41"/>
          <w:szCs w:val="41"/>
        </w:rPr>
      </w:pPr>
      <w:hyperlink r:id="rId14" w:history="1">
        <w:r w:rsidRPr="00C54D56">
          <w:rPr>
            <w:rFonts w:ascii="Arial" w:eastAsia="Times New Roman" w:hAnsi="Arial" w:cs="Arial"/>
            <w:color w:val="4C2C92"/>
            <w:sz w:val="41"/>
            <w:szCs w:val="41"/>
            <w:u w:val="single"/>
            <w:bdr w:val="none" w:sz="0" w:space="0" w:color="auto" w:frame="1"/>
          </w:rPr>
          <w:t>Online Harms White Paper</w:t>
        </w:r>
      </w:hyperlink>
    </w:p>
    <w:p w14:paraId="1F8BD9C4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1"/>
          <w:szCs w:val="21"/>
        </w:rPr>
      </w:pPr>
      <w:r w:rsidRPr="00C54D56">
        <w:rPr>
          <w:rFonts w:ascii="Arial" w:eastAsia="Times New Roman" w:hAnsi="Arial" w:cs="Arial"/>
          <w:color w:val="0B0C0C"/>
          <w:sz w:val="21"/>
          <w:szCs w:val="21"/>
          <w:bdr w:val="none" w:sz="0" w:space="0" w:color="auto" w:frame="1"/>
        </w:rPr>
        <w:t>PDF</w:t>
      </w:r>
      <w:r w:rsidRPr="00C54D56">
        <w:rPr>
          <w:rFonts w:ascii="Arial" w:eastAsia="Times New Roman" w:hAnsi="Arial" w:cs="Arial"/>
          <w:color w:val="0B0C0C"/>
          <w:sz w:val="21"/>
          <w:szCs w:val="21"/>
        </w:rPr>
        <w:t>, </w:t>
      </w:r>
      <w:proofErr w:type="spellStart"/>
      <w:r w:rsidRPr="00C54D56">
        <w:rPr>
          <w:rFonts w:ascii="Arial" w:eastAsia="Times New Roman" w:hAnsi="Arial" w:cs="Arial"/>
          <w:color w:val="0B0C0C"/>
          <w:sz w:val="21"/>
          <w:szCs w:val="21"/>
          <w:bdr w:val="none" w:sz="0" w:space="0" w:color="auto" w:frame="1"/>
        </w:rPr>
        <w:t>968KB</w:t>
      </w:r>
      <w:proofErr w:type="spellEnd"/>
      <w:r w:rsidRPr="00C54D56">
        <w:rPr>
          <w:rFonts w:ascii="Arial" w:eastAsia="Times New Roman" w:hAnsi="Arial" w:cs="Arial"/>
          <w:color w:val="0B0C0C"/>
          <w:sz w:val="21"/>
          <w:szCs w:val="21"/>
        </w:rPr>
        <w:t>, </w:t>
      </w:r>
      <w:r w:rsidRPr="00C54D56">
        <w:rPr>
          <w:rFonts w:ascii="Arial" w:eastAsia="Times New Roman" w:hAnsi="Arial" w:cs="Arial"/>
          <w:color w:val="0B0C0C"/>
          <w:sz w:val="21"/>
          <w:szCs w:val="21"/>
          <w:bdr w:val="none" w:sz="0" w:space="0" w:color="auto" w:frame="1"/>
        </w:rPr>
        <w:t>102 pages</w:t>
      </w:r>
    </w:p>
    <w:p w14:paraId="532DE787" w14:textId="77777777" w:rsidR="00C54D56" w:rsidRPr="00C54D56" w:rsidRDefault="00C54D56" w:rsidP="00C54D56">
      <w:pPr>
        <w:shd w:val="clear" w:color="auto" w:fill="FFFFFF"/>
        <w:spacing w:after="4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sz w:val="41"/>
          <w:szCs w:val="41"/>
        </w:rPr>
      </w:pPr>
      <w:r w:rsidRPr="00C54D56">
        <w:rPr>
          <w:rFonts w:ascii="Arial" w:eastAsia="Times New Roman" w:hAnsi="Arial" w:cs="Arial"/>
          <w:b/>
          <w:bCs/>
          <w:color w:val="0B0C0C"/>
          <w:sz w:val="41"/>
          <w:szCs w:val="41"/>
        </w:rPr>
        <w:t>Ways to respond</w:t>
      </w:r>
    </w:p>
    <w:p w14:paraId="23181025" w14:textId="77777777" w:rsidR="00C54D56" w:rsidRPr="00C54D56" w:rsidRDefault="00C54D56" w:rsidP="00C54D56">
      <w:pPr>
        <w:shd w:val="clear" w:color="auto" w:fill="DEE0E2"/>
        <w:spacing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hyperlink r:id="rId15" w:history="1">
        <w:r w:rsidRPr="00C54D56">
          <w:rPr>
            <w:rFonts w:ascii="Arial" w:eastAsia="Times New Roman" w:hAnsi="Arial" w:cs="Arial"/>
            <w:color w:val="4C2C92"/>
            <w:sz w:val="29"/>
            <w:szCs w:val="29"/>
            <w:u w:val="single"/>
            <w:bdr w:val="none" w:sz="0" w:space="0" w:color="auto" w:frame="1"/>
          </w:rPr>
          <w:t>Respond online</w:t>
        </w:r>
      </w:hyperlink>
    </w:p>
    <w:p w14:paraId="6D3016B5" w14:textId="77777777" w:rsidR="00C54D56" w:rsidRPr="00C54D56" w:rsidRDefault="00C54D56" w:rsidP="00C54D56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lastRenderedPageBreak/>
        <w:t>or</w:t>
      </w:r>
    </w:p>
    <w:p w14:paraId="68E41197" w14:textId="77777777" w:rsidR="00C54D56" w:rsidRPr="00C54D56" w:rsidRDefault="00C54D56" w:rsidP="00C54D56">
      <w:pPr>
        <w:shd w:val="clear" w:color="auto" w:fill="FFFFFF"/>
        <w:spacing w:before="5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b/>
          <w:bCs/>
          <w:color w:val="0B0C0C"/>
          <w:sz w:val="29"/>
          <w:szCs w:val="29"/>
        </w:rPr>
        <w:t>Email to:</w:t>
      </w:r>
    </w:p>
    <w:p w14:paraId="1083C72B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hyperlink r:id="rId16" w:history="1">
        <w:r w:rsidRPr="00C54D56">
          <w:rPr>
            <w:rFonts w:ascii="Arial" w:eastAsia="Times New Roman" w:hAnsi="Arial" w:cs="Arial"/>
            <w:color w:val="4C2C92"/>
            <w:sz w:val="29"/>
            <w:szCs w:val="29"/>
            <w:u w:val="single"/>
            <w:bdr w:val="none" w:sz="0" w:space="0" w:color="auto" w:frame="1"/>
          </w:rPr>
          <w:t>onlineharmsconsultation@culture.gov.uk</w:t>
        </w:r>
      </w:hyperlink>
    </w:p>
    <w:p w14:paraId="2A7C7305" w14:textId="77777777" w:rsidR="00C54D56" w:rsidRPr="00C54D56" w:rsidRDefault="00C54D56" w:rsidP="00C54D56">
      <w:pPr>
        <w:shd w:val="clear" w:color="auto" w:fill="FFFFFF"/>
        <w:spacing w:before="525"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b/>
          <w:bCs/>
          <w:color w:val="0B0C0C"/>
          <w:sz w:val="29"/>
          <w:szCs w:val="29"/>
        </w:rPr>
        <w:t>Write to:</w:t>
      </w:r>
    </w:p>
    <w:p w14:paraId="03555BB7" w14:textId="77777777" w:rsidR="00C54D56" w:rsidRPr="00C54D56" w:rsidRDefault="00C54D56" w:rsidP="00C54D5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B0C0C"/>
          <w:sz w:val="29"/>
          <w:szCs w:val="29"/>
        </w:rPr>
      </w:pPr>
      <w:r w:rsidRPr="00C54D56">
        <w:rPr>
          <w:rFonts w:ascii="Arial" w:eastAsia="Times New Roman" w:hAnsi="Arial" w:cs="Arial"/>
          <w:color w:val="0B0C0C"/>
          <w:sz w:val="29"/>
          <w:szCs w:val="29"/>
        </w:rPr>
        <w:t>Online Harms Team </w:t>
      </w:r>
      <w:r w:rsidRPr="00C54D56">
        <w:rPr>
          <w:rFonts w:ascii="Arial" w:eastAsia="Times New Roman" w:hAnsi="Arial" w:cs="Arial"/>
          <w:color w:val="0B0C0C"/>
          <w:sz w:val="29"/>
          <w:szCs w:val="29"/>
        </w:rPr>
        <w:br/>
        <w:t>DCMS </w:t>
      </w:r>
      <w:r w:rsidRPr="00C54D56">
        <w:rPr>
          <w:rFonts w:ascii="Arial" w:eastAsia="Times New Roman" w:hAnsi="Arial" w:cs="Arial"/>
          <w:color w:val="0B0C0C"/>
          <w:sz w:val="29"/>
          <w:szCs w:val="29"/>
        </w:rPr>
        <w:br/>
        <w:t>100 Parliament Street </w:t>
      </w:r>
      <w:r w:rsidRPr="00C54D56">
        <w:rPr>
          <w:rFonts w:ascii="Arial" w:eastAsia="Times New Roman" w:hAnsi="Arial" w:cs="Arial"/>
          <w:color w:val="0B0C0C"/>
          <w:sz w:val="29"/>
          <w:szCs w:val="29"/>
        </w:rPr>
        <w:br/>
        <w:t>London </w:t>
      </w:r>
      <w:r w:rsidRPr="00C54D56">
        <w:rPr>
          <w:rFonts w:ascii="Arial" w:eastAsia="Times New Roman" w:hAnsi="Arial" w:cs="Arial"/>
          <w:color w:val="0B0C0C"/>
          <w:sz w:val="29"/>
          <w:szCs w:val="29"/>
        </w:rPr>
        <w:br/>
      </w:r>
      <w:proofErr w:type="spellStart"/>
      <w:r w:rsidRPr="00C54D56">
        <w:rPr>
          <w:rFonts w:ascii="Arial" w:eastAsia="Times New Roman" w:hAnsi="Arial" w:cs="Arial"/>
          <w:color w:val="0B0C0C"/>
          <w:sz w:val="29"/>
          <w:szCs w:val="29"/>
        </w:rPr>
        <w:t>SW1A</w:t>
      </w:r>
      <w:proofErr w:type="spellEnd"/>
      <w:r w:rsidRPr="00C54D56">
        <w:rPr>
          <w:rFonts w:ascii="Arial" w:eastAsia="Times New Roman" w:hAnsi="Arial" w:cs="Arial"/>
          <w:color w:val="0B0C0C"/>
          <w:sz w:val="29"/>
          <w:szCs w:val="29"/>
        </w:rPr>
        <w:t xml:space="preserve"> </w:t>
      </w:r>
      <w:proofErr w:type="spellStart"/>
      <w:r w:rsidRPr="00C54D56">
        <w:rPr>
          <w:rFonts w:ascii="Arial" w:eastAsia="Times New Roman" w:hAnsi="Arial" w:cs="Arial"/>
          <w:color w:val="0B0C0C"/>
          <w:sz w:val="29"/>
          <w:szCs w:val="29"/>
        </w:rPr>
        <w:t>2BQ</w:t>
      </w:r>
      <w:proofErr w:type="spellEnd"/>
    </w:p>
    <w:p w14:paraId="7CAC273C" w14:textId="77777777" w:rsidR="00C54D56" w:rsidRPr="00C54D56" w:rsidRDefault="00C54D56" w:rsidP="00C54D56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color w:val="0B0C0C"/>
          <w:sz w:val="24"/>
          <w:szCs w:val="24"/>
        </w:rPr>
        <w:t>Share this page</w:t>
      </w:r>
    </w:p>
    <w:p w14:paraId="736A2BFF" w14:textId="77777777" w:rsidR="00C54D56" w:rsidRPr="00C54D56" w:rsidRDefault="00C54D56" w:rsidP="00C54D56">
      <w:pPr>
        <w:numPr>
          <w:ilvl w:val="0"/>
          <w:numId w:val="2"/>
        </w:numPr>
        <w:shd w:val="clear" w:color="auto" w:fill="FFFFFF"/>
        <w:spacing w:after="0" w:line="480" w:lineRule="atLeast"/>
        <w:ind w:left="-225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hyperlink r:id="rId17" w:tgtFrame="_blank" w:history="1"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bdr w:val="none" w:sz="0" w:space="0" w:color="auto" w:frame="1"/>
          </w:rPr>
          <w:t xml:space="preserve">Share </w:t>
        </w:r>
        <w:proofErr w:type="spellStart"/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bdr w:val="none" w:sz="0" w:space="0" w:color="auto" w:frame="1"/>
          </w:rPr>
          <w:t>on</w:t>
        </w:r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u w:val="single"/>
            <w:bdr w:val="none" w:sz="0" w:space="0" w:color="auto" w:frame="1"/>
          </w:rPr>
          <w:t>Facebook</w:t>
        </w:r>
        <w:proofErr w:type="spellEnd"/>
      </w:hyperlink>
    </w:p>
    <w:p w14:paraId="4B26C880" w14:textId="77777777" w:rsidR="00C54D56" w:rsidRPr="00C54D56" w:rsidRDefault="00C54D56" w:rsidP="00C54D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color w:val="0B0C0C"/>
          <w:sz w:val="24"/>
          <w:szCs w:val="24"/>
        </w:rPr>
        <w:t> </w:t>
      </w:r>
    </w:p>
    <w:p w14:paraId="29E6C1E0" w14:textId="77777777" w:rsidR="00C54D56" w:rsidRPr="00C54D56" w:rsidRDefault="00C54D56" w:rsidP="00C54D56">
      <w:pPr>
        <w:numPr>
          <w:ilvl w:val="0"/>
          <w:numId w:val="2"/>
        </w:numPr>
        <w:shd w:val="clear" w:color="auto" w:fill="FFFFFF"/>
        <w:spacing w:line="480" w:lineRule="atLeast"/>
        <w:ind w:left="-225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hyperlink r:id="rId18" w:tgtFrame="_blank" w:history="1"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bdr w:val="none" w:sz="0" w:space="0" w:color="auto" w:frame="1"/>
          </w:rPr>
          <w:t xml:space="preserve">Share </w:t>
        </w:r>
        <w:proofErr w:type="spellStart"/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bdr w:val="none" w:sz="0" w:space="0" w:color="auto" w:frame="1"/>
          </w:rPr>
          <w:t>on</w:t>
        </w:r>
        <w:r w:rsidRPr="00C54D56">
          <w:rPr>
            <w:rFonts w:ascii="Arial" w:eastAsia="Times New Roman" w:hAnsi="Arial" w:cs="Arial"/>
            <w:b/>
            <w:bCs/>
            <w:color w:val="4C2C92"/>
            <w:sz w:val="24"/>
            <w:szCs w:val="24"/>
            <w:u w:val="single"/>
            <w:bdr w:val="none" w:sz="0" w:space="0" w:color="auto" w:frame="1"/>
          </w:rPr>
          <w:t>Twitter</w:t>
        </w:r>
        <w:proofErr w:type="spellEnd"/>
      </w:hyperlink>
    </w:p>
    <w:p w14:paraId="14A86D05" w14:textId="77777777" w:rsidR="00C54D56" w:rsidRPr="00C54D56" w:rsidRDefault="00C54D56" w:rsidP="00C54D56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</w:rPr>
      </w:pPr>
      <w:r w:rsidRPr="00C54D56">
        <w:rPr>
          <w:rFonts w:ascii="Arial" w:eastAsia="Times New Roman" w:hAnsi="Arial" w:cs="Arial"/>
          <w:color w:val="0B0C0C"/>
          <w:sz w:val="24"/>
          <w:szCs w:val="24"/>
        </w:rPr>
        <w:t>Published 8 April 2019</w:t>
      </w:r>
    </w:p>
    <w:p w14:paraId="43D9053A" w14:textId="77777777" w:rsidR="00C54D56" w:rsidRPr="00C54D56" w:rsidRDefault="00C54D56">
      <w:pPr>
        <w:rPr>
          <w:rFonts w:ascii="Arial Black" w:hAnsi="Arial Black"/>
          <w:sz w:val="36"/>
          <w:szCs w:val="36"/>
        </w:rPr>
      </w:pPr>
    </w:p>
    <w:sectPr w:rsidR="00C54D56" w:rsidRPr="00C54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D5166"/>
    <w:multiLevelType w:val="multilevel"/>
    <w:tmpl w:val="EB02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B04E50"/>
    <w:multiLevelType w:val="multilevel"/>
    <w:tmpl w:val="1A40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6"/>
    <w:rsid w:val="00C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8B4E"/>
  <w15:chartTrackingRefBased/>
  <w15:docId w15:val="{F3CE2EF8-3554-40B7-8B7E-5CE17800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4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8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8036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531">
              <w:marLeft w:val="225"/>
              <w:marRight w:val="225"/>
              <w:marTop w:val="0"/>
              <w:marBottom w:val="0"/>
              <w:divBdr>
                <w:top w:val="single" w:sz="6" w:space="0" w:color="BFC1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241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114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7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3743">
                              <w:marLeft w:val="-186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03545">
                              <w:marLeft w:val="-186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1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311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877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single" w:sz="6" w:space="11" w:color="BFC1C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6798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4313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5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eople/jeremy-wright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twitter.com/share?url=https%3A%2F%2Fwww.gov.uk%2Fgovernment%2Fconsultations%2Fonline-harms-white-paper&amp;text=Online%20Harms%20White%20Pap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eople/sajid-javid" TargetMode="External"/><Relationship Id="rId12" Type="http://schemas.openxmlformats.org/officeDocument/2006/relationships/hyperlink" Target="https://assets.publishing.service.gov.uk/government/uploads/system/uploads/attachment_data/file/793360/Online_Harms_White_Paper.pdf" TargetMode="External"/><Relationship Id="rId17" Type="http://schemas.openxmlformats.org/officeDocument/2006/relationships/hyperlink" Target="https://www.facebook.com/sharer/sharer.php?u=https%3A%2F%2Fwww.gov.uk%2Fgovernment%2Fconsultations%2Fonline-harms-white-paper" TargetMode="External"/><Relationship Id="rId2" Type="http://schemas.openxmlformats.org/officeDocument/2006/relationships/styles" Target="styles.xml"/><Relationship Id="rId16" Type="http://schemas.openxmlformats.org/officeDocument/2006/relationships/hyperlink" Target="mailto:onlineharmsconsultation@culture.gov.uk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organisations/home-office" TargetMode="External"/><Relationship Id="rId11" Type="http://schemas.openxmlformats.org/officeDocument/2006/relationships/hyperlink" Target="https://www.gov.uk/government/consultations/online-harms-white-paper/online-harms-white-paper-executive-summary--2" TargetMode="External"/><Relationship Id="rId5" Type="http://schemas.openxmlformats.org/officeDocument/2006/relationships/hyperlink" Target="https://www.gov.uk/government/organisations/department-for-digital-culture-media-sport" TargetMode="External"/><Relationship Id="rId15" Type="http://schemas.openxmlformats.org/officeDocument/2006/relationships/hyperlink" Target="https://dcms.eu.qualtrics.com/jfe/form/SV_5nm7sPoxilSoTg9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consultations/online-harms-white-paper/online-harms-white-paper-executive-summary--2" TargetMode="External"/><Relationship Id="rId14" Type="http://schemas.openxmlformats.org/officeDocument/2006/relationships/hyperlink" Target="https://assets.publishing.service.gov.uk/government/uploads/system/uploads/attachment_data/file/793360/Online_Harms_White_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durfey</dc:creator>
  <cp:keywords/>
  <dc:description/>
  <cp:lastModifiedBy>craig durfey</cp:lastModifiedBy>
  <cp:revision>1</cp:revision>
  <dcterms:created xsi:type="dcterms:W3CDTF">2019-04-28T12:44:00Z</dcterms:created>
  <dcterms:modified xsi:type="dcterms:W3CDTF">2019-04-28T12:46:00Z</dcterms:modified>
</cp:coreProperties>
</file>