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B6636" w14:textId="77777777" w:rsidR="00A93749" w:rsidRPr="003C72EC" w:rsidRDefault="00A93749" w:rsidP="00A93749">
      <w:pPr>
        <w:jc w:val="center"/>
        <w:rPr>
          <w:rFonts w:asciiTheme="majorHAnsi" w:hAnsiTheme="majorHAnsi" w:cstheme="majorHAnsi"/>
          <w:sz w:val="96"/>
          <w:szCs w:val="96"/>
        </w:rPr>
      </w:pPr>
    </w:p>
    <w:p w14:paraId="0C472EE6" w14:textId="77777777" w:rsidR="00A93749" w:rsidRPr="003C72EC" w:rsidRDefault="00A93749" w:rsidP="00A93749">
      <w:pPr>
        <w:jc w:val="center"/>
        <w:rPr>
          <w:rFonts w:asciiTheme="majorHAnsi" w:hAnsiTheme="majorHAnsi" w:cstheme="majorHAnsi"/>
          <w:sz w:val="96"/>
          <w:szCs w:val="96"/>
        </w:rPr>
      </w:pPr>
    </w:p>
    <w:p w14:paraId="06EA924B" w14:textId="77777777" w:rsidR="00A93749" w:rsidRPr="003C72EC" w:rsidRDefault="00A93749" w:rsidP="00CA16EC">
      <w:pPr>
        <w:rPr>
          <w:rFonts w:asciiTheme="majorHAnsi" w:hAnsiTheme="majorHAnsi" w:cstheme="majorHAnsi"/>
          <w:sz w:val="96"/>
          <w:szCs w:val="96"/>
        </w:rPr>
      </w:pPr>
    </w:p>
    <w:p w14:paraId="27810FBF" w14:textId="4A3CCC64" w:rsidR="008743E9" w:rsidRPr="003C72EC" w:rsidRDefault="0056247D" w:rsidP="00A93749">
      <w:pPr>
        <w:jc w:val="center"/>
        <w:rPr>
          <w:rFonts w:asciiTheme="majorHAnsi" w:hAnsiTheme="majorHAnsi" w:cstheme="majorHAnsi"/>
          <w:sz w:val="96"/>
          <w:szCs w:val="96"/>
        </w:rPr>
      </w:pPr>
      <w:r w:rsidRPr="0056247D">
        <w:rPr>
          <w:rFonts w:asciiTheme="majorHAnsi" w:hAnsiTheme="majorHAnsi" w:cstheme="majorHAnsi"/>
          <w:noProof/>
          <w:sz w:val="96"/>
          <w:szCs w:val="96"/>
        </w:rPr>
        <w:drawing>
          <wp:inline distT="0" distB="0" distL="0" distR="0" wp14:anchorId="197A037A" wp14:editId="291D11FA">
            <wp:extent cx="4620270" cy="905001"/>
            <wp:effectExtent l="38100" t="38100" r="46990" b="47625"/>
            <wp:docPr id="5036237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23717" name=""/>
                    <pic:cNvPicPr/>
                  </pic:nvPicPr>
                  <pic:blipFill>
                    <a:blip r:embed="rId8"/>
                    <a:stretch>
                      <a:fillRect/>
                    </a:stretch>
                  </pic:blipFill>
                  <pic:spPr>
                    <a:xfrm>
                      <a:off x="0" y="0"/>
                      <a:ext cx="4620270" cy="905001"/>
                    </a:xfrm>
                    <a:prstGeom prst="rect">
                      <a:avLst/>
                    </a:prstGeom>
                    <a:ln w="38100">
                      <a:solidFill>
                        <a:schemeClr val="tx1">
                          <a:lumMod val="50000"/>
                          <a:lumOff val="50000"/>
                        </a:schemeClr>
                      </a:solidFill>
                    </a:ln>
                  </pic:spPr>
                </pic:pic>
              </a:graphicData>
            </a:graphic>
          </wp:inline>
        </w:drawing>
      </w:r>
    </w:p>
    <w:p w14:paraId="5DF62175" w14:textId="77777777" w:rsidR="00C101A4" w:rsidRDefault="00C101A4" w:rsidP="00A93749">
      <w:pPr>
        <w:jc w:val="center"/>
        <w:rPr>
          <w:rFonts w:cstheme="minorHAnsi"/>
          <w:sz w:val="40"/>
          <w:szCs w:val="40"/>
        </w:rPr>
      </w:pPr>
    </w:p>
    <w:p w14:paraId="09A26632" w14:textId="25DE5881" w:rsidR="00A93749" w:rsidRPr="008B5025" w:rsidRDefault="00A93749" w:rsidP="00A93749">
      <w:pPr>
        <w:jc w:val="center"/>
        <w:rPr>
          <w:rFonts w:cstheme="minorHAnsi"/>
          <w:b/>
          <w:bCs/>
          <w:sz w:val="40"/>
          <w:szCs w:val="40"/>
        </w:rPr>
      </w:pPr>
      <w:r w:rsidRPr="008B5025">
        <w:rPr>
          <w:rFonts w:cstheme="minorHAnsi"/>
          <w:b/>
          <w:bCs/>
          <w:sz w:val="40"/>
          <w:szCs w:val="40"/>
        </w:rPr>
        <w:t>Weekly Market Report</w:t>
      </w:r>
    </w:p>
    <w:p w14:paraId="7B6945A8" w14:textId="77777777" w:rsidR="00A93749" w:rsidRPr="00CA2965" w:rsidRDefault="00A93749" w:rsidP="00A93749">
      <w:pPr>
        <w:jc w:val="center"/>
        <w:rPr>
          <w:rFonts w:cstheme="minorHAnsi"/>
          <w:sz w:val="40"/>
          <w:szCs w:val="40"/>
        </w:rPr>
      </w:pPr>
    </w:p>
    <w:p w14:paraId="3C7C470F" w14:textId="77777777" w:rsidR="00A93749" w:rsidRPr="00CA2965" w:rsidRDefault="00A93749" w:rsidP="00A93749">
      <w:pPr>
        <w:jc w:val="center"/>
        <w:rPr>
          <w:rFonts w:cstheme="minorHAnsi"/>
          <w:sz w:val="40"/>
          <w:szCs w:val="40"/>
        </w:rPr>
      </w:pPr>
    </w:p>
    <w:p w14:paraId="6514D35F" w14:textId="77777777" w:rsidR="00A93749" w:rsidRPr="00CA2965" w:rsidRDefault="00A93749" w:rsidP="00A93749">
      <w:pPr>
        <w:jc w:val="center"/>
        <w:rPr>
          <w:rFonts w:cstheme="minorHAnsi"/>
          <w:sz w:val="40"/>
          <w:szCs w:val="40"/>
        </w:rPr>
      </w:pPr>
    </w:p>
    <w:p w14:paraId="2569BF72" w14:textId="77777777" w:rsidR="00A93749" w:rsidRPr="00CA2965" w:rsidRDefault="00A93749" w:rsidP="00A93749">
      <w:pPr>
        <w:jc w:val="center"/>
        <w:rPr>
          <w:rFonts w:cstheme="minorHAnsi"/>
          <w:sz w:val="40"/>
          <w:szCs w:val="40"/>
        </w:rPr>
      </w:pPr>
    </w:p>
    <w:p w14:paraId="546713BD" w14:textId="77777777" w:rsidR="00A93749" w:rsidRPr="00CA2965" w:rsidRDefault="00A93749" w:rsidP="00A93749">
      <w:pPr>
        <w:jc w:val="center"/>
        <w:rPr>
          <w:rFonts w:cstheme="minorHAnsi"/>
          <w:sz w:val="40"/>
          <w:szCs w:val="40"/>
        </w:rPr>
      </w:pPr>
    </w:p>
    <w:p w14:paraId="23B10339" w14:textId="77777777" w:rsidR="00A93749" w:rsidRPr="00CA2965" w:rsidRDefault="00A93749" w:rsidP="00A93749">
      <w:pPr>
        <w:jc w:val="center"/>
        <w:rPr>
          <w:rFonts w:cstheme="minorHAnsi"/>
          <w:sz w:val="40"/>
          <w:szCs w:val="40"/>
        </w:rPr>
      </w:pPr>
    </w:p>
    <w:p w14:paraId="46DE48BE" w14:textId="77777777" w:rsidR="00CA16EC" w:rsidRDefault="00CA16EC" w:rsidP="00C3284B">
      <w:pPr>
        <w:tabs>
          <w:tab w:val="left" w:pos="750"/>
          <w:tab w:val="left" w:pos="1560"/>
          <w:tab w:val="center" w:pos="5400"/>
        </w:tabs>
        <w:rPr>
          <w:rFonts w:cstheme="minorHAnsi"/>
          <w:sz w:val="40"/>
          <w:szCs w:val="40"/>
        </w:rPr>
      </w:pPr>
    </w:p>
    <w:p w14:paraId="10F77017" w14:textId="5A9612BF" w:rsidR="00C3284B" w:rsidRPr="008B5025" w:rsidRDefault="008B5025" w:rsidP="00C101A4">
      <w:pPr>
        <w:tabs>
          <w:tab w:val="left" w:pos="750"/>
          <w:tab w:val="left" w:pos="1560"/>
          <w:tab w:val="center" w:pos="5400"/>
        </w:tabs>
        <w:jc w:val="center"/>
        <w:rPr>
          <w:rFonts w:cstheme="minorHAnsi"/>
          <w:b/>
          <w:bCs/>
          <w:sz w:val="40"/>
          <w:szCs w:val="40"/>
        </w:rPr>
      </w:pPr>
      <w:r w:rsidRPr="008B5025">
        <w:rPr>
          <w:rFonts w:cstheme="minorHAnsi"/>
          <w:b/>
          <w:bCs/>
          <w:sz w:val="40"/>
          <w:szCs w:val="40"/>
        </w:rPr>
        <w:t>24</w:t>
      </w:r>
      <w:r w:rsidRPr="008B5025">
        <w:rPr>
          <w:rFonts w:cstheme="minorHAnsi"/>
          <w:b/>
          <w:bCs/>
          <w:sz w:val="40"/>
          <w:szCs w:val="40"/>
          <w:vertAlign w:val="superscript"/>
        </w:rPr>
        <w:t>th</w:t>
      </w:r>
      <w:r w:rsidRPr="008B5025">
        <w:rPr>
          <w:rFonts w:cstheme="minorHAnsi"/>
          <w:b/>
          <w:bCs/>
          <w:sz w:val="40"/>
          <w:szCs w:val="40"/>
        </w:rPr>
        <w:t xml:space="preserve"> </w:t>
      </w:r>
      <w:r w:rsidR="003E6986" w:rsidRPr="008B5025">
        <w:rPr>
          <w:rFonts w:cstheme="minorHAnsi"/>
          <w:b/>
          <w:bCs/>
          <w:sz w:val="40"/>
          <w:szCs w:val="40"/>
        </w:rPr>
        <w:t>M</w:t>
      </w:r>
      <w:r w:rsidRPr="008B5025">
        <w:rPr>
          <w:rFonts w:cstheme="minorHAnsi"/>
          <w:b/>
          <w:bCs/>
          <w:sz w:val="40"/>
          <w:szCs w:val="40"/>
        </w:rPr>
        <w:t>ay</w:t>
      </w:r>
      <w:r w:rsidR="003E6986" w:rsidRPr="008B5025">
        <w:rPr>
          <w:rFonts w:cstheme="minorHAnsi"/>
          <w:b/>
          <w:bCs/>
          <w:sz w:val="40"/>
          <w:szCs w:val="40"/>
        </w:rPr>
        <w:t xml:space="preserve"> </w:t>
      </w:r>
      <w:r w:rsidRPr="008B5025">
        <w:rPr>
          <w:rFonts w:cstheme="minorHAnsi"/>
          <w:b/>
          <w:bCs/>
          <w:sz w:val="40"/>
          <w:szCs w:val="40"/>
        </w:rPr>
        <w:t>2026</w:t>
      </w:r>
    </w:p>
    <w:sdt>
      <w:sdtPr>
        <w:rPr>
          <w:rFonts w:asciiTheme="minorHAnsi" w:eastAsiaTheme="minorHAnsi" w:hAnsiTheme="minorHAnsi" w:cstheme="minorHAnsi"/>
          <w:color w:val="auto"/>
          <w:kern w:val="2"/>
          <w:sz w:val="24"/>
          <w:szCs w:val="24"/>
          <w14:ligatures w14:val="standardContextual"/>
        </w:rPr>
        <w:id w:val="421690687"/>
        <w:docPartObj>
          <w:docPartGallery w:val="Table of Contents"/>
          <w:docPartUnique/>
        </w:docPartObj>
      </w:sdtPr>
      <w:sdtEndPr>
        <w:rPr>
          <w:b/>
          <w:bCs/>
          <w:noProof/>
        </w:rPr>
      </w:sdtEndPr>
      <w:sdtContent>
        <w:p w14:paraId="42700958" w14:textId="632B3B5D" w:rsidR="00437C68" w:rsidRPr="00CA2965" w:rsidRDefault="00437C68">
          <w:pPr>
            <w:pStyle w:val="TOCHeading"/>
            <w:rPr>
              <w:rFonts w:asciiTheme="minorHAnsi" w:hAnsiTheme="minorHAnsi" w:cstheme="minorHAnsi"/>
              <w:b/>
              <w:bCs/>
              <w:color w:val="404040" w:themeColor="text1" w:themeTint="BF"/>
              <w:lang w:val="it-IT"/>
            </w:rPr>
          </w:pPr>
          <w:proofErr w:type="spellStart"/>
          <w:r w:rsidRPr="00CA2965">
            <w:rPr>
              <w:rFonts w:asciiTheme="minorHAnsi" w:hAnsiTheme="minorHAnsi" w:cstheme="minorHAnsi"/>
              <w:b/>
              <w:bCs/>
              <w:color w:val="404040" w:themeColor="text1" w:themeTint="BF"/>
              <w:lang w:val="it-IT"/>
            </w:rPr>
            <w:t>Contents</w:t>
          </w:r>
          <w:proofErr w:type="spellEnd"/>
        </w:p>
        <w:p w14:paraId="72A7543D" w14:textId="77777777" w:rsidR="00396D30" w:rsidRPr="00CA2965" w:rsidRDefault="00396D30" w:rsidP="00396D30">
          <w:pPr>
            <w:rPr>
              <w:rFonts w:cstheme="minorHAnsi"/>
              <w:lang w:val="it-IT"/>
            </w:rPr>
          </w:pPr>
        </w:p>
        <w:p w14:paraId="15BFD85B" w14:textId="45DACF7D" w:rsidR="009B344F" w:rsidRDefault="00437C68">
          <w:pPr>
            <w:pStyle w:val="TOC3"/>
            <w:tabs>
              <w:tab w:val="right" w:leader="dot" w:pos="10790"/>
            </w:tabs>
            <w:rPr>
              <w:rFonts w:eastAsiaTheme="minorEastAsia"/>
              <w:noProof/>
            </w:rPr>
          </w:pPr>
          <w:r w:rsidRPr="00CA2965">
            <w:rPr>
              <w:rFonts w:cstheme="minorHAnsi"/>
            </w:rPr>
            <w:fldChar w:fldCharType="begin"/>
          </w:r>
          <w:r w:rsidRPr="00CA2965">
            <w:rPr>
              <w:rFonts w:cstheme="minorHAnsi"/>
              <w:lang w:val="it-IT"/>
            </w:rPr>
            <w:instrText xml:space="preserve"> TOC \o "1-3" \h \z \u </w:instrText>
          </w:r>
          <w:r w:rsidRPr="00CA2965">
            <w:rPr>
              <w:rFonts w:cstheme="minorHAnsi"/>
            </w:rPr>
            <w:fldChar w:fldCharType="separate"/>
          </w:r>
          <w:hyperlink w:anchor="_Toc230542534" w:history="1">
            <w:r w:rsidR="009B344F" w:rsidRPr="00C40718">
              <w:rPr>
                <w:rStyle w:val="Hyperlink"/>
                <w:rFonts w:cstheme="minorHAnsi"/>
                <w:b/>
                <w:bCs/>
                <w:noProof/>
              </w:rPr>
              <w:t>Equities</w:t>
            </w:r>
            <w:r w:rsidR="009B344F">
              <w:rPr>
                <w:noProof/>
                <w:webHidden/>
              </w:rPr>
              <w:tab/>
            </w:r>
            <w:r w:rsidR="009B344F">
              <w:rPr>
                <w:noProof/>
                <w:webHidden/>
              </w:rPr>
              <w:fldChar w:fldCharType="begin"/>
            </w:r>
            <w:r w:rsidR="009B344F">
              <w:rPr>
                <w:noProof/>
                <w:webHidden/>
              </w:rPr>
              <w:instrText xml:space="preserve"> PAGEREF _Toc230542534 \h </w:instrText>
            </w:r>
            <w:r w:rsidR="009B344F">
              <w:rPr>
                <w:noProof/>
                <w:webHidden/>
              </w:rPr>
            </w:r>
            <w:r w:rsidR="009B344F">
              <w:rPr>
                <w:noProof/>
                <w:webHidden/>
              </w:rPr>
              <w:fldChar w:fldCharType="separate"/>
            </w:r>
            <w:r w:rsidR="009B344F">
              <w:rPr>
                <w:noProof/>
                <w:webHidden/>
              </w:rPr>
              <w:t>3</w:t>
            </w:r>
            <w:r w:rsidR="009B344F">
              <w:rPr>
                <w:noProof/>
                <w:webHidden/>
              </w:rPr>
              <w:fldChar w:fldCharType="end"/>
            </w:r>
          </w:hyperlink>
        </w:p>
        <w:p w14:paraId="7BDBDA4B" w14:textId="7B4FC547" w:rsidR="009B344F" w:rsidRDefault="009B344F">
          <w:pPr>
            <w:pStyle w:val="TOC3"/>
            <w:tabs>
              <w:tab w:val="right" w:leader="dot" w:pos="10790"/>
            </w:tabs>
            <w:rPr>
              <w:rFonts w:eastAsiaTheme="minorEastAsia"/>
              <w:noProof/>
            </w:rPr>
          </w:pPr>
          <w:hyperlink w:anchor="_Toc230542535" w:history="1">
            <w:r w:rsidRPr="00C40718">
              <w:rPr>
                <w:rStyle w:val="Hyperlink"/>
                <w:rFonts w:cstheme="minorHAnsi"/>
                <w:b/>
                <w:bCs/>
                <w:noProof/>
              </w:rPr>
              <w:t>Energies</w:t>
            </w:r>
            <w:r>
              <w:rPr>
                <w:noProof/>
                <w:webHidden/>
              </w:rPr>
              <w:tab/>
            </w:r>
            <w:r>
              <w:rPr>
                <w:noProof/>
                <w:webHidden/>
              </w:rPr>
              <w:fldChar w:fldCharType="begin"/>
            </w:r>
            <w:r>
              <w:rPr>
                <w:noProof/>
                <w:webHidden/>
              </w:rPr>
              <w:instrText xml:space="preserve"> PAGEREF _Toc230542535 \h </w:instrText>
            </w:r>
            <w:r>
              <w:rPr>
                <w:noProof/>
                <w:webHidden/>
              </w:rPr>
            </w:r>
            <w:r>
              <w:rPr>
                <w:noProof/>
                <w:webHidden/>
              </w:rPr>
              <w:fldChar w:fldCharType="separate"/>
            </w:r>
            <w:r>
              <w:rPr>
                <w:noProof/>
                <w:webHidden/>
              </w:rPr>
              <w:t>5</w:t>
            </w:r>
            <w:r>
              <w:rPr>
                <w:noProof/>
                <w:webHidden/>
              </w:rPr>
              <w:fldChar w:fldCharType="end"/>
            </w:r>
          </w:hyperlink>
        </w:p>
        <w:p w14:paraId="3C527B23" w14:textId="27E5572D" w:rsidR="009B344F" w:rsidRDefault="009B344F">
          <w:pPr>
            <w:pStyle w:val="TOC3"/>
            <w:tabs>
              <w:tab w:val="right" w:leader="dot" w:pos="10790"/>
            </w:tabs>
            <w:rPr>
              <w:rFonts w:eastAsiaTheme="minorEastAsia"/>
              <w:noProof/>
            </w:rPr>
          </w:pPr>
          <w:hyperlink w:anchor="_Toc230542536" w:history="1">
            <w:r w:rsidRPr="00C40718">
              <w:rPr>
                <w:rStyle w:val="Hyperlink"/>
                <w:rFonts w:cstheme="minorHAnsi"/>
                <w:b/>
                <w:bCs/>
                <w:noProof/>
              </w:rPr>
              <w:t>Metals</w:t>
            </w:r>
            <w:r>
              <w:rPr>
                <w:noProof/>
                <w:webHidden/>
              </w:rPr>
              <w:tab/>
            </w:r>
            <w:r>
              <w:rPr>
                <w:noProof/>
                <w:webHidden/>
              </w:rPr>
              <w:fldChar w:fldCharType="begin"/>
            </w:r>
            <w:r>
              <w:rPr>
                <w:noProof/>
                <w:webHidden/>
              </w:rPr>
              <w:instrText xml:space="preserve"> PAGEREF _Toc230542536 \h </w:instrText>
            </w:r>
            <w:r>
              <w:rPr>
                <w:noProof/>
                <w:webHidden/>
              </w:rPr>
            </w:r>
            <w:r>
              <w:rPr>
                <w:noProof/>
                <w:webHidden/>
              </w:rPr>
              <w:fldChar w:fldCharType="separate"/>
            </w:r>
            <w:r>
              <w:rPr>
                <w:noProof/>
                <w:webHidden/>
              </w:rPr>
              <w:t>6</w:t>
            </w:r>
            <w:r>
              <w:rPr>
                <w:noProof/>
                <w:webHidden/>
              </w:rPr>
              <w:fldChar w:fldCharType="end"/>
            </w:r>
          </w:hyperlink>
        </w:p>
        <w:p w14:paraId="434ACC59" w14:textId="647C47B9" w:rsidR="009B344F" w:rsidRDefault="009B344F">
          <w:pPr>
            <w:pStyle w:val="TOC3"/>
            <w:tabs>
              <w:tab w:val="right" w:leader="dot" w:pos="10790"/>
            </w:tabs>
            <w:rPr>
              <w:rFonts w:eastAsiaTheme="minorEastAsia"/>
              <w:noProof/>
            </w:rPr>
          </w:pPr>
          <w:hyperlink w:anchor="_Toc230542537" w:history="1">
            <w:r w:rsidRPr="00C40718">
              <w:rPr>
                <w:rStyle w:val="Hyperlink"/>
                <w:rFonts w:cstheme="minorHAnsi"/>
                <w:b/>
                <w:bCs/>
                <w:noProof/>
              </w:rPr>
              <w:t>Fixed Income</w:t>
            </w:r>
            <w:r>
              <w:rPr>
                <w:noProof/>
                <w:webHidden/>
              </w:rPr>
              <w:tab/>
            </w:r>
            <w:r>
              <w:rPr>
                <w:noProof/>
                <w:webHidden/>
              </w:rPr>
              <w:fldChar w:fldCharType="begin"/>
            </w:r>
            <w:r>
              <w:rPr>
                <w:noProof/>
                <w:webHidden/>
              </w:rPr>
              <w:instrText xml:space="preserve"> PAGEREF _Toc230542537 \h </w:instrText>
            </w:r>
            <w:r>
              <w:rPr>
                <w:noProof/>
                <w:webHidden/>
              </w:rPr>
            </w:r>
            <w:r>
              <w:rPr>
                <w:noProof/>
                <w:webHidden/>
              </w:rPr>
              <w:fldChar w:fldCharType="separate"/>
            </w:r>
            <w:r>
              <w:rPr>
                <w:noProof/>
                <w:webHidden/>
              </w:rPr>
              <w:t>8</w:t>
            </w:r>
            <w:r>
              <w:rPr>
                <w:noProof/>
                <w:webHidden/>
              </w:rPr>
              <w:fldChar w:fldCharType="end"/>
            </w:r>
          </w:hyperlink>
        </w:p>
        <w:p w14:paraId="278E5BFC" w14:textId="20FDFD1B" w:rsidR="009B344F" w:rsidRDefault="009B344F">
          <w:pPr>
            <w:pStyle w:val="TOC3"/>
            <w:tabs>
              <w:tab w:val="right" w:leader="dot" w:pos="10790"/>
            </w:tabs>
            <w:rPr>
              <w:rFonts w:eastAsiaTheme="minorEastAsia"/>
              <w:noProof/>
            </w:rPr>
          </w:pPr>
          <w:hyperlink w:anchor="_Toc230542538" w:history="1">
            <w:r w:rsidRPr="00C40718">
              <w:rPr>
                <w:rStyle w:val="Hyperlink"/>
                <w:rFonts w:cstheme="minorHAnsi"/>
                <w:b/>
                <w:bCs/>
                <w:noProof/>
              </w:rPr>
              <w:t>Crypto</w:t>
            </w:r>
            <w:r>
              <w:rPr>
                <w:noProof/>
                <w:webHidden/>
              </w:rPr>
              <w:tab/>
            </w:r>
            <w:r>
              <w:rPr>
                <w:noProof/>
                <w:webHidden/>
              </w:rPr>
              <w:fldChar w:fldCharType="begin"/>
            </w:r>
            <w:r>
              <w:rPr>
                <w:noProof/>
                <w:webHidden/>
              </w:rPr>
              <w:instrText xml:space="preserve"> PAGEREF _Toc230542538 \h </w:instrText>
            </w:r>
            <w:r>
              <w:rPr>
                <w:noProof/>
                <w:webHidden/>
              </w:rPr>
            </w:r>
            <w:r>
              <w:rPr>
                <w:noProof/>
                <w:webHidden/>
              </w:rPr>
              <w:fldChar w:fldCharType="separate"/>
            </w:r>
            <w:r>
              <w:rPr>
                <w:noProof/>
                <w:webHidden/>
              </w:rPr>
              <w:t>9</w:t>
            </w:r>
            <w:r>
              <w:rPr>
                <w:noProof/>
                <w:webHidden/>
              </w:rPr>
              <w:fldChar w:fldCharType="end"/>
            </w:r>
          </w:hyperlink>
        </w:p>
        <w:p w14:paraId="1B6B8A5F" w14:textId="1E7EBEDF" w:rsidR="009B344F" w:rsidRDefault="009B344F">
          <w:pPr>
            <w:pStyle w:val="TOC3"/>
            <w:tabs>
              <w:tab w:val="right" w:leader="dot" w:pos="10790"/>
            </w:tabs>
            <w:rPr>
              <w:rFonts w:eastAsiaTheme="minorEastAsia"/>
              <w:noProof/>
            </w:rPr>
          </w:pPr>
          <w:hyperlink w:anchor="_Toc230542539" w:history="1">
            <w:r w:rsidRPr="00C40718">
              <w:rPr>
                <w:rStyle w:val="Hyperlink"/>
                <w:rFonts w:cstheme="minorHAnsi"/>
                <w:b/>
                <w:bCs/>
                <w:noProof/>
              </w:rPr>
              <w:t>Currencies</w:t>
            </w:r>
            <w:r>
              <w:rPr>
                <w:noProof/>
                <w:webHidden/>
              </w:rPr>
              <w:tab/>
            </w:r>
            <w:r>
              <w:rPr>
                <w:noProof/>
                <w:webHidden/>
              </w:rPr>
              <w:fldChar w:fldCharType="begin"/>
            </w:r>
            <w:r>
              <w:rPr>
                <w:noProof/>
                <w:webHidden/>
              </w:rPr>
              <w:instrText xml:space="preserve"> PAGEREF _Toc230542539 \h </w:instrText>
            </w:r>
            <w:r>
              <w:rPr>
                <w:noProof/>
                <w:webHidden/>
              </w:rPr>
            </w:r>
            <w:r>
              <w:rPr>
                <w:noProof/>
                <w:webHidden/>
              </w:rPr>
              <w:fldChar w:fldCharType="separate"/>
            </w:r>
            <w:r>
              <w:rPr>
                <w:noProof/>
                <w:webHidden/>
              </w:rPr>
              <w:t>10</w:t>
            </w:r>
            <w:r>
              <w:rPr>
                <w:noProof/>
                <w:webHidden/>
              </w:rPr>
              <w:fldChar w:fldCharType="end"/>
            </w:r>
          </w:hyperlink>
        </w:p>
        <w:p w14:paraId="07A81E5B" w14:textId="192080F5" w:rsidR="009B344F" w:rsidRDefault="009B344F">
          <w:pPr>
            <w:pStyle w:val="TOC3"/>
            <w:tabs>
              <w:tab w:val="right" w:leader="dot" w:pos="10790"/>
            </w:tabs>
            <w:rPr>
              <w:rFonts w:eastAsiaTheme="minorEastAsia"/>
              <w:noProof/>
            </w:rPr>
          </w:pPr>
          <w:hyperlink w:anchor="_Toc230542540" w:history="1">
            <w:r w:rsidRPr="00C40718">
              <w:rPr>
                <w:rStyle w:val="Hyperlink"/>
                <w:rFonts w:cstheme="minorHAnsi"/>
                <w:b/>
                <w:bCs/>
                <w:noProof/>
              </w:rPr>
              <w:t>Softs</w:t>
            </w:r>
            <w:r>
              <w:rPr>
                <w:noProof/>
                <w:webHidden/>
              </w:rPr>
              <w:tab/>
            </w:r>
            <w:r>
              <w:rPr>
                <w:noProof/>
                <w:webHidden/>
              </w:rPr>
              <w:fldChar w:fldCharType="begin"/>
            </w:r>
            <w:r>
              <w:rPr>
                <w:noProof/>
                <w:webHidden/>
              </w:rPr>
              <w:instrText xml:space="preserve"> PAGEREF _Toc230542540 \h </w:instrText>
            </w:r>
            <w:r>
              <w:rPr>
                <w:noProof/>
                <w:webHidden/>
              </w:rPr>
            </w:r>
            <w:r>
              <w:rPr>
                <w:noProof/>
                <w:webHidden/>
              </w:rPr>
              <w:fldChar w:fldCharType="separate"/>
            </w:r>
            <w:r>
              <w:rPr>
                <w:noProof/>
                <w:webHidden/>
              </w:rPr>
              <w:t>11</w:t>
            </w:r>
            <w:r>
              <w:rPr>
                <w:noProof/>
                <w:webHidden/>
              </w:rPr>
              <w:fldChar w:fldCharType="end"/>
            </w:r>
          </w:hyperlink>
        </w:p>
        <w:p w14:paraId="57A1333E" w14:textId="0A26CA1E" w:rsidR="009B344F" w:rsidRDefault="009B344F">
          <w:pPr>
            <w:pStyle w:val="TOC3"/>
            <w:tabs>
              <w:tab w:val="right" w:leader="dot" w:pos="10790"/>
            </w:tabs>
            <w:rPr>
              <w:rFonts w:eastAsiaTheme="minorEastAsia"/>
              <w:noProof/>
            </w:rPr>
          </w:pPr>
          <w:hyperlink w:anchor="_Toc230542541" w:history="1">
            <w:r w:rsidRPr="00C40718">
              <w:rPr>
                <w:rStyle w:val="Hyperlink"/>
                <w:rFonts w:cstheme="minorHAnsi"/>
                <w:b/>
                <w:bCs/>
                <w:noProof/>
              </w:rPr>
              <w:t>Livestock</w:t>
            </w:r>
            <w:r>
              <w:rPr>
                <w:noProof/>
                <w:webHidden/>
              </w:rPr>
              <w:tab/>
            </w:r>
            <w:r>
              <w:rPr>
                <w:noProof/>
                <w:webHidden/>
              </w:rPr>
              <w:fldChar w:fldCharType="begin"/>
            </w:r>
            <w:r>
              <w:rPr>
                <w:noProof/>
                <w:webHidden/>
              </w:rPr>
              <w:instrText xml:space="preserve"> PAGEREF _Toc230542541 \h </w:instrText>
            </w:r>
            <w:r>
              <w:rPr>
                <w:noProof/>
                <w:webHidden/>
              </w:rPr>
            </w:r>
            <w:r>
              <w:rPr>
                <w:noProof/>
                <w:webHidden/>
              </w:rPr>
              <w:fldChar w:fldCharType="separate"/>
            </w:r>
            <w:r>
              <w:rPr>
                <w:noProof/>
                <w:webHidden/>
              </w:rPr>
              <w:t>12</w:t>
            </w:r>
            <w:r>
              <w:rPr>
                <w:noProof/>
                <w:webHidden/>
              </w:rPr>
              <w:fldChar w:fldCharType="end"/>
            </w:r>
          </w:hyperlink>
        </w:p>
        <w:p w14:paraId="5E37B57A" w14:textId="51DB1BD6" w:rsidR="009B344F" w:rsidRDefault="009B344F">
          <w:pPr>
            <w:pStyle w:val="TOC3"/>
            <w:tabs>
              <w:tab w:val="right" w:leader="dot" w:pos="10790"/>
            </w:tabs>
            <w:rPr>
              <w:rFonts w:eastAsiaTheme="minorEastAsia"/>
              <w:noProof/>
            </w:rPr>
          </w:pPr>
          <w:hyperlink w:anchor="_Toc230542542" w:history="1">
            <w:r w:rsidRPr="00C40718">
              <w:rPr>
                <w:rStyle w:val="Hyperlink"/>
                <w:rFonts w:cstheme="minorHAnsi"/>
                <w:b/>
                <w:bCs/>
                <w:noProof/>
              </w:rPr>
              <w:t>Grains</w:t>
            </w:r>
            <w:r>
              <w:rPr>
                <w:noProof/>
                <w:webHidden/>
              </w:rPr>
              <w:tab/>
            </w:r>
            <w:r>
              <w:rPr>
                <w:noProof/>
                <w:webHidden/>
              </w:rPr>
              <w:fldChar w:fldCharType="begin"/>
            </w:r>
            <w:r>
              <w:rPr>
                <w:noProof/>
                <w:webHidden/>
              </w:rPr>
              <w:instrText xml:space="preserve"> PAGEREF _Toc230542542 \h </w:instrText>
            </w:r>
            <w:r>
              <w:rPr>
                <w:noProof/>
                <w:webHidden/>
              </w:rPr>
            </w:r>
            <w:r>
              <w:rPr>
                <w:noProof/>
                <w:webHidden/>
              </w:rPr>
              <w:fldChar w:fldCharType="separate"/>
            </w:r>
            <w:r>
              <w:rPr>
                <w:noProof/>
                <w:webHidden/>
              </w:rPr>
              <w:t>13</w:t>
            </w:r>
            <w:r>
              <w:rPr>
                <w:noProof/>
                <w:webHidden/>
              </w:rPr>
              <w:fldChar w:fldCharType="end"/>
            </w:r>
          </w:hyperlink>
        </w:p>
        <w:p w14:paraId="1A39EF00" w14:textId="531CAE7D" w:rsidR="009B344F" w:rsidRDefault="009B344F">
          <w:pPr>
            <w:pStyle w:val="TOC3"/>
            <w:tabs>
              <w:tab w:val="right" w:leader="dot" w:pos="10790"/>
            </w:tabs>
            <w:rPr>
              <w:rFonts w:eastAsiaTheme="minorEastAsia"/>
              <w:noProof/>
            </w:rPr>
          </w:pPr>
          <w:hyperlink w:anchor="_Toc230542543" w:history="1">
            <w:r w:rsidRPr="00C40718">
              <w:rPr>
                <w:rStyle w:val="Hyperlink"/>
                <w:rFonts w:cstheme="minorHAnsi"/>
                <w:b/>
                <w:bCs/>
                <w:noProof/>
              </w:rPr>
              <w:t>Combining | Positioning, Sentiment, Price Action…</w:t>
            </w:r>
            <w:r>
              <w:rPr>
                <w:noProof/>
                <w:webHidden/>
              </w:rPr>
              <w:tab/>
            </w:r>
            <w:r>
              <w:rPr>
                <w:noProof/>
                <w:webHidden/>
              </w:rPr>
              <w:fldChar w:fldCharType="begin"/>
            </w:r>
            <w:r>
              <w:rPr>
                <w:noProof/>
                <w:webHidden/>
              </w:rPr>
              <w:instrText xml:space="preserve"> PAGEREF _Toc230542543 \h </w:instrText>
            </w:r>
            <w:r>
              <w:rPr>
                <w:noProof/>
                <w:webHidden/>
              </w:rPr>
            </w:r>
            <w:r>
              <w:rPr>
                <w:noProof/>
                <w:webHidden/>
              </w:rPr>
              <w:fldChar w:fldCharType="separate"/>
            </w:r>
            <w:r>
              <w:rPr>
                <w:noProof/>
                <w:webHidden/>
              </w:rPr>
              <w:t>14</w:t>
            </w:r>
            <w:r>
              <w:rPr>
                <w:noProof/>
                <w:webHidden/>
              </w:rPr>
              <w:fldChar w:fldCharType="end"/>
            </w:r>
          </w:hyperlink>
        </w:p>
        <w:p w14:paraId="3B929922" w14:textId="671DD71B" w:rsidR="009B344F" w:rsidRDefault="009B344F">
          <w:pPr>
            <w:pStyle w:val="TOC3"/>
            <w:tabs>
              <w:tab w:val="right" w:leader="dot" w:pos="10790"/>
            </w:tabs>
            <w:rPr>
              <w:rFonts w:eastAsiaTheme="minorEastAsia"/>
              <w:noProof/>
            </w:rPr>
          </w:pPr>
          <w:hyperlink w:anchor="_Toc230542544" w:history="1">
            <w:r w:rsidRPr="00C40718">
              <w:rPr>
                <w:rStyle w:val="Hyperlink"/>
                <w:rFonts w:ascii="Calibri" w:hAnsi="Calibri" w:cs="Calibri"/>
                <w:b/>
                <w:bCs/>
                <w:noProof/>
              </w:rPr>
              <w:t>Next week Calendar | What I expect?</w:t>
            </w:r>
            <w:r>
              <w:rPr>
                <w:noProof/>
                <w:webHidden/>
              </w:rPr>
              <w:tab/>
            </w:r>
            <w:r>
              <w:rPr>
                <w:noProof/>
                <w:webHidden/>
              </w:rPr>
              <w:fldChar w:fldCharType="begin"/>
            </w:r>
            <w:r>
              <w:rPr>
                <w:noProof/>
                <w:webHidden/>
              </w:rPr>
              <w:instrText xml:space="preserve"> PAGEREF _Toc230542544 \h </w:instrText>
            </w:r>
            <w:r>
              <w:rPr>
                <w:noProof/>
                <w:webHidden/>
              </w:rPr>
            </w:r>
            <w:r>
              <w:rPr>
                <w:noProof/>
                <w:webHidden/>
              </w:rPr>
              <w:fldChar w:fldCharType="separate"/>
            </w:r>
            <w:r>
              <w:rPr>
                <w:noProof/>
                <w:webHidden/>
              </w:rPr>
              <w:t>17</w:t>
            </w:r>
            <w:r>
              <w:rPr>
                <w:noProof/>
                <w:webHidden/>
              </w:rPr>
              <w:fldChar w:fldCharType="end"/>
            </w:r>
          </w:hyperlink>
        </w:p>
        <w:p w14:paraId="020987CB" w14:textId="5F51EE35" w:rsidR="009B344F" w:rsidRDefault="009B344F">
          <w:pPr>
            <w:pStyle w:val="TOC3"/>
            <w:tabs>
              <w:tab w:val="right" w:leader="dot" w:pos="10790"/>
            </w:tabs>
            <w:rPr>
              <w:rFonts w:eastAsiaTheme="minorEastAsia"/>
              <w:noProof/>
            </w:rPr>
          </w:pPr>
          <w:hyperlink w:anchor="_Toc230542545" w:history="1">
            <w:r w:rsidRPr="00C40718">
              <w:rPr>
                <w:rStyle w:val="Hyperlink"/>
                <w:rFonts w:ascii="Calibri" w:hAnsi="Calibri" w:cs="Calibri"/>
                <w:b/>
                <w:bCs/>
                <w:noProof/>
              </w:rPr>
              <w:t>Current set ups and how I want to execute them?</w:t>
            </w:r>
            <w:r>
              <w:rPr>
                <w:noProof/>
                <w:webHidden/>
              </w:rPr>
              <w:tab/>
            </w:r>
            <w:r>
              <w:rPr>
                <w:noProof/>
                <w:webHidden/>
              </w:rPr>
              <w:fldChar w:fldCharType="begin"/>
            </w:r>
            <w:r>
              <w:rPr>
                <w:noProof/>
                <w:webHidden/>
              </w:rPr>
              <w:instrText xml:space="preserve"> PAGEREF _Toc230542545 \h </w:instrText>
            </w:r>
            <w:r>
              <w:rPr>
                <w:noProof/>
                <w:webHidden/>
              </w:rPr>
            </w:r>
            <w:r>
              <w:rPr>
                <w:noProof/>
                <w:webHidden/>
              </w:rPr>
              <w:fldChar w:fldCharType="separate"/>
            </w:r>
            <w:r>
              <w:rPr>
                <w:noProof/>
                <w:webHidden/>
              </w:rPr>
              <w:t>17</w:t>
            </w:r>
            <w:r>
              <w:rPr>
                <w:noProof/>
                <w:webHidden/>
              </w:rPr>
              <w:fldChar w:fldCharType="end"/>
            </w:r>
          </w:hyperlink>
        </w:p>
        <w:p w14:paraId="42AB3370" w14:textId="71D4D8D5" w:rsidR="009B344F" w:rsidRDefault="009B344F">
          <w:pPr>
            <w:pStyle w:val="TOC3"/>
            <w:tabs>
              <w:tab w:val="right" w:leader="dot" w:pos="10790"/>
            </w:tabs>
            <w:rPr>
              <w:rFonts w:eastAsiaTheme="minorEastAsia"/>
              <w:noProof/>
            </w:rPr>
          </w:pPr>
          <w:hyperlink w:anchor="_Toc230542546" w:history="1">
            <w:r w:rsidRPr="00C40718">
              <w:rPr>
                <w:rStyle w:val="Hyperlink"/>
                <w:rFonts w:ascii="Calibri" w:hAnsi="Calibri" w:cs="Calibri"/>
                <w:b/>
                <w:bCs/>
                <w:noProof/>
              </w:rPr>
              <w:t>Open trades</w:t>
            </w:r>
            <w:r>
              <w:rPr>
                <w:noProof/>
                <w:webHidden/>
              </w:rPr>
              <w:tab/>
            </w:r>
            <w:r>
              <w:rPr>
                <w:noProof/>
                <w:webHidden/>
              </w:rPr>
              <w:fldChar w:fldCharType="begin"/>
            </w:r>
            <w:r>
              <w:rPr>
                <w:noProof/>
                <w:webHidden/>
              </w:rPr>
              <w:instrText xml:space="preserve"> PAGEREF _Toc230542546 \h </w:instrText>
            </w:r>
            <w:r>
              <w:rPr>
                <w:noProof/>
                <w:webHidden/>
              </w:rPr>
            </w:r>
            <w:r>
              <w:rPr>
                <w:noProof/>
                <w:webHidden/>
              </w:rPr>
              <w:fldChar w:fldCharType="separate"/>
            </w:r>
            <w:r>
              <w:rPr>
                <w:noProof/>
                <w:webHidden/>
              </w:rPr>
              <w:t>17</w:t>
            </w:r>
            <w:r>
              <w:rPr>
                <w:noProof/>
                <w:webHidden/>
              </w:rPr>
              <w:fldChar w:fldCharType="end"/>
            </w:r>
          </w:hyperlink>
        </w:p>
        <w:p w14:paraId="3CE12E7A" w14:textId="4CFE0A24" w:rsidR="009B344F" w:rsidRDefault="009B344F">
          <w:pPr>
            <w:pStyle w:val="TOC3"/>
            <w:tabs>
              <w:tab w:val="right" w:leader="dot" w:pos="10790"/>
            </w:tabs>
            <w:rPr>
              <w:rFonts w:eastAsiaTheme="minorEastAsia"/>
              <w:noProof/>
            </w:rPr>
          </w:pPr>
          <w:hyperlink w:anchor="_Toc230542547" w:history="1">
            <w:r w:rsidRPr="00C40718">
              <w:rPr>
                <w:rStyle w:val="Hyperlink"/>
                <w:rFonts w:ascii="Calibri" w:hAnsi="Calibri" w:cs="Calibri"/>
                <w:b/>
                <w:bCs/>
                <w:noProof/>
              </w:rPr>
              <w:t>Closed trades</w:t>
            </w:r>
            <w:r>
              <w:rPr>
                <w:noProof/>
                <w:webHidden/>
              </w:rPr>
              <w:tab/>
            </w:r>
            <w:r>
              <w:rPr>
                <w:noProof/>
                <w:webHidden/>
              </w:rPr>
              <w:fldChar w:fldCharType="begin"/>
            </w:r>
            <w:r>
              <w:rPr>
                <w:noProof/>
                <w:webHidden/>
              </w:rPr>
              <w:instrText xml:space="preserve"> PAGEREF _Toc230542547 \h </w:instrText>
            </w:r>
            <w:r>
              <w:rPr>
                <w:noProof/>
                <w:webHidden/>
              </w:rPr>
            </w:r>
            <w:r>
              <w:rPr>
                <w:noProof/>
                <w:webHidden/>
              </w:rPr>
              <w:fldChar w:fldCharType="separate"/>
            </w:r>
            <w:r>
              <w:rPr>
                <w:noProof/>
                <w:webHidden/>
              </w:rPr>
              <w:t>17</w:t>
            </w:r>
            <w:r>
              <w:rPr>
                <w:noProof/>
                <w:webHidden/>
              </w:rPr>
              <w:fldChar w:fldCharType="end"/>
            </w:r>
          </w:hyperlink>
        </w:p>
        <w:p w14:paraId="5F233E2C" w14:textId="25C0C02F" w:rsidR="00437C68" w:rsidRPr="00CA2965" w:rsidRDefault="00437C68">
          <w:pPr>
            <w:rPr>
              <w:rFonts w:cstheme="minorHAnsi"/>
              <w:lang w:val="it-IT"/>
            </w:rPr>
          </w:pPr>
          <w:r w:rsidRPr="00CA2965">
            <w:rPr>
              <w:rFonts w:cstheme="minorHAnsi"/>
              <w:b/>
              <w:bCs/>
              <w:noProof/>
            </w:rPr>
            <w:fldChar w:fldCharType="end"/>
          </w:r>
        </w:p>
      </w:sdtContent>
    </w:sdt>
    <w:p w14:paraId="2F389199" w14:textId="77777777" w:rsidR="000C4622" w:rsidRDefault="000C4622" w:rsidP="00C60262">
      <w:pPr>
        <w:spacing w:line="240" w:lineRule="auto"/>
        <w:rPr>
          <w:rFonts w:cstheme="minorHAnsi"/>
          <w:lang w:val="it-IT"/>
        </w:rPr>
      </w:pPr>
    </w:p>
    <w:p w14:paraId="2A7FBF78" w14:textId="77777777" w:rsidR="004025DE" w:rsidRDefault="004025DE" w:rsidP="00C60262">
      <w:pPr>
        <w:spacing w:line="240" w:lineRule="auto"/>
        <w:rPr>
          <w:rFonts w:cstheme="minorHAnsi"/>
          <w:lang w:val="it-IT"/>
        </w:rPr>
      </w:pPr>
    </w:p>
    <w:p w14:paraId="3653FA8D" w14:textId="77777777" w:rsidR="004025DE" w:rsidRDefault="004025DE" w:rsidP="00C60262">
      <w:pPr>
        <w:spacing w:line="240" w:lineRule="auto"/>
        <w:rPr>
          <w:rFonts w:cstheme="minorHAnsi"/>
          <w:lang w:val="it-IT"/>
        </w:rPr>
      </w:pPr>
    </w:p>
    <w:p w14:paraId="20BD016F" w14:textId="77777777" w:rsidR="004025DE" w:rsidRDefault="004025DE" w:rsidP="00C60262">
      <w:pPr>
        <w:spacing w:line="240" w:lineRule="auto"/>
        <w:rPr>
          <w:rFonts w:cstheme="minorHAnsi"/>
          <w:lang w:val="it-IT"/>
        </w:rPr>
      </w:pPr>
    </w:p>
    <w:p w14:paraId="3B7B529C" w14:textId="77777777" w:rsidR="004025DE" w:rsidRDefault="004025DE" w:rsidP="00C60262">
      <w:pPr>
        <w:spacing w:line="240" w:lineRule="auto"/>
        <w:rPr>
          <w:rFonts w:cstheme="minorHAnsi"/>
          <w:lang w:val="it-IT"/>
        </w:rPr>
      </w:pPr>
    </w:p>
    <w:p w14:paraId="5B45F1C5" w14:textId="77777777" w:rsidR="004025DE" w:rsidRDefault="004025DE" w:rsidP="00C60262">
      <w:pPr>
        <w:spacing w:line="240" w:lineRule="auto"/>
        <w:rPr>
          <w:rFonts w:cstheme="minorHAnsi"/>
          <w:lang w:val="it-IT"/>
        </w:rPr>
      </w:pPr>
    </w:p>
    <w:p w14:paraId="38A84505" w14:textId="77777777" w:rsidR="004025DE" w:rsidRDefault="004025DE" w:rsidP="00C60262">
      <w:pPr>
        <w:spacing w:line="240" w:lineRule="auto"/>
        <w:rPr>
          <w:rFonts w:cstheme="minorHAnsi"/>
          <w:lang w:val="it-IT"/>
        </w:rPr>
      </w:pPr>
    </w:p>
    <w:p w14:paraId="27B8566C" w14:textId="77777777" w:rsidR="004025DE" w:rsidRDefault="004025DE" w:rsidP="00C60262">
      <w:pPr>
        <w:spacing w:line="240" w:lineRule="auto"/>
        <w:rPr>
          <w:rFonts w:cstheme="minorHAnsi"/>
          <w:lang w:val="it-IT"/>
        </w:rPr>
      </w:pPr>
    </w:p>
    <w:p w14:paraId="125FFA09" w14:textId="77777777" w:rsidR="004025DE" w:rsidRDefault="004025DE" w:rsidP="00C60262">
      <w:pPr>
        <w:spacing w:line="240" w:lineRule="auto"/>
        <w:rPr>
          <w:rFonts w:cstheme="minorHAnsi"/>
          <w:lang w:val="it-IT"/>
        </w:rPr>
      </w:pPr>
    </w:p>
    <w:p w14:paraId="092B0DEC" w14:textId="77777777" w:rsidR="004025DE" w:rsidRDefault="004025DE" w:rsidP="00C60262">
      <w:pPr>
        <w:spacing w:line="240" w:lineRule="auto"/>
        <w:rPr>
          <w:rFonts w:cstheme="minorHAnsi"/>
          <w:lang w:val="it-IT"/>
        </w:rPr>
      </w:pPr>
    </w:p>
    <w:p w14:paraId="1AFDBA25" w14:textId="77777777" w:rsidR="004025DE" w:rsidRDefault="004025DE" w:rsidP="00C60262">
      <w:pPr>
        <w:spacing w:line="240" w:lineRule="auto"/>
        <w:rPr>
          <w:rFonts w:cstheme="minorHAnsi"/>
          <w:lang w:val="it-IT"/>
        </w:rPr>
      </w:pPr>
    </w:p>
    <w:p w14:paraId="0B538824" w14:textId="77777777" w:rsidR="004025DE" w:rsidRPr="00CA2965" w:rsidRDefault="004025DE" w:rsidP="00C60262">
      <w:pPr>
        <w:spacing w:line="240" w:lineRule="auto"/>
        <w:rPr>
          <w:rFonts w:cstheme="minorHAnsi"/>
          <w:lang w:val="it-IT"/>
        </w:rPr>
      </w:pPr>
    </w:p>
    <w:p w14:paraId="1B15302F" w14:textId="232F7AAF" w:rsidR="00496039" w:rsidRDefault="001C21DA" w:rsidP="00496039">
      <w:pPr>
        <w:pStyle w:val="Heading3"/>
        <w:rPr>
          <w:rFonts w:cstheme="minorHAnsi"/>
          <w:b/>
          <w:bCs/>
          <w:color w:val="000000" w:themeColor="text1"/>
        </w:rPr>
      </w:pPr>
      <w:bookmarkStart w:id="0" w:name="_Toc230542534"/>
      <w:r w:rsidRPr="00CA2965">
        <w:rPr>
          <w:rFonts w:cstheme="minorHAnsi"/>
          <w:b/>
          <w:bCs/>
          <w:color w:val="000000" w:themeColor="text1"/>
        </w:rPr>
        <w:lastRenderedPageBreak/>
        <w:t>Equities</w:t>
      </w:r>
      <w:bookmarkEnd w:id="0"/>
    </w:p>
    <w:p w14:paraId="42F851C6" w14:textId="394192ED" w:rsidR="00CA16EC" w:rsidRDefault="008B5025" w:rsidP="00CA16EC">
      <w:r>
        <w:t xml:space="preserve">Over the past month and a half, we have seen this continuous increase in short exposure on equities despite the market rallying. This week very little has changed from the past week as a group </w:t>
      </w:r>
    </w:p>
    <w:p w14:paraId="4506DD18" w14:textId="59F4F952" w:rsidR="008B5025" w:rsidRDefault="008B5025" w:rsidP="00CA16EC">
      <w:r>
        <w:rPr>
          <w:noProof/>
        </w:rPr>
        <w:drawing>
          <wp:inline distT="0" distB="0" distL="0" distR="0" wp14:anchorId="7A335CB2" wp14:editId="56F1A730">
            <wp:extent cx="6848475" cy="3257550"/>
            <wp:effectExtent l="0" t="0" r="9525" b="0"/>
            <wp:docPr id="1367819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E8D43E6" w14:textId="5217601A" w:rsidR="008B5025" w:rsidRDefault="008B5025" w:rsidP="00CA16EC">
      <w:r>
        <w:t xml:space="preserve">We’re now seeing DOW getting close to being a long set up. As reported from previous </w:t>
      </w:r>
      <w:r w:rsidR="00737F96">
        <w:t>report of the 16</w:t>
      </w:r>
      <w:r w:rsidR="00737F96" w:rsidRPr="00737F96">
        <w:rPr>
          <w:vertAlign w:val="superscript"/>
        </w:rPr>
        <w:t>th</w:t>
      </w:r>
      <w:r w:rsidR="00737F96">
        <w:t xml:space="preserve"> of May,</w:t>
      </w:r>
      <w:r>
        <w:t xml:space="preserve"> it was not long time ago since we were thinking it could be the most probable short. </w:t>
      </w:r>
      <w:r w:rsidR="00737F96">
        <w:t xml:space="preserve">“When the market change I change my mind” </w:t>
      </w:r>
    </w:p>
    <w:p w14:paraId="75C44634" w14:textId="6DF6D6A3" w:rsidR="008B5025" w:rsidRDefault="008B5025" w:rsidP="00CA16EC">
      <w:r>
        <w:rPr>
          <w:noProof/>
        </w:rPr>
        <w:drawing>
          <wp:anchor distT="0" distB="0" distL="114300" distR="114300" simplePos="0" relativeHeight="251658240" behindDoc="0" locked="0" layoutInCell="1" allowOverlap="1" wp14:anchorId="7D2677B8" wp14:editId="0722A3C6">
            <wp:simplePos x="457200" y="5505450"/>
            <wp:positionH relativeFrom="column">
              <wp:align>left</wp:align>
            </wp:positionH>
            <wp:positionV relativeFrom="paragraph">
              <wp:align>top</wp:align>
            </wp:positionV>
            <wp:extent cx="6848475" cy="3257550"/>
            <wp:effectExtent l="0" t="0" r="9525" b="0"/>
            <wp:wrapSquare wrapText="bothSides"/>
            <wp:docPr id="919989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anchor>
        </w:drawing>
      </w:r>
      <w:r>
        <w:br w:type="textWrapping" w:clear="all"/>
      </w:r>
    </w:p>
    <w:p w14:paraId="4ECE4F10" w14:textId="77777777" w:rsidR="000A46BD" w:rsidRDefault="000A46BD" w:rsidP="00CA16EC"/>
    <w:p w14:paraId="5489A024" w14:textId="3ED16523" w:rsidR="000A46BD" w:rsidRDefault="000A46BD" w:rsidP="00CA16EC">
      <w:r>
        <w:t>Index is just not there yet. Won’t get it into my watchlist either.</w:t>
      </w:r>
    </w:p>
    <w:p w14:paraId="6CD90224" w14:textId="5BBBF3ED" w:rsidR="004502BA" w:rsidRDefault="004502BA" w:rsidP="00CA16EC">
      <w:r>
        <w:rPr>
          <w:noProof/>
        </w:rPr>
        <w:drawing>
          <wp:inline distT="0" distB="0" distL="0" distR="0" wp14:anchorId="605992DC" wp14:editId="21E91DA2">
            <wp:extent cx="6848475" cy="3257550"/>
            <wp:effectExtent l="0" t="0" r="9525" b="0"/>
            <wp:docPr id="2040194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3F8B1B8" w14:textId="06C6CDC4" w:rsidR="004502BA" w:rsidRDefault="004502BA" w:rsidP="00CA16EC">
      <w:r>
        <w:t>Nasdaq is not shorted as it was a week ago anymore. It’s not on my watchlist anymore.</w:t>
      </w:r>
    </w:p>
    <w:p w14:paraId="54E912C4" w14:textId="0B97A745" w:rsidR="004502BA" w:rsidRDefault="004502BA" w:rsidP="00CA16EC">
      <w:r>
        <w:rPr>
          <w:noProof/>
        </w:rPr>
        <w:drawing>
          <wp:inline distT="0" distB="0" distL="0" distR="0" wp14:anchorId="3E98F1B1" wp14:editId="3CA85C48">
            <wp:extent cx="6848475" cy="3257550"/>
            <wp:effectExtent l="0" t="0" r="9525" b="0"/>
            <wp:docPr id="254120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6FD64AC7" w14:textId="77777777" w:rsidR="004502BA" w:rsidRDefault="004502BA" w:rsidP="00CA16EC"/>
    <w:p w14:paraId="28A4A81A" w14:textId="77777777" w:rsidR="008B5025" w:rsidRDefault="008B5025" w:rsidP="00CA16EC"/>
    <w:p w14:paraId="422C3BA7" w14:textId="77777777" w:rsidR="004502BA" w:rsidRDefault="004502BA" w:rsidP="00CA16EC"/>
    <w:p w14:paraId="692E09E1" w14:textId="77777777" w:rsidR="004502BA" w:rsidRPr="00CA16EC" w:rsidRDefault="004502BA" w:rsidP="00CA16EC"/>
    <w:p w14:paraId="0FC03974" w14:textId="7AE20978" w:rsidR="00496E03" w:rsidRDefault="001C21DA" w:rsidP="00496039">
      <w:pPr>
        <w:pStyle w:val="Heading3"/>
        <w:rPr>
          <w:rFonts w:cstheme="minorHAnsi"/>
          <w:b/>
          <w:bCs/>
          <w:color w:val="000000" w:themeColor="text1"/>
        </w:rPr>
      </w:pPr>
      <w:bookmarkStart w:id="1" w:name="_Toc230542535"/>
      <w:r w:rsidRPr="00CA2965">
        <w:rPr>
          <w:rFonts w:cstheme="minorHAnsi"/>
          <w:b/>
          <w:bCs/>
          <w:color w:val="000000" w:themeColor="text1"/>
        </w:rPr>
        <w:t>Energies</w:t>
      </w:r>
      <w:bookmarkEnd w:id="1"/>
    </w:p>
    <w:p w14:paraId="1B6AECE9" w14:textId="1B6BF5C2" w:rsidR="004502BA" w:rsidRDefault="004502BA" w:rsidP="004502BA">
      <w:r>
        <w:t xml:space="preserve">So many people are talking about Energies, yet these markets do not seem to have any edge at this time from a positioning perspective. Such a high number of people talking about “making a war trade” while markets are just STALLING since March. As I said last week. Lots of commissions for the broker, very little profit for those who are trading this around. At this time there is no edge for our process to be into this. </w:t>
      </w:r>
    </w:p>
    <w:p w14:paraId="341DA65B" w14:textId="39316C42" w:rsidR="004502BA" w:rsidRDefault="004502BA" w:rsidP="004502BA">
      <w:r>
        <w:rPr>
          <w:noProof/>
        </w:rPr>
        <w:drawing>
          <wp:inline distT="0" distB="0" distL="0" distR="0" wp14:anchorId="4DE21D54" wp14:editId="2A6D42CC">
            <wp:extent cx="6848475" cy="3257550"/>
            <wp:effectExtent l="0" t="0" r="9525" b="0"/>
            <wp:docPr id="895460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4A881E4A" w14:textId="6C68BA1E" w:rsidR="004502BA" w:rsidRDefault="004502BA" w:rsidP="004502BA">
      <w:r>
        <w:t>Also Nat gas, nothing there either</w:t>
      </w:r>
    </w:p>
    <w:p w14:paraId="3AFDB05E" w14:textId="79AC01E9" w:rsidR="004502BA" w:rsidRPr="004502BA" w:rsidRDefault="004502BA" w:rsidP="004502BA">
      <w:r>
        <w:rPr>
          <w:noProof/>
        </w:rPr>
        <w:drawing>
          <wp:inline distT="0" distB="0" distL="0" distR="0" wp14:anchorId="19338BDB" wp14:editId="60EE20CD">
            <wp:extent cx="6848475" cy="3257550"/>
            <wp:effectExtent l="0" t="0" r="9525" b="0"/>
            <wp:docPr id="14030470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66F7BA75" w14:textId="48B9134A" w:rsidR="004502BA" w:rsidRDefault="001C21DA" w:rsidP="00496039">
      <w:pPr>
        <w:pStyle w:val="Heading3"/>
        <w:rPr>
          <w:rFonts w:cstheme="minorHAnsi"/>
          <w:b/>
          <w:bCs/>
          <w:color w:val="000000" w:themeColor="text1"/>
        </w:rPr>
      </w:pPr>
      <w:bookmarkStart w:id="2" w:name="_Toc230542536"/>
      <w:r w:rsidRPr="00CA2965">
        <w:rPr>
          <w:rFonts w:cstheme="minorHAnsi"/>
          <w:b/>
          <w:bCs/>
          <w:color w:val="000000" w:themeColor="text1"/>
        </w:rPr>
        <w:lastRenderedPageBreak/>
        <w:t>Metals</w:t>
      </w:r>
      <w:bookmarkEnd w:id="2"/>
    </w:p>
    <w:p w14:paraId="59FEB9E4" w14:textId="7A042389" w:rsidR="004502BA" w:rsidRDefault="004502BA" w:rsidP="004025DE">
      <w:r>
        <w:t xml:space="preserve">Metals as a group are not showing any sign of crowdedness. </w:t>
      </w:r>
      <w:r w:rsidR="000A46BD">
        <w:t>However, looking at single markets,</w:t>
      </w:r>
      <w:r>
        <w:t xml:space="preserve"> we have a new long set up…</w:t>
      </w:r>
    </w:p>
    <w:p w14:paraId="68C884E5" w14:textId="13A41BFB" w:rsidR="004025DE" w:rsidRPr="004025DE" w:rsidRDefault="004025DE" w:rsidP="004025DE">
      <w:r>
        <w:rPr>
          <w:noProof/>
        </w:rPr>
        <w:drawing>
          <wp:inline distT="0" distB="0" distL="0" distR="0" wp14:anchorId="2375270D" wp14:editId="2BF7EA8E">
            <wp:extent cx="6848475" cy="3257550"/>
            <wp:effectExtent l="0" t="0" r="9525" b="0"/>
            <wp:docPr id="1935743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0564CEE5" w14:textId="39174966" w:rsidR="004502BA" w:rsidRDefault="004502BA" w:rsidP="004502BA">
      <w:r>
        <w:t>Gold is now a Long set up.</w:t>
      </w:r>
    </w:p>
    <w:p w14:paraId="2091C935" w14:textId="2F6A4984" w:rsidR="004502BA" w:rsidRDefault="004502BA" w:rsidP="004502BA">
      <w:r>
        <w:rPr>
          <w:noProof/>
        </w:rPr>
        <w:drawing>
          <wp:inline distT="0" distB="0" distL="0" distR="0" wp14:anchorId="281544E8" wp14:editId="4E5B9F37">
            <wp:extent cx="6848475" cy="3257550"/>
            <wp:effectExtent l="0" t="0" r="9525" b="0"/>
            <wp:docPr id="16077261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6427DA74" w14:textId="7CA03F0F" w:rsidR="004502BA" w:rsidRDefault="004502BA" w:rsidP="004502BA">
      <w:r>
        <w:t>Index is now at 100, 0, 0…</w:t>
      </w:r>
    </w:p>
    <w:p w14:paraId="75ABDDC7" w14:textId="084E0DD3" w:rsidR="004502BA" w:rsidRDefault="004502BA" w:rsidP="004502BA">
      <w:r>
        <w:rPr>
          <w:noProof/>
        </w:rPr>
        <w:lastRenderedPageBreak/>
        <w:drawing>
          <wp:inline distT="0" distB="0" distL="0" distR="0" wp14:anchorId="21B12163" wp14:editId="0569FEAB">
            <wp:extent cx="6848475" cy="3257550"/>
            <wp:effectExtent l="0" t="0" r="9525" b="0"/>
            <wp:docPr id="15369949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2AFC41D" w14:textId="77777777" w:rsidR="00B4311E" w:rsidRDefault="004502BA" w:rsidP="004502BA">
      <w:r>
        <w:t xml:space="preserve">I will better explain what I am looking for to get long gold in the </w:t>
      </w:r>
      <w:r w:rsidR="00B4311E">
        <w:t>next commentary</w:t>
      </w:r>
      <w:r>
        <w:t xml:space="preserve"> section.</w:t>
      </w:r>
    </w:p>
    <w:p w14:paraId="32393F8C" w14:textId="4FABD457" w:rsidR="005B66BF" w:rsidRDefault="005B66BF" w:rsidP="004502BA">
      <w:r>
        <w:t xml:space="preserve">Copper is also getting pretty interesting as a potential short </w:t>
      </w:r>
      <w:r w:rsidR="008F585E">
        <w:t>with</w:t>
      </w:r>
      <w:r>
        <w:t xml:space="preserve"> large speculators </w:t>
      </w:r>
      <w:r w:rsidR="008F585E">
        <w:t>being</w:t>
      </w:r>
      <w:r>
        <w:t xml:space="preserve"> at a multi-year high long positioning level since 2020. Index is not there yet for small spec. Consensus is on the long side with some </w:t>
      </w:r>
      <w:r w:rsidR="00545033">
        <w:t xml:space="preserve">people </w:t>
      </w:r>
      <w:r>
        <w:t xml:space="preserve">calling it for a “multiyear, commodity </w:t>
      </w:r>
      <w:r w:rsidR="000B7173">
        <w:t>Supercycle</w:t>
      </w:r>
      <w:r>
        <w:t>”.</w:t>
      </w:r>
    </w:p>
    <w:p w14:paraId="49B7A4EC" w14:textId="1AC6E359" w:rsidR="005B66BF" w:rsidRDefault="005B66BF" w:rsidP="004502BA">
      <w:r>
        <w:rPr>
          <w:noProof/>
        </w:rPr>
        <w:drawing>
          <wp:inline distT="0" distB="0" distL="0" distR="0" wp14:anchorId="563A7B74" wp14:editId="408690B3">
            <wp:extent cx="6848475" cy="3257550"/>
            <wp:effectExtent l="0" t="0" r="9525" b="0"/>
            <wp:docPr id="20533298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2ABBAA67" w14:textId="77777777" w:rsidR="005B66BF" w:rsidRDefault="005B66BF" w:rsidP="004502BA"/>
    <w:p w14:paraId="7EECC8FB" w14:textId="77777777" w:rsidR="005B66BF" w:rsidRPr="004502BA" w:rsidRDefault="005B66BF" w:rsidP="004502BA"/>
    <w:p w14:paraId="6DE6BF6F" w14:textId="56D239C2" w:rsidR="00496E03" w:rsidRDefault="001C21DA" w:rsidP="00496039">
      <w:pPr>
        <w:pStyle w:val="Heading3"/>
        <w:rPr>
          <w:rFonts w:cstheme="minorHAnsi"/>
          <w:b/>
          <w:bCs/>
          <w:color w:val="000000" w:themeColor="text1"/>
        </w:rPr>
      </w:pPr>
      <w:bookmarkStart w:id="3" w:name="_Toc230542537"/>
      <w:r w:rsidRPr="00CA2965">
        <w:rPr>
          <w:rFonts w:cstheme="minorHAnsi"/>
          <w:b/>
          <w:bCs/>
          <w:color w:val="000000" w:themeColor="text1"/>
        </w:rPr>
        <w:lastRenderedPageBreak/>
        <w:t>Fixed Income</w:t>
      </w:r>
      <w:bookmarkEnd w:id="3"/>
    </w:p>
    <w:p w14:paraId="3B027630" w14:textId="0A2C91C8" w:rsidR="005B66BF" w:rsidRPr="005B66BF" w:rsidRDefault="005B66BF" w:rsidP="005B66BF">
      <w:r>
        <w:t xml:space="preserve">30 years is now shorter and shorter with commercials starting to get really interesting </w:t>
      </w:r>
      <w:r w:rsidR="000B7173">
        <w:t>for a long trade</w:t>
      </w:r>
      <w:r>
        <w:t xml:space="preserve">. Consensus is </w:t>
      </w:r>
      <w:r w:rsidR="000B7173">
        <w:t xml:space="preserve">short bonds and CTA’s and Hedge funds are profiting from it. </w:t>
      </w:r>
    </w:p>
    <w:p w14:paraId="6DCBC344" w14:textId="042F3FE9" w:rsidR="005B66BF" w:rsidRDefault="005B66BF" w:rsidP="005B66BF">
      <w:r>
        <w:rPr>
          <w:noProof/>
        </w:rPr>
        <w:drawing>
          <wp:inline distT="0" distB="0" distL="0" distR="0" wp14:anchorId="7D9D9299" wp14:editId="7A2A36D5">
            <wp:extent cx="6848475" cy="3257550"/>
            <wp:effectExtent l="0" t="0" r="9525" b="0"/>
            <wp:docPr id="6090936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748CFC7C" w14:textId="276E17ED" w:rsidR="005B66BF" w:rsidRDefault="005B66BF" w:rsidP="005B66BF">
      <w:r>
        <w:t>Fixed income as a group is not there</w:t>
      </w:r>
      <w:r w:rsidR="000B7173">
        <w:t xml:space="preserve"> though</w:t>
      </w:r>
    </w:p>
    <w:p w14:paraId="7E9E0E5E" w14:textId="4CBD0D5D" w:rsidR="005B66BF" w:rsidRDefault="005B66BF" w:rsidP="005B66BF">
      <w:r>
        <w:rPr>
          <w:noProof/>
        </w:rPr>
        <w:drawing>
          <wp:inline distT="0" distB="0" distL="0" distR="0" wp14:anchorId="2DB2E4E8" wp14:editId="4EED217A">
            <wp:extent cx="6848475" cy="3257550"/>
            <wp:effectExtent l="0" t="0" r="9525" b="0"/>
            <wp:docPr id="6612245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39248488" w14:textId="77777777" w:rsidR="005B66BF" w:rsidRDefault="005B66BF" w:rsidP="005B66BF"/>
    <w:p w14:paraId="340A558F" w14:textId="77777777" w:rsidR="005B66BF" w:rsidRDefault="005B66BF" w:rsidP="005B66BF"/>
    <w:p w14:paraId="74EF4CF7" w14:textId="77777777" w:rsidR="005B66BF" w:rsidRPr="005B66BF" w:rsidRDefault="005B66BF" w:rsidP="005B66BF"/>
    <w:p w14:paraId="611C7453" w14:textId="1D339231" w:rsidR="00496E03" w:rsidRDefault="001C21DA" w:rsidP="00496039">
      <w:pPr>
        <w:pStyle w:val="Heading3"/>
        <w:rPr>
          <w:rFonts w:cstheme="minorHAnsi"/>
          <w:b/>
          <w:bCs/>
          <w:color w:val="000000" w:themeColor="text1"/>
        </w:rPr>
      </w:pPr>
      <w:bookmarkStart w:id="4" w:name="_Toc230542538"/>
      <w:r w:rsidRPr="00CA2965">
        <w:rPr>
          <w:rFonts w:cstheme="minorHAnsi"/>
          <w:b/>
          <w:bCs/>
          <w:color w:val="000000" w:themeColor="text1"/>
        </w:rPr>
        <w:lastRenderedPageBreak/>
        <w:t>Crypto</w:t>
      </w:r>
      <w:bookmarkEnd w:id="4"/>
    </w:p>
    <w:p w14:paraId="15D03BC0" w14:textId="0AAAF84D" w:rsidR="005B66BF" w:rsidRPr="005B66BF" w:rsidRDefault="005B66BF" w:rsidP="005B66BF">
      <w:r>
        <w:t>Small spec seems to have turned into large spec now, positioning</w:t>
      </w:r>
      <w:r w:rsidR="00545033">
        <w:t xml:space="preserve"> for small</w:t>
      </w:r>
      <w:r>
        <w:t xml:space="preserve"> from last week came off a lot</w:t>
      </w:r>
    </w:p>
    <w:p w14:paraId="376DA4D5" w14:textId="5A17D44D" w:rsidR="005B66BF" w:rsidRDefault="005B66BF" w:rsidP="005B66BF">
      <w:r>
        <w:rPr>
          <w:noProof/>
        </w:rPr>
        <w:drawing>
          <wp:inline distT="0" distB="0" distL="0" distR="0" wp14:anchorId="17326701" wp14:editId="736042BC">
            <wp:extent cx="6848475" cy="3257550"/>
            <wp:effectExtent l="0" t="0" r="9525" b="0"/>
            <wp:docPr id="18344175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46D7621E" w14:textId="63E849F5" w:rsidR="005B66BF" w:rsidRDefault="005B66BF" w:rsidP="005B66BF">
      <w:r>
        <w:t>Also as a group</w:t>
      </w:r>
      <w:r w:rsidR="00545033">
        <w:t>, large spec going ballistic, small spec reduced a lot. Something is going on there.</w:t>
      </w:r>
    </w:p>
    <w:p w14:paraId="7D22FC38" w14:textId="1762DF20" w:rsidR="005B66BF" w:rsidRPr="005B66BF" w:rsidRDefault="005B66BF" w:rsidP="005B66BF">
      <w:r>
        <w:rPr>
          <w:noProof/>
        </w:rPr>
        <w:drawing>
          <wp:inline distT="0" distB="0" distL="0" distR="0" wp14:anchorId="4D63EA5F" wp14:editId="12697954">
            <wp:extent cx="6848475" cy="3257550"/>
            <wp:effectExtent l="0" t="0" r="9525" b="0"/>
            <wp:docPr id="9232986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31BA019" w14:textId="77777777" w:rsidR="005B66BF" w:rsidRDefault="005B66BF" w:rsidP="00496039">
      <w:pPr>
        <w:pStyle w:val="Heading3"/>
        <w:rPr>
          <w:rFonts w:cstheme="minorHAnsi"/>
          <w:b/>
          <w:bCs/>
          <w:color w:val="000000" w:themeColor="text1"/>
        </w:rPr>
      </w:pPr>
    </w:p>
    <w:p w14:paraId="6D897C8A" w14:textId="77777777" w:rsidR="005B66BF" w:rsidRPr="005B66BF" w:rsidRDefault="005B66BF" w:rsidP="005B66BF"/>
    <w:p w14:paraId="565C61D5" w14:textId="0FEB5B56" w:rsidR="00496E03" w:rsidRDefault="001C21DA" w:rsidP="00496039">
      <w:pPr>
        <w:pStyle w:val="Heading3"/>
        <w:rPr>
          <w:rFonts w:cstheme="minorHAnsi"/>
          <w:b/>
          <w:bCs/>
          <w:color w:val="000000" w:themeColor="text1"/>
        </w:rPr>
      </w:pPr>
      <w:bookmarkStart w:id="5" w:name="_Toc230542539"/>
      <w:r w:rsidRPr="00CA2965">
        <w:rPr>
          <w:rFonts w:cstheme="minorHAnsi"/>
          <w:b/>
          <w:bCs/>
          <w:color w:val="000000" w:themeColor="text1"/>
        </w:rPr>
        <w:lastRenderedPageBreak/>
        <w:t>Currencies</w:t>
      </w:r>
      <w:bookmarkEnd w:id="5"/>
    </w:p>
    <w:p w14:paraId="262218AF" w14:textId="69EF60E9" w:rsidR="005B66BF" w:rsidRDefault="005B66BF" w:rsidP="005B66BF">
      <w:r>
        <w:t xml:space="preserve">Lots of people talking about YEN in various chats, while Large and Commercials are set up for a long, </w:t>
      </w:r>
      <w:r w:rsidR="000A46BD">
        <w:t>small</w:t>
      </w:r>
      <w:r>
        <w:t xml:space="preserve"> spec</w:t>
      </w:r>
      <w:r w:rsidR="000A46BD">
        <w:t>s</w:t>
      </w:r>
      <w:r>
        <w:t xml:space="preserve"> </w:t>
      </w:r>
      <w:r w:rsidR="000A46BD">
        <w:t>are</w:t>
      </w:r>
      <w:r>
        <w:t xml:space="preserve"> not there</w:t>
      </w:r>
      <w:r w:rsidR="000A46BD">
        <w:t xml:space="preserve"> </w:t>
      </w:r>
      <w:r w:rsidR="008F1F23">
        <w:t>yet</w:t>
      </w:r>
      <w:r w:rsidR="000A46BD">
        <w:t>.</w:t>
      </w:r>
    </w:p>
    <w:p w14:paraId="04B8D2F3" w14:textId="0295CA6B" w:rsidR="005B66BF" w:rsidRDefault="005B66BF" w:rsidP="005B66BF">
      <w:r>
        <w:rPr>
          <w:noProof/>
        </w:rPr>
        <w:drawing>
          <wp:inline distT="0" distB="0" distL="0" distR="0" wp14:anchorId="0FE5C4A3" wp14:editId="685B5219">
            <wp:extent cx="6848475" cy="3257550"/>
            <wp:effectExtent l="0" t="0" r="9525" b="0"/>
            <wp:docPr id="9099975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0DE21A7B" w14:textId="45CE1BA9" w:rsidR="005B66BF" w:rsidRDefault="005B66BF" w:rsidP="005B66BF">
      <w:r>
        <w:t xml:space="preserve">Australian dollar </w:t>
      </w:r>
      <w:r w:rsidR="008F1F23">
        <w:t>has a general</w:t>
      </w:r>
      <w:r>
        <w:t xml:space="preserve"> </w:t>
      </w:r>
      <w:r w:rsidR="008F1F23">
        <w:t xml:space="preserve">long positioning but </w:t>
      </w:r>
      <w:r>
        <w:t>not</w:t>
      </w:r>
      <w:r w:rsidR="008F1F23">
        <w:t xml:space="preserve"> a</w:t>
      </w:r>
      <w:r>
        <w:t xml:space="preserve"> set up anymore</w:t>
      </w:r>
      <w:r w:rsidR="008F1F23">
        <w:t>.</w:t>
      </w:r>
    </w:p>
    <w:p w14:paraId="6ACE204F" w14:textId="1BEA1738" w:rsidR="005B66BF" w:rsidRDefault="005B66BF" w:rsidP="005B66BF">
      <w:r>
        <w:rPr>
          <w:noProof/>
        </w:rPr>
        <w:drawing>
          <wp:inline distT="0" distB="0" distL="0" distR="0" wp14:anchorId="009C8FEC" wp14:editId="5CC40E09">
            <wp:extent cx="6848475" cy="3257550"/>
            <wp:effectExtent l="0" t="0" r="9525" b="0"/>
            <wp:docPr id="730640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34325753" w14:textId="77777777" w:rsidR="005B66BF" w:rsidRDefault="005B66BF" w:rsidP="005B66BF"/>
    <w:p w14:paraId="556F3B42" w14:textId="77777777" w:rsidR="005B66BF" w:rsidRPr="005B66BF" w:rsidRDefault="005B66BF" w:rsidP="005B66BF"/>
    <w:p w14:paraId="7BB300B0" w14:textId="1D2E5F8B" w:rsidR="005B66BF" w:rsidRDefault="001C21DA" w:rsidP="005B66BF">
      <w:pPr>
        <w:pStyle w:val="Heading3"/>
        <w:rPr>
          <w:rFonts w:cstheme="minorHAnsi"/>
          <w:b/>
          <w:bCs/>
          <w:color w:val="000000" w:themeColor="text1"/>
        </w:rPr>
      </w:pPr>
      <w:bookmarkStart w:id="6" w:name="_Toc230542540"/>
      <w:r w:rsidRPr="00CA2965">
        <w:rPr>
          <w:rFonts w:cstheme="minorHAnsi"/>
          <w:b/>
          <w:bCs/>
          <w:color w:val="000000" w:themeColor="text1"/>
        </w:rPr>
        <w:lastRenderedPageBreak/>
        <w:t>Softs</w:t>
      </w:r>
      <w:bookmarkEnd w:id="6"/>
    </w:p>
    <w:p w14:paraId="65037569" w14:textId="5A29A35B" w:rsidR="005B66BF" w:rsidRDefault="005B66BF" w:rsidP="005B66BF">
      <w:r>
        <w:t>Cotton coming</w:t>
      </w:r>
      <w:r w:rsidR="00545033">
        <w:t xml:space="preserve"> off</w:t>
      </w:r>
      <w:r>
        <w:t xml:space="preserve"> a little bit, but it’s understandable as prices are now down for over 2 weeks since it was a</w:t>
      </w:r>
      <w:r w:rsidR="00545033">
        <w:t xml:space="preserve"> </w:t>
      </w:r>
      <w:r w:rsidR="004E60EA">
        <w:t>short</w:t>
      </w:r>
      <w:r>
        <w:t xml:space="preserve"> set up. Large and small spec fought with the tape for a week but I think that with the recent down moves they capitulated and they are no</w:t>
      </w:r>
      <w:r w:rsidR="004E60EA">
        <w:t>w</w:t>
      </w:r>
      <w:r>
        <w:t xml:space="preserve"> selling their net long holdings.</w:t>
      </w:r>
    </w:p>
    <w:p w14:paraId="60A4DD6A" w14:textId="5FCD60B2" w:rsidR="005B66BF" w:rsidRDefault="005B66BF" w:rsidP="005B66BF">
      <w:r>
        <w:rPr>
          <w:noProof/>
        </w:rPr>
        <w:drawing>
          <wp:inline distT="0" distB="0" distL="0" distR="0" wp14:anchorId="4DF019F2" wp14:editId="16DAA3A1">
            <wp:extent cx="6848475" cy="3257550"/>
            <wp:effectExtent l="0" t="0" r="9525" b="0"/>
            <wp:docPr id="12493735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2E27F06" w14:textId="7C252CA6" w:rsidR="005B66BF" w:rsidRDefault="005B66BF" w:rsidP="005B66BF">
      <w:r>
        <w:rPr>
          <w:noProof/>
        </w:rPr>
        <w:drawing>
          <wp:inline distT="0" distB="0" distL="0" distR="0" wp14:anchorId="3B522F33" wp14:editId="4260CE64">
            <wp:extent cx="6848475" cy="3257550"/>
            <wp:effectExtent l="0" t="0" r="9525" b="0"/>
            <wp:docPr id="9000220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1104CEC4" w14:textId="77777777" w:rsidR="004E60EA" w:rsidRDefault="004E60EA" w:rsidP="00496039">
      <w:pPr>
        <w:pStyle w:val="Heading3"/>
        <w:rPr>
          <w:rFonts w:cstheme="minorHAnsi"/>
          <w:b/>
          <w:bCs/>
          <w:color w:val="000000" w:themeColor="text1"/>
        </w:rPr>
      </w:pPr>
      <w:bookmarkStart w:id="7" w:name="_Toc230542541"/>
    </w:p>
    <w:p w14:paraId="51DD798E" w14:textId="77777777" w:rsidR="004E60EA" w:rsidRPr="004E60EA" w:rsidRDefault="004E60EA" w:rsidP="004E60EA"/>
    <w:p w14:paraId="27E362DF" w14:textId="3EF67C21" w:rsidR="00C60262" w:rsidRDefault="00F1337A" w:rsidP="00496039">
      <w:pPr>
        <w:pStyle w:val="Heading3"/>
        <w:rPr>
          <w:rFonts w:cstheme="minorHAnsi"/>
          <w:b/>
          <w:bCs/>
          <w:color w:val="000000" w:themeColor="text1"/>
        </w:rPr>
      </w:pPr>
      <w:r w:rsidRPr="00CA2965">
        <w:rPr>
          <w:rFonts w:cstheme="minorHAnsi"/>
          <w:b/>
          <w:bCs/>
          <w:color w:val="000000" w:themeColor="text1"/>
        </w:rPr>
        <w:lastRenderedPageBreak/>
        <w:t>Livestock</w:t>
      </w:r>
      <w:bookmarkEnd w:id="7"/>
    </w:p>
    <w:p w14:paraId="7137CE7E" w14:textId="15BE73E7" w:rsidR="00421A9C" w:rsidRPr="00421A9C" w:rsidRDefault="00421A9C" w:rsidP="00421A9C">
      <w:r>
        <w:t>A world of nothingness here.</w:t>
      </w:r>
    </w:p>
    <w:p w14:paraId="4DA29919" w14:textId="66AAE879" w:rsidR="00421A9C" w:rsidRDefault="00421A9C" w:rsidP="00421A9C">
      <w:r>
        <w:rPr>
          <w:noProof/>
        </w:rPr>
        <w:drawing>
          <wp:inline distT="0" distB="0" distL="0" distR="0" wp14:anchorId="606FBA3A" wp14:editId="14920F47">
            <wp:extent cx="6848475" cy="3257550"/>
            <wp:effectExtent l="0" t="0" r="9525" b="0"/>
            <wp:docPr id="15289074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7F4190E8" w14:textId="77777777" w:rsidR="00421A9C" w:rsidRDefault="00421A9C" w:rsidP="00421A9C"/>
    <w:p w14:paraId="5541A072" w14:textId="77777777" w:rsidR="00421A9C" w:rsidRDefault="00421A9C" w:rsidP="00421A9C"/>
    <w:p w14:paraId="7612A0EC" w14:textId="77777777" w:rsidR="00421A9C" w:rsidRDefault="00421A9C" w:rsidP="00421A9C"/>
    <w:p w14:paraId="08099B08" w14:textId="77777777" w:rsidR="00421A9C" w:rsidRDefault="00421A9C" w:rsidP="00421A9C"/>
    <w:p w14:paraId="4C30066F" w14:textId="77777777" w:rsidR="00421A9C" w:rsidRDefault="00421A9C" w:rsidP="00421A9C"/>
    <w:p w14:paraId="5D4E7D95" w14:textId="77777777" w:rsidR="00421A9C" w:rsidRDefault="00421A9C" w:rsidP="00421A9C"/>
    <w:p w14:paraId="27A4D615" w14:textId="77777777" w:rsidR="00421A9C" w:rsidRDefault="00421A9C" w:rsidP="00421A9C"/>
    <w:p w14:paraId="7C46CFCD" w14:textId="77777777" w:rsidR="00421A9C" w:rsidRDefault="00421A9C" w:rsidP="00421A9C"/>
    <w:p w14:paraId="351C8D56" w14:textId="77777777" w:rsidR="00421A9C" w:rsidRDefault="00421A9C" w:rsidP="00421A9C"/>
    <w:p w14:paraId="3FD8D6DA" w14:textId="77777777" w:rsidR="00421A9C" w:rsidRDefault="00421A9C" w:rsidP="00421A9C"/>
    <w:p w14:paraId="1F2BAF94" w14:textId="77777777" w:rsidR="00421A9C" w:rsidRDefault="00421A9C" w:rsidP="00421A9C"/>
    <w:p w14:paraId="72E00F91" w14:textId="77777777" w:rsidR="00421A9C" w:rsidRDefault="00421A9C" w:rsidP="00421A9C"/>
    <w:p w14:paraId="6A16BD20" w14:textId="77777777" w:rsidR="00421A9C" w:rsidRDefault="00421A9C" w:rsidP="00421A9C"/>
    <w:p w14:paraId="7360C621" w14:textId="77777777" w:rsidR="00421A9C" w:rsidRPr="00421A9C" w:rsidRDefault="00421A9C" w:rsidP="00421A9C"/>
    <w:p w14:paraId="3E00EAA2" w14:textId="7D3CFDD9" w:rsidR="004C6A49" w:rsidRDefault="00F01B09" w:rsidP="00496039">
      <w:pPr>
        <w:pStyle w:val="Heading3"/>
        <w:rPr>
          <w:rFonts w:cstheme="minorHAnsi"/>
          <w:b/>
          <w:bCs/>
          <w:color w:val="000000" w:themeColor="text1"/>
        </w:rPr>
      </w:pPr>
      <w:bookmarkStart w:id="8" w:name="_Toc230542542"/>
      <w:r w:rsidRPr="00CA2965">
        <w:rPr>
          <w:rFonts w:cstheme="minorHAnsi"/>
          <w:b/>
          <w:bCs/>
          <w:color w:val="000000" w:themeColor="text1"/>
        </w:rPr>
        <w:lastRenderedPageBreak/>
        <w:t>Grains</w:t>
      </w:r>
      <w:bookmarkEnd w:id="8"/>
    </w:p>
    <w:p w14:paraId="5C52B945" w14:textId="1A238134" w:rsidR="00421A9C" w:rsidRDefault="00421A9C" w:rsidP="00421A9C">
      <w:r>
        <w:t>Finally, Grains get</w:t>
      </w:r>
      <w:r w:rsidR="004E60EA">
        <w:t>ting</w:t>
      </w:r>
      <w:r>
        <w:t xml:space="preserve"> interesting again,</w:t>
      </w:r>
      <w:r w:rsidR="00545033">
        <w:t xml:space="preserve"> Soybean Meal is</w:t>
      </w:r>
      <w:r>
        <w:t xml:space="preserve"> a short set up.</w:t>
      </w:r>
    </w:p>
    <w:p w14:paraId="776CD072" w14:textId="7B895DDE" w:rsidR="00421A9C" w:rsidRDefault="00421A9C" w:rsidP="00421A9C">
      <w:r>
        <w:t xml:space="preserve">What I like about the Soybean Meal set up is the speed of change week over week both in large spec and small spec. I have noticed that it’s usually a sign of </w:t>
      </w:r>
      <w:r w:rsidR="004E60EA">
        <w:t>reversal incoming.</w:t>
      </w:r>
    </w:p>
    <w:p w14:paraId="5FBD2933" w14:textId="452630A0" w:rsidR="00421A9C" w:rsidRDefault="00421A9C" w:rsidP="00421A9C">
      <w:r>
        <w:rPr>
          <w:noProof/>
        </w:rPr>
        <w:drawing>
          <wp:inline distT="0" distB="0" distL="0" distR="0" wp14:anchorId="44E66DE7" wp14:editId="460A4F53">
            <wp:extent cx="6848475" cy="3257550"/>
            <wp:effectExtent l="0" t="0" r="9525" b="0"/>
            <wp:docPr id="11516411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10E5110E" w14:textId="0717FDBA" w:rsidR="00421A9C" w:rsidRDefault="00F1337A" w:rsidP="00421A9C">
      <w:r>
        <w:t>Still,</w:t>
      </w:r>
      <w:r w:rsidR="00421A9C">
        <w:t xml:space="preserve"> we need to find a reason to get the short going, Next WASDE report is going to be in 3 weeks from no</w:t>
      </w:r>
      <w:r w:rsidR="004E60EA">
        <w:t>w</w:t>
      </w:r>
    </w:p>
    <w:p w14:paraId="3A367914" w14:textId="32E3D733" w:rsidR="00421A9C" w:rsidRDefault="00421A9C" w:rsidP="00421A9C">
      <w:r>
        <w:rPr>
          <w:noProof/>
        </w:rPr>
        <w:drawing>
          <wp:inline distT="0" distB="0" distL="0" distR="0" wp14:anchorId="203D5A07" wp14:editId="65CEB533">
            <wp:extent cx="6848475" cy="3257550"/>
            <wp:effectExtent l="0" t="0" r="9525" b="0"/>
            <wp:docPr id="4681173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6C71EE35" w14:textId="77777777" w:rsidR="00421A9C" w:rsidRPr="00421A9C" w:rsidRDefault="00421A9C" w:rsidP="00421A9C"/>
    <w:p w14:paraId="6434D069" w14:textId="77777777" w:rsidR="00C60262" w:rsidRDefault="00E7449A" w:rsidP="00496039">
      <w:pPr>
        <w:pStyle w:val="Heading3"/>
        <w:rPr>
          <w:rFonts w:cstheme="minorHAnsi"/>
          <w:b/>
          <w:bCs/>
          <w:color w:val="000000" w:themeColor="text1"/>
        </w:rPr>
      </w:pPr>
      <w:bookmarkStart w:id="9" w:name="_Toc230542543"/>
      <w:r w:rsidRPr="00CA2965">
        <w:rPr>
          <w:rFonts w:cstheme="minorHAnsi"/>
          <w:b/>
          <w:bCs/>
          <w:color w:val="000000" w:themeColor="text1"/>
        </w:rPr>
        <w:lastRenderedPageBreak/>
        <w:t>Combining | Positioning, Sentiment, Price Action…</w:t>
      </w:r>
      <w:bookmarkStart w:id="10" w:name="_Toc229842919"/>
      <w:bookmarkEnd w:id="9"/>
    </w:p>
    <w:p w14:paraId="42C77816" w14:textId="0F1C59A3" w:rsidR="006518F9" w:rsidRDefault="00F1337A" w:rsidP="001218D8">
      <w:pPr>
        <w:spacing w:line="276" w:lineRule="auto"/>
        <w:rPr>
          <w:rFonts w:ascii="Calibri" w:hAnsi="Calibri" w:cs="Calibri"/>
          <w:color w:val="000000"/>
        </w:rPr>
      </w:pPr>
      <w:r w:rsidRPr="004025DE">
        <w:rPr>
          <w:rFonts w:ascii="Calibri" w:hAnsi="Calibri" w:cs="Calibri"/>
          <w:color w:val="000000"/>
        </w:rPr>
        <w:t>After consolidating all the information, I will reiterate my previous point</w:t>
      </w:r>
      <w:r w:rsidR="001218D8">
        <w:rPr>
          <w:rFonts w:ascii="Calibri" w:hAnsi="Calibri" w:cs="Calibri"/>
          <w:color w:val="000000"/>
        </w:rPr>
        <w:t xml:space="preserve"> that I mentioned in the report of the 16</w:t>
      </w:r>
      <w:r w:rsidR="001218D8" w:rsidRPr="001218D8">
        <w:rPr>
          <w:rFonts w:ascii="Calibri" w:hAnsi="Calibri" w:cs="Calibri"/>
          <w:color w:val="000000"/>
          <w:vertAlign w:val="superscript"/>
        </w:rPr>
        <w:t>th</w:t>
      </w:r>
      <w:r w:rsidR="001218D8">
        <w:rPr>
          <w:rFonts w:ascii="Calibri" w:hAnsi="Calibri" w:cs="Calibri"/>
          <w:color w:val="000000"/>
        </w:rPr>
        <w:t xml:space="preserve"> of May</w:t>
      </w:r>
      <w:r w:rsidRPr="004025DE">
        <w:rPr>
          <w:rFonts w:ascii="Calibri" w:hAnsi="Calibri" w:cs="Calibri"/>
          <w:color w:val="000000"/>
        </w:rPr>
        <w:t xml:space="preserve">. </w:t>
      </w:r>
      <w:r w:rsidR="001218D8">
        <w:rPr>
          <w:rFonts w:ascii="Calibri" w:hAnsi="Calibri" w:cs="Calibri"/>
          <w:color w:val="000000"/>
        </w:rPr>
        <w:t>“</w:t>
      </w:r>
      <w:r w:rsidRPr="004025DE">
        <w:rPr>
          <w:rFonts w:ascii="Calibri" w:hAnsi="Calibri" w:cs="Calibri"/>
          <w:color w:val="000000"/>
        </w:rPr>
        <w:t>Typically, markets do not decline when most investors expect them to</w:t>
      </w:r>
      <w:r w:rsidR="001218D8">
        <w:rPr>
          <w:rFonts w:ascii="Calibri" w:hAnsi="Calibri" w:cs="Calibri"/>
          <w:color w:val="000000"/>
        </w:rPr>
        <w:t>”</w:t>
      </w:r>
      <w:r w:rsidRPr="004025DE">
        <w:rPr>
          <w:rFonts w:ascii="Calibri" w:hAnsi="Calibri" w:cs="Calibri"/>
          <w:color w:val="000000"/>
        </w:rPr>
        <w:t>. This pattern has been evident in the equities market, especially with Nasdaq and the tech sector until last week. I believe this trend may become clearer in the coming weeks with the Dow and Russell indices</w:t>
      </w:r>
      <w:r w:rsidR="001218D8">
        <w:rPr>
          <w:rFonts w:ascii="Calibri" w:hAnsi="Calibri" w:cs="Calibri"/>
          <w:color w:val="000000"/>
        </w:rPr>
        <w:t xml:space="preserve"> “catching up” </w:t>
      </w:r>
      <w:r w:rsidR="004E60EA">
        <w:rPr>
          <w:rFonts w:ascii="Calibri" w:hAnsi="Calibri" w:cs="Calibri"/>
          <w:color w:val="000000"/>
        </w:rPr>
        <w:t>since</w:t>
      </w:r>
      <w:r w:rsidR="001218D8">
        <w:rPr>
          <w:rFonts w:ascii="Calibri" w:hAnsi="Calibri" w:cs="Calibri"/>
          <w:color w:val="000000"/>
        </w:rPr>
        <w:t xml:space="preserve"> they</w:t>
      </w:r>
      <w:r w:rsidRPr="004025DE">
        <w:rPr>
          <w:rFonts w:ascii="Calibri" w:hAnsi="Calibri" w:cs="Calibri"/>
          <w:color w:val="000000"/>
        </w:rPr>
        <w:t xml:space="preserve"> were shorted the past week. A breakout or significant news event could trigger an upward movement, and I see the risk-reward ratio</w:t>
      </w:r>
      <w:r w:rsidR="001218D8">
        <w:rPr>
          <w:rFonts w:ascii="Calibri" w:hAnsi="Calibri" w:cs="Calibri"/>
          <w:color w:val="000000"/>
        </w:rPr>
        <w:t xml:space="preserve"> to </w:t>
      </w:r>
      <w:r w:rsidRPr="004025DE">
        <w:rPr>
          <w:rFonts w:ascii="Calibri" w:hAnsi="Calibri" w:cs="Calibri"/>
          <w:color w:val="000000"/>
        </w:rPr>
        <w:t>the upside</w:t>
      </w:r>
      <w:r w:rsidR="001218D8">
        <w:rPr>
          <w:rFonts w:ascii="Calibri" w:hAnsi="Calibri" w:cs="Calibri"/>
          <w:color w:val="000000"/>
        </w:rPr>
        <w:t xml:space="preserve"> at this time</w:t>
      </w:r>
      <w:r w:rsidRPr="004025DE">
        <w:rPr>
          <w:rFonts w:ascii="Calibri" w:hAnsi="Calibri" w:cs="Calibri"/>
          <w:color w:val="000000"/>
        </w:rPr>
        <w:t xml:space="preserve">. </w:t>
      </w:r>
    </w:p>
    <w:p w14:paraId="16005FA6" w14:textId="238C88DF" w:rsidR="00421A9C" w:rsidRPr="004025DE" w:rsidRDefault="00F1337A" w:rsidP="001218D8">
      <w:pPr>
        <w:spacing w:line="276" w:lineRule="auto"/>
        <w:rPr>
          <w:rFonts w:ascii="Calibri" w:hAnsi="Calibri" w:cs="Calibri"/>
        </w:rPr>
      </w:pPr>
      <w:r w:rsidRPr="004025DE">
        <w:rPr>
          <w:rFonts w:ascii="Calibri" w:hAnsi="Calibri" w:cs="Calibri"/>
          <w:color w:val="000000"/>
        </w:rPr>
        <w:t xml:space="preserve">Additionally, the AAII survey indicates </w:t>
      </w:r>
      <w:r w:rsidR="004E60EA">
        <w:rPr>
          <w:rFonts w:ascii="Calibri" w:hAnsi="Calibri" w:cs="Calibri"/>
          <w:color w:val="000000"/>
        </w:rPr>
        <w:t>an increased</w:t>
      </w:r>
      <w:r w:rsidRPr="004025DE">
        <w:rPr>
          <w:rFonts w:ascii="Calibri" w:hAnsi="Calibri" w:cs="Calibri"/>
          <w:color w:val="000000"/>
        </w:rPr>
        <w:t xml:space="preserve"> bearish sentiment, given the high number of persistent bears</w:t>
      </w:r>
      <w:r w:rsidR="001218D8">
        <w:rPr>
          <w:rFonts w:ascii="Calibri" w:hAnsi="Calibri" w:cs="Calibri"/>
          <w:color w:val="000000"/>
        </w:rPr>
        <w:t xml:space="preserve">, I take this survey as a sign that we can go up </w:t>
      </w:r>
      <w:r w:rsidR="004E60EA">
        <w:rPr>
          <w:rFonts w:ascii="Calibri" w:hAnsi="Calibri" w:cs="Calibri"/>
          <w:color w:val="000000"/>
        </w:rPr>
        <w:t>even more from here</w:t>
      </w:r>
      <w:r w:rsidRPr="004025DE">
        <w:rPr>
          <w:rFonts w:ascii="Calibri" w:hAnsi="Calibri" w:cs="Calibri"/>
          <w:color w:val="000000"/>
        </w:rPr>
        <w:t xml:space="preserve">. </w:t>
      </w:r>
    </w:p>
    <w:p w14:paraId="535F5C7B" w14:textId="4639ABF4" w:rsidR="00421A9C" w:rsidRPr="004025DE" w:rsidRDefault="00421A9C" w:rsidP="001218D8">
      <w:pPr>
        <w:spacing w:line="276" w:lineRule="auto"/>
        <w:jc w:val="center"/>
        <w:rPr>
          <w:rFonts w:ascii="Calibri" w:hAnsi="Calibri" w:cs="Calibri"/>
        </w:rPr>
      </w:pPr>
      <w:r w:rsidRPr="004025DE">
        <w:rPr>
          <w:rFonts w:ascii="Calibri" w:hAnsi="Calibri" w:cs="Calibri"/>
          <w:noProof/>
        </w:rPr>
        <w:drawing>
          <wp:inline distT="0" distB="0" distL="0" distR="0" wp14:anchorId="2D86837D" wp14:editId="6AC801F6">
            <wp:extent cx="6858000" cy="3225800"/>
            <wp:effectExtent l="19050" t="19050" r="19050" b="12700"/>
            <wp:docPr id="176609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90727" name=""/>
                    <pic:cNvPicPr/>
                  </pic:nvPicPr>
                  <pic:blipFill>
                    <a:blip r:embed="rId30"/>
                    <a:stretch>
                      <a:fillRect/>
                    </a:stretch>
                  </pic:blipFill>
                  <pic:spPr>
                    <a:xfrm>
                      <a:off x="0" y="0"/>
                      <a:ext cx="6858000" cy="3225800"/>
                    </a:xfrm>
                    <a:prstGeom prst="rect">
                      <a:avLst/>
                    </a:prstGeom>
                    <a:ln w="6350">
                      <a:solidFill>
                        <a:schemeClr val="tx1"/>
                      </a:solidFill>
                    </a:ln>
                  </pic:spPr>
                </pic:pic>
              </a:graphicData>
            </a:graphic>
          </wp:inline>
        </w:drawing>
      </w:r>
    </w:p>
    <w:p w14:paraId="2A27C077" w14:textId="27CE1609" w:rsidR="000A46BD" w:rsidRPr="004025DE" w:rsidRDefault="001218D8" w:rsidP="001218D8">
      <w:pPr>
        <w:spacing w:line="276" w:lineRule="auto"/>
        <w:rPr>
          <w:rFonts w:ascii="Calibri" w:hAnsi="Calibri" w:cs="Calibri"/>
          <w:color w:val="000000"/>
        </w:rPr>
      </w:pPr>
      <w:r w:rsidRPr="001218D8">
        <w:rPr>
          <w:rFonts w:ascii="Calibri" w:hAnsi="Calibri" w:cs="Calibri"/>
          <w:color w:val="000000"/>
        </w:rPr>
        <w:t xml:space="preserve">After missing the opportunity with long silver, I now consider gold a potential hedge against </w:t>
      </w:r>
      <w:r w:rsidR="004E60EA">
        <w:rPr>
          <w:rFonts w:ascii="Calibri" w:hAnsi="Calibri" w:cs="Calibri"/>
          <w:color w:val="000000"/>
        </w:rPr>
        <w:t>the</w:t>
      </w:r>
      <w:r w:rsidRPr="001218D8">
        <w:rPr>
          <w:rFonts w:ascii="Calibri" w:hAnsi="Calibri" w:cs="Calibri"/>
          <w:color w:val="000000"/>
        </w:rPr>
        <w:t xml:space="preserve"> short cotton position. Recently, gold has outperformed equities amid US-Iran peace news. However, negative news, especially related to inflation, could trigger a decline in gold prices. Gold was heavily discussed during its upward surge last year, but since September 2025, activity has slowed, and volatility has decreased since January 2026. This reduced volatility makes gold an attractive asset for hedging a short position in cotton. The Australian dollar, cotton, and grains are positioned as risk-on trades, which could support a long gold position</w:t>
      </w:r>
      <w:r>
        <w:rPr>
          <w:rFonts w:ascii="Calibri" w:hAnsi="Calibri" w:cs="Calibri"/>
          <w:color w:val="000000"/>
        </w:rPr>
        <w:t xml:space="preserve"> hence a general reversal of markets</w:t>
      </w:r>
      <w:r w:rsidRPr="001218D8">
        <w:rPr>
          <w:rFonts w:ascii="Calibri" w:hAnsi="Calibri" w:cs="Calibri"/>
          <w:color w:val="000000"/>
        </w:rPr>
        <w:t xml:space="preserve">. Nonetheless, waiting for a </w:t>
      </w:r>
      <w:r>
        <w:rPr>
          <w:rFonts w:ascii="Calibri" w:hAnsi="Calibri" w:cs="Calibri"/>
          <w:color w:val="000000"/>
        </w:rPr>
        <w:t xml:space="preserve">very clear and </w:t>
      </w:r>
      <w:r w:rsidRPr="001218D8">
        <w:rPr>
          <w:rFonts w:ascii="Calibri" w:hAnsi="Calibri" w:cs="Calibri"/>
          <w:color w:val="000000"/>
        </w:rPr>
        <w:t>specific news</w:t>
      </w:r>
      <w:r>
        <w:rPr>
          <w:rFonts w:ascii="Calibri" w:hAnsi="Calibri" w:cs="Calibri"/>
          <w:color w:val="000000"/>
        </w:rPr>
        <w:t xml:space="preserve"> failure</w:t>
      </w:r>
      <w:r w:rsidRPr="001218D8">
        <w:rPr>
          <w:rFonts w:ascii="Calibri" w:hAnsi="Calibri" w:cs="Calibri"/>
          <w:color w:val="000000"/>
        </w:rPr>
        <w:t xml:space="preserve"> is crucial before executing the trade. If such a catalyst does not materialize, I will refrain from entering the market. </w:t>
      </w:r>
    </w:p>
    <w:p w14:paraId="30362F28" w14:textId="5FB8D9AD" w:rsidR="008530BA" w:rsidRPr="004025DE" w:rsidRDefault="008530BA" w:rsidP="001218D8">
      <w:pPr>
        <w:spacing w:line="276" w:lineRule="auto"/>
        <w:rPr>
          <w:rFonts w:ascii="Calibri" w:eastAsia="Times New Roman" w:hAnsi="Calibri" w:cs="Calibri"/>
          <w:color w:val="000000"/>
        </w:rPr>
      </w:pPr>
      <w:r w:rsidRPr="004025DE">
        <w:rPr>
          <w:rFonts w:ascii="Calibri" w:eastAsia="Times New Roman" w:hAnsi="Calibri" w:cs="Calibri"/>
          <w:color w:val="000000"/>
        </w:rPr>
        <w:t xml:space="preserve">Getting into what happened this week relative to my expectations from last week, I would say most of the events mentioned previously unfolded </w:t>
      </w:r>
      <w:r w:rsidR="001218D8">
        <w:rPr>
          <w:rFonts w:ascii="Calibri" w:eastAsia="Times New Roman" w:hAnsi="Calibri" w:cs="Calibri"/>
          <w:color w:val="000000"/>
        </w:rPr>
        <w:t xml:space="preserve">pretty much </w:t>
      </w:r>
      <w:r w:rsidRPr="004025DE">
        <w:rPr>
          <w:rFonts w:ascii="Calibri" w:eastAsia="Times New Roman" w:hAnsi="Calibri" w:cs="Calibri"/>
          <w:color w:val="000000"/>
        </w:rPr>
        <w:t xml:space="preserve">as anticipated. </w:t>
      </w:r>
    </w:p>
    <w:p w14:paraId="581903B0" w14:textId="77777777" w:rsidR="008530BA" w:rsidRPr="004025DE" w:rsidRDefault="008530BA" w:rsidP="001218D8">
      <w:pPr>
        <w:pStyle w:val="ListParagraph"/>
        <w:numPr>
          <w:ilvl w:val="0"/>
          <w:numId w:val="7"/>
        </w:numPr>
        <w:spacing w:line="276" w:lineRule="auto"/>
        <w:rPr>
          <w:rFonts w:ascii="Calibri" w:hAnsi="Calibri" w:cs="Calibri"/>
          <w:color w:val="000000"/>
        </w:rPr>
      </w:pPr>
      <w:r w:rsidRPr="004025DE">
        <w:rPr>
          <w:rFonts w:ascii="Calibri" w:eastAsia="Times New Roman" w:hAnsi="Calibri" w:cs="Calibri"/>
          <w:color w:val="000000"/>
        </w:rPr>
        <w:t xml:space="preserve">The RBA minutes had no impact on the Australian dollar, aligning with expectations, and the current risk-on/risk-off scenarios remain intact. </w:t>
      </w:r>
    </w:p>
    <w:p w14:paraId="2CC01CB0" w14:textId="19F446CF" w:rsidR="008530BA" w:rsidRPr="004025DE" w:rsidRDefault="008530BA" w:rsidP="001218D8">
      <w:pPr>
        <w:pStyle w:val="ListParagraph"/>
        <w:numPr>
          <w:ilvl w:val="0"/>
          <w:numId w:val="7"/>
        </w:numPr>
        <w:spacing w:line="276" w:lineRule="auto"/>
        <w:rPr>
          <w:rFonts w:ascii="Calibri" w:hAnsi="Calibri" w:cs="Calibri"/>
          <w:color w:val="000000"/>
        </w:rPr>
      </w:pPr>
      <w:r w:rsidRPr="004025DE">
        <w:rPr>
          <w:rFonts w:ascii="Calibri" w:eastAsia="Times New Roman" w:hAnsi="Calibri" w:cs="Calibri"/>
          <w:color w:val="000000"/>
        </w:rPr>
        <w:lastRenderedPageBreak/>
        <w:t xml:space="preserve">In a risk-on environment, equities and bonds are rising, energies are declining, metals and currencies are appreciating, the dollar is weakening, soft are down, and grains are also declining. As long as this trend persists, </w:t>
      </w:r>
      <w:r w:rsidRPr="001218D8">
        <w:rPr>
          <w:rFonts w:ascii="Calibri" w:eastAsia="Times New Roman" w:hAnsi="Calibri" w:cs="Calibri"/>
          <w:b/>
          <w:bCs/>
          <w:color w:val="000000"/>
        </w:rPr>
        <w:t>there is little significant comments to make in the markets</w:t>
      </w:r>
      <w:r w:rsidRPr="004025DE">
        <w:rPr>
          <w:rFonts w:ascii="Calibri" w:eastAsia="Times New Roman" w:hAnsi="Calibri" w:cs="Calibri"/>
          <w:color w:val="000000"/>
        </w:rPr>
        <w:t xml:space="preserve">. </w:t>
      </w:r>
    </w:p>
    <w:p w14:paraId="36EA4DFC" w14:textId="77777777" w:rsidR="002D1A7B" w:rsidRPr="004025DE" w:rsidRDefault="008530BA" w:rsidP="001218D8">
      <w:pPr>
        <w:pStyle w:val="ListParagraph"/>
        <w:numPr>
          <w:ilvl w:val="0"/>
          <w:numId w:val="7"/>
        </w:numPr>
        <w:spacing w:line="276" w:lineRule="auto"/>
        <w:rPr>
          <w:rFonts w:ascii="Calibri" w:hAnsi="Calibri" w:cs="Calibri"/>
          <w:color w:val="000000"/>
        </w:rPr>
      </w:pPr>
      <w:r w:rsidRPr="004025DE">
        <w:rPr>
          <w:rFonts w:ascii="Calibri" w:eastAsia="Times New Roman" w:hAnsi="Calibri" w:cs="Calibri"/>
          <w:color w:val="000000"/>
        </w:rPr>
        <w:t>Another point I might have overlooked last week is Nvidia's earnings report. All attention was on Nvidia, while the FOMC minutes received little to no reaction from the markets. This indicates that the market has fully priced in the higher inflation expectations. The Federal Reserve appears cautious, likely to keep interest rates steady, and seems prepared for various scenarios, according to an AI report I generated this past week. The exact implications of this are still uncertain.</w:t>
      </w:r>
    </w:p>
    <w:p w14:paraId="08B966E1" w14:textId="670EA9F9" w:rsidR="002D1A7B" w:rsidRPr="004025DE" w:rsidRDefault="002D1A7B" w:rsidP="001218D8">
      <w:pPr>
        <w:spacing w:line="276" w:lineRule="auto"/>
        <w:rPr>
          <w:rFonts w:ascii="Calibri" w:hAnsi="Calibri" w:cs="Calibri"/>
          <w:color w:val="000000"/>
        </w:rPr>
      </w:pPr>
      <w:r w:rsidRPr="004025DE">
        <w:rPr>
          <w:rFonts w:ascii="Calibri" w:hAnsi="Calibri" w:cs="Calibri"/>
          <w:color w:val="000000"/>
        </w:rPr>
        <w:t>Now getting more into the psychology side and reflections of this week…</w:t>
      </w:r>
    </w:p>
    <w:p w14:paraId="7D9A89A3" w14:textId="1DB3DDA7" w:rsidR="002D1A7B" w:rsidRPr="004025DE" w:rsidRDefault="002D1A7B" w:rsidP="001218D8">
      <w:pPr>
        <w:spacing w:line="276" w:lineRule="auto"/>
        <w:rPr>
          <w:rFonts w:ascii="Calibri" w:eastAsia="Times New Roman" w:hAnsi="Calibri" w:cs="Calibri"/>
          <w:color w:val="000000"/>
        </w:rPr>
      </w:pPr>
      <w:r w:rsidRPr="004025DE">
        <w:rPr>
          <w:rFonts w:ascii="Calibri" w:eastAsia="Times New Roman" w:hAnsi="Calibri" w:cs="Calibri"/>
          <w:color w:val="000000"/>
        </w:rPr>
        <w:t>Every time I say something</w:t>
      </w:r>
      <w:r w:rsidR="008530BA" w:rsidRPr="004025DE">
        <w:rPr>
          <w:rFonts w:ascii="Calibri" w:eastAsia="Times New Roman" w:hAnsi="Calibri" w:cs="Calibri"/>
          <w:color w:val="000000"/>
        </w:rPr>
        <w:t xml:space="preserve"> I</w:t>
      </w:r>
      <w:r w:rsidRPr="004025DE">
        <w:rPr>
          <w:rFonts w:ascii="Calibri" w:eastAsia="Times New Roman" w:hAnsi="Calibri" w:cs="Calibri"/>
          <w:color w:val="000000"/>
        </w:rPr>
        <w:t xml:space="preserve"> always need to remember</w:t>
      </w:r>
      <w:r w:rsidR="008530BA" w:rsidRPr="004025DE">
        <w:rPr>
          <w:rFonts w:ascii="Calibri" w:eastAsia="Times New Roman" w:hAnsi="Calibri" w:cs="Calibri"/>
          <w:color w:val="000000"/>
        </w:rPr>
        <w:t xml:space="preserve"> that I could be wrong, as statistics show I am incorrect about 65% of the time. However, when I am wrong, I </w:t>
      </w:r>
      <w:r w:rsidR="001218D8">
        <w:rPr>
          <w:rFonts w:ascii="Calibri" w:eastAsia="Times New Roman" w:hAnsi="Calibri" w:cs="Calibri"/>
          <w:color w:val="000000"/>
        </w:rPr>
        <w:t>want to make sure that losses are</w:t>
      </w:r>
      <w:r w:rsidR="008530BA" w:rsidRPr="004025DE">
        <w:rPr>
          <w:rFonts w:ascii="Calibri" w:eastAsia="Times New Roman" w:hAnsi="Calibri" w:cs="Calibri"/>
          <w:color w:val="000000"/>
        </w:rPr>
        <w:t xml:space="preserve"> small </w:t>
      </w:r>
      <w:r w:rsidR="001218D8">
        <w:rPr>
          <w:rFonts w:ascii="Calibri" w:eastAsia="Times New Roman" w:hAnsi="Calibri" w:cs="Calibri"/>
          <w:color w:val="000000"/>
        </w:rPr>
        <w:t>so I can easily</w:t>
      </w:r>
      <w:r w:rsidR="008530BA" w:rsidRPr="004025DE">
        <w:rPr>
          <w:rFonts w:ascii="Calibri" w:eastAsia="Times New Roman" w:hAnsi="Calibri" w:cs="Calibri"/>
          <w:color w:val="000000"/>
        </w:rPr>
        <w:t xml:space="preserve"> move forward. </w:t>
      </w:r>
      <w:r w:rsidRPr="004025DE">
        <w:rPr>
          <w:rFonts w:ascii="Calibri" w:eastAsia="Times New Roman" w:hAnsi="Calibri" w:cs="Calibri"/>
          <w:color w:val="000000"/>
        </w:rPr>
        <w:t xml:space="preserve">What I need to remember and also, I’d say the </w:t>
      </w:r>
      <w:r w:rsidR="008530BA" w:rsidRPr="004025DE">
        <w:rPr>
          <w:rFonts w:ascii="Calibri" w:eastAsia="Times New Roman" w:hAnsi="Calibri" w:cs="Calibri"/>
          <w:color w:val="000000"/>
        </w:rPr>
        <w:t>primary focus</w:t>
      </w:r>
      <w:r w:rsidRPr="004025DE">
        <w:rPr>
          <w:rFonts w:ascii="Calibri" w:eastAsia="Times New Roman" w:hAnsi="Calibri" w:cs="Calibri"/>
          <w:color w:val="000000"/>
        </w:rPr>
        <w:t xml:space="preserve"> of a fund manager</w:t>
      </w:r>
      <w:r w:rsidR="008530BA" w:rsidRPr="004025DE">
        <w:rPr>
          <w:rFonts w:ascii="Calibri" w:eastAsia="Times New Roman" w:hAnsi="Calibri" w:cs="Calibri"/>
          <w:color w:val="000000"/>
        </w:rPr>
        <w:t xml:space="preserve"> is on ensuring that when I am correct, I offset </w:t>
      </w:r>
      <w:r w:rsidR="001218D8">
        <w:rPr>
          <w:rFonts w:ascii="Calibri" w:eastAsia="Times New Roman" w:hAnsi="Calibri" w:cs="Calibri"/>
          <w:color w:val="000000"/>
        </w:rPr>
        <w:t xml:space="preserve">the previous small </w:t>
      </w:r>
      <w:r w:rsidR="008530BA" w:rsidRPr="004025DE">
        <w:rPr>
          <w:rFonts w:ascii="Calibri" w:eastAsia="Times New Roman" w:hAnsi="Calibri" w:cs="Calibri"/>
          <w:color w:val="000000"/>
        </w:rPr>
        <w:t>losses</w:t>
      </w:r>
      <w:r w:rsidR="001218D8">
        <w:rPr>
          <w:rFonts w:ascii="Calibri" w:eastAsia="Times New Roman" w:hAnsi="Calibri" w:cs="Calibri"/>
          <w:color w:val="000000"/>
        </w:rPr>
        <w:t xml:space="preserve"> as quickly as possible</w:t>
      </w:r>
      <w:r w:rsidR="008530BA" w:rsidRPr="004025DE">
        <w:rPr>
          <w:rFonts w:ascii="Calibri" w:eastAsia="Times New Roman" w:hAnsi="Calibri" w:cs="Calibri"/>
          <w:color w:val="000000"/>
        </w:rPr>
        <w:t xml:space="preserve">, </w:t>
      </w:r>
      <w:r w:rsidR="001218D8">
        <w:rPr>
          <w:rFonts w:ascii="Calibri" w:eastAsia="Times New Roman" w:hAnsi="Calibri" w:cs="Calibri"/>
          <w:color w:val="000000"/>
        </w:rPr>
        <w:t xml:space="preserve">so that I can </w:t>
      </w:r>
      <w:r w:rsidR="008530BA" w:rsidRPr="004025DE">
        <w:rPr>
          <w:rFonts w:ascii="Calibri" w:eastAsia="Times New Roman" w:hAnsi="Calibri" w:cs="Calibri"/>
          <w:color w:val="000000"/>
        </w:rPr>
        <w:t>demonstra</w:t>
      </w:r>
      <w:r w:rsidR="001218D8">
        <w:rPr>
          <w:rFonts w:ascii="Calibri" w:eastAsia="Times New Roman" w:hAnsi="Calibri" w:cs="Calibri"/>
          <w:color w:val="000000"/>
        </w:rPr>
        <w:t>te</w:t>
      </w:r>
      <w:r w:rsidR="008530BA" w:rsidRPr="004025DE">
        <w:rPr>
          <w:rFonts w:ascii="Calibri" w:eastAsia="Times New Roman" w:hAnsi="Calibri" w:cs="Calibri"/>
          <w:color w:val="000000"/>
        </w:rPr>
        <w:t xml:space="preserve"> positive skewness</w:t>
      </w:r>
      <w:r w:rsidR="001218D8">
        <w:rPr>
          <w:rFonts w:ascii="Calibri" w:eastAsia="Times New Roman" w:hAnsi="Calibri" w:cs="Calibri"/>
          <w:color w:val="000000"/>
        </w:rPr>
        <w:t xml:space="preserve"> in my track record</w:t>
      </w:r>
      <w:r w:rsidR="008530BA" w:rsidRPr="004025DE">
        <w:rPr>
          <w:rFonts w:ascii="Calibri" w:eastAsia="Times New Roman" w:hAnsi="Calibri" w:cs="Calibri"/>
          <w:color w:val="000000"/>
        </w:rPr>
        <w:t xml:space="preserve">. For example, this year I executed nine trades: seven resulted in losses of 1R each, one gained 5R, and cotton is currently up 6R. Currently, I am up 12% for the year, which I consider satisfactory given my targets. My approach involves small losses followed by significant </w:t>
      </w:r>
      <w:r w:rsidR="00446992" w:rsidRPr="004025DE">
        <w:rPr>
          <w:rFonts w:ascii="Calibri" w:eastAsia="Times New Roman" w:hAnsi="Calibri" w:cs="Calibri"/>
          <w:color w:val="000000"/>
        </w:rPr>
        <w:t>win</w:t>
      </w:r>
      <w:r w:rsidR="001218D8">
        <w:rPr>
          <w:rFonts w:ascii="Calibri" w:eastAsia="Times New Roman" w:hAnsi="Calibri" w:cs="Calibri"/>
          <w:color w:val="000000"/>
        </w:rPr>
        <w:t>s</w:t>
      </w:r>
      <w:r w:rsidR="00446992" w:rsidRPr="004025DE">
        <w:rPr>
          <w:rFonts w:ascii="Calibri" w:eastAsia="Times New Roman" w:hAnsi="Calibri" w:cs="Calibri"/>
          <w:color w:val="000000"/>
        </w:rPr>
        <w:t>.</w:t>
      </w:r>
      <w:r w:rsidRPr="004025DE">
        <w:rPr>
          <w:rFonts w:ascii="Calibri" w:eastAsia="Times New Roman" w:hAnsi="Calibri" w:cs="Calibri"/>
          <w:color w:val="000000"/>
        </w:rPr>
        <w:t xml:space="preserve"> What I also need to remember related to that is that </w:t>
      </w:r>
      <w:r w:rsidR="008530BA" w:rsidRPr="004025DE">
        <w:rPr>
          <w:rFonts w:ascii="Calibri" w:eastAsia="Times New Roman" w:hAnsi="Calibri" w:cs="Calibri"/>
          <w:color w:val="000000"/>
        </w:rPr>
        <w:t>there is no high win rate</w:t>
      </w:r>
      <w:r w:rsidRPr="004025DE">
        <w:rPr>
          <w:rFonts w:ascii="Calibri" w:eastAsia="Times New Roman" w:hAnsi="Calibri" w:cs="Calibri"/>
          <w:color w:val="000000"/>
        </w:rPr>
        <w:t xml:space="preserve"> in </w:t>
      </w:r>
      <w:r w:rsidR="001218D8">
        <w:rPr>
          <w:rFonts w:ascii="Calibri" w:eastAsia="Times New Roman" w:hAnsi="Calibri" w:cs="Calibri"/>
          <w:color w:val="000000"/>
        </w:rPr>
        <w:t xml:space="preserve">the </w:t>
      </w:r>
      <w:r w:rsidRPr="004025DE">
        <w:rPr>
          <w:rFonts w:ascii="Calibri" w:eastAsia="Times New Roman" w:hAnsi="Calibri" w:cs="Calibri"/>
          <w:color w:val="000000"/>
        </w:rPr>
        <w:t>contrarian trading world</w:t>
      </w:r>
      <w:r w:rsidR="008530BA" w:rsidRPr="004025DE">
        <w:rPr>
          <w:rFonts w:ascii="Calibri" w:eastAsia="Times New Roman" w:hAnsi="Calibri" w:cs="Calibri"/>
          <w:color w:val="000000"/>
        </w:rPr>
        <w:t xml:space="preserve">, only a </w:t>
      </w:r>
      <w:r w:rsidR="008530BA" w:rsidRPr="004025DE">
        <w:rPr>
          <w:rFonts w:ascii="Calibri" w:eastAsia="Times New Roman" w:hAnsi="Calibri" w:cs="Calibri"/>
          <w:b/>
          <w:bCs/>
          <w:color w:val="000000"/>
        </w:rPr>
        <w:t>positive risk-reward ratio</w:t>
      </w:r>
      <w:r w:rsidR="008530BA" w:rsidRPr="004025DE">
        <w:rPr>
          <w:rFonts w:ascii="Calibri" w:eastAsia="Times New Roman" w:hAnsi="Calibri" w:cs="Calibri"/>
          <w:color w:val="000000"/>
        </w:rPr>
        <w:t>. These are the rules I accept</w:t>
      </w:r>
      <w:r w:rsidRPr="004025DE">
        <w:rPr>
          <w:rFonts w:ascii="Calibri" w:eastAsia="Times New Roman" w:hAnsi="Calibri" w:cs="Calibri"/>
          <w:color w:val="000000"/>
        </w:rPr>
        <w:t>ed 2 years ago when I started trading this way and I would never change them</w:t>
      </w:r>
      <w:r w:rsidR="001218D8">
        <w:rPr>
          <w:rFonts w:ascii="Calibri" w:eastAsia="Times New Roman" w:hAnsi="Calibri" w:cs="Calibri"/>
          <w:color w:val="000000"/>
        </w:rPr>
        <w:t>,</w:t>
      </w:r>
      <w:r w:rsidRPr="004025DE">
        <w:rPr>
          <w:rFonts w:ascii="Calibri" w:eastAsia="Times New Roman" w:hAnsi="Calibri" w:cs="Calibri"/>
          <w:b/>
          <w:bCs/>
          <w:color w:val="000000"/>
        </w:rPr>
        <w:t xml:space="preserve"> I love </w:t>
      </w:r>
      <w:r w:rsidR="0062067D">
        <w:rPr>
          <w:rFonts w:ascii="Calibri" w:eastAsia="Times New Roman" w:hAnsi="Calibri" w:cs="Calibri"/>
          <w:b/>
          <w:bCs/>
          <w:color w:val="000000"/>
        </w:rPr>
        <w:t>them</w:t>
      </w:r>
      <w:r w:rsidR="004025DE" w:rsidRPr="004025DE">
        <w:rPr>
          <w:rFonts w:ascii="Calibri" w:eastAsia="Times New Roman" w:hAnsi="Calibri" w:cs="Calibri"/>
          <w:color w:val="000000"/>
        </w:rPr>
        <w:t>;</w:t>
      </w:r>
      <w:r w:rsidR="008530BA" w:rsidRPr="004025DE">
        <w:rPr>
          <w:rFonts w:ascii="Calibri" w:eastAsia="Times New Roman" w:hAnsi="Calibri" w:cs="Calibri"/>
          <w:color w:val="000000"/>
        </w:rPr>
        <w:t xml:space="preserve"> </w:t>
      </w:r>
      <w:r w:rsidRPr="004025DE">
        <w:rPr>
          <w:rFonts w:ascii="Calibri" w:eastAsia="Times New Roman" w:hAnsi="Calibri" w:cs="Calibri"/>
          <w:color w:val="000000"/>
        </w:rPr>
        <w:t xml:space="preserve">Also </w:t>
      </w:r>
      <w:r w:rsidR="008530BA" w:rsidRPr="004025DE">
        <w:rPr>
          <w:rFonts w:ascii="Calibri" w:eastAsia="Times New Roman" w:hAnsi="Calibri" w:cs="Calibri"/>
          <w:color w:val="000000"/>
        </w:rPr>
        <w:t>ignoring them would come at a</w:t>
      </w:r>
      <w:r w:rsidRPr="004025DE">
        <w:rPr>
          <w:rFonts w:ascii="Calibri" w:eastAsia="Times New Roman" w:hAnsi="Calibri" w:cs="Calibri"/>
          <w:color w:val="000000"/>
        </w:rPr>
        <w:t xml:space="preserve"> very high</w:t>
      </w:r>
      <w:r w:rsidR="008530BA" w:rsidRPr="004025DE">
        <w:rPr>
          <w:rFonts w:ascii="Calibri" w:eastAsia="Times New Roman" w:hAnsi="Calibri" w:cs="Calibri"/>
          <w:color w:val="000000"/>
        </w:rPr>
        <w:t xml:space="preserve"> </w:t>
      </w:r>
      <w:r w:rsidRPr="004025DE">
        <w:rPr>
          <w:rFonts w:ascii="Calibri" w:eastAsia="Times New Roman" w:hAnsi="Calibri" w:cs="Calibri"/>
          <w:color w:val="000000"/>
        </w:rPr>
        <w:t>price</w:t>
      </w:r>
      <w:r w:rsidR="008530BA" w:rsidRPr="004025DE">
        <w:rPr>
          <w:rFonts w:ascii="Calibri" w:eastAsia="Times New Roman" w:hAnsi="Calibri" w:cs="Calibri"/>
          <w:color w:val="000000"/>
        </w:rPr>
        <w:t xml:space="preserve">. </w:t>
      </w:r>
      <w:r w:rsidR="001218D8">
        <w:rPr>
          <w:rFonts w:ascii="Calibri" w:eastAsia="Times New Roman" w:hAnsi="Calibri" w:cs="Calibri"/>
          <w:color w:val="000000"/>
        </w:rPr>
        <w:t xml:space="preserve">Which I already paid couple of times and </w:t>
      </w:r>
      <w:r w:rsidR="0062067D">
        <w:rPr>
          <w:rFonts w:ascii="Calibri" w:eastAsia="Times New Roman" w:hAnsi="Calibri" w:cs="Calibri"/>
          <w:color w:val="000000"/>
        </w:rPr>
        <w:t xml:space="preserve">not planning to </w:t>
      </w:r>
      <w:r w:rsidR="001218D8">
        <w:rPr>
          <w:rFonts w:ascii="Calibri" w:eastAsia="Times New Roman" w:hAnsi="Calibri" w:cs="Calibri"/>
          <w:color w:val="000000"/>
        </w:rPr>
        <w:t>g</w:t>
      </w:r>
      <w:r w:rsidR="0062067D">
        <w:rPr>
          <w:rFonts w:ascii="Calibri" w:eastAsia="Times New Roman" w:hAnsi="Calibri" w:cs="Calibri"/>
          <w:color w:val="000000"/>
        </w:rPr>
        <w:t>e</w:t>
      </w:r>
      <w:r w:rsidR="001218D8">
        <w:rPr>
          <w:rFonts w:ascii="Calibri" w:eastAsia="Times New Roman" w:hAnsi="Calibri" w:cs="Calibri"/>
          <w:color w:val="000000"/>
        </w:rPr>
        <w:t>t there anymore.</w:t>
      </w:r>
    </w:p>
    <w:p w14:paraId="1926C516" w14:textId="467AA0E8" w:rsidR="00503E7A" w:rsidRPr="004025DE" w:rsidRDefault="00503E7A" w:rsidP="001218D8">
      <w:pPr>
        <w:pStyle w:val="NormalWeb"/>
        <w:spacing w:line="276" w:lineRule="auto"/>
        <w:rPr>
          <w:rFonts w:ascii="Calibri" w:hAnsi="Calibri" w:cs="Calibri"/>
          <w:color w:val="000000"/>
        </w:rPr>
      </w:pPr>
      <w:r w:rsidRPr="004025DE">
        <w:rPr>
          <w:rFonts w:ascii="Calibri" w:hAnsi="Calibri" w:cs="Calibri"/>
          <w:color w:val="000000"/>
        </w:rPr>
        <w:t xml:space="preserve">Recently, I have been working on developing greater patience and finding satisfaction in waiting for opportunities to arise. Trading has evolved </w:t>
      </w:r>
      <w:r w:rsidR="00A92A88">
        <w:rPr>
          <w:rFonts w:ascii="Calibri" w:hAnsi="Calibri" w:cs="Calibri"/>
          <w:color w:val="000000"/>
        </w:rPr>
        <w:t>a lot</w:t>
      </w:r>
      <w:r w:rsidRPr="004025DE">
        <w:rPr>
          <w:rFonts w:ascii="Calibri" w:hAnsi="Calibri" w:cs="Calibri"/>
          <w:color w:val="000000"/>
        </w:rPr>
        <w:t xml:space="preserve"> for me compared to when I first started. For example, I reviewed my trading records from 2021-2022, </w:t>
      </w:r>
      <w:r w:rsidR="00A92A88">
        <w:rPr>
          <w:rFonts w:ascii="Calibri" w:hAnsi="Calibri" w:cs="Calibri"/>
          <w:color w:val="000000"/>
        </w:rPr>
        <w:t xml:space="preserve">where </w:t>
      </w:r>
      <w:r w:rsidRPr="004025DE">
        <w:rPr>
          <w:rFonts w:ascii="Calibri" w:hAnsi="Calibri" w:cs="Calibri"/>
          <w:color w:val="000000"/>
        </w:rPr>
        <w:t>I executed over 200 trades annually. During that period, I made virtually no profit, primarily due to high commissions associated with such volume and my own weaknesses</w:t>
      </w:r>
      <w:r w:rsidR="00A92A88">
        <w:rPr>
          <w:rFonts w:ascii="Calibri" w:hAnsi="Calibri" w:cs="Calibri"/>
          <w:color w:val="000000"/>
        </w:rPr>
        <w:t xml:space="preserve">; </w:t>
      </w:r>
      <w:r w:rsidRPr="004025DE">
        <w:rPr>
          <w:rFonts w:ascii="Calibri" w:hAnsi="Calibri" w:cs="Calibri"/>
          <w:b/>
          <w:bCs/>
          <w:color w:val="000000"/>
        </w:rPr>
        <w:t>The need to be RIGHT, the desire to WIN, and an obsession with doing extensive work—such as creating reports of over 40 pages for a single trade idea based on fundamental analysis. This approach was unsustainable and unprofitable.</w:t>
      </w:r>
      <w:r w:rsidRPr="004025DE">
        <w:rPr>
          <w:rFonts w:ascii="Calibri" w:hAnsi="Calibri" w:cs="Calibri"/>
          <w:color w:val="000000"/>
        </w:rPr>
        <w:t xml:space="preserve"> As I continue to develop as a trader, I observe an inverse correlation between trade volume and profitability. In 2022, I executed over 200 trades; in 2023, which was my worst trading year, I made 210 trades. However, in 2024, with only 42 trades, I achieved a 27% gain, and in 2025, with just 14 trades, I gained over 60%</w:t>
      </w:r>
      <w:r w:rsidR="00A92A88">
        <w:rPr>
          <w:rFonts w:ascii="Calibri" w:hAnsi="Calibri" w:cs="Calibri"/>
          <w:color w:val="000000"/>
        </w:rPr>
        <w:t>+</w:t>
      </w:r>
      <w:r w:rsidRPr="004025DE">
        <w:rPr>
          <w:rFonts w:ascii="Calibri" w:hAnsi="Calibri" w:cs="Calibri"/>
          <w:color w:val="000000"/>
        </w:rPr>
        <w:t>, with a maximum drawdown below 1</w:t>
      </w:r>
      <w:r w:rsidR="00A92A88">
        <w:rPr>
          <w:rFonts w:ascii="Calibri" w:hAnsi="Calibri" w:cs="Calibri"/>
          <w:color w:val="000000"/>
        </w:rPr>
        <w:t>5</w:t>
      </w:r>
      <w:r w:rsidRPr="004025DE">
        <w:rPr>
          <w:rFonts w:ascii="Calibri" w:hAnsi="Calibri" w:cs="Calibri"/>
          <w:color w:val="000000"/>
        </w:rPr>
        <w:t>%. Currently, in 2026, I am at my 9th trade, up 12%, and feeling more relaxed than ever.</w:t>
      </w:r>
    </w:p>
    <w:p w14:paraId="09B146C1" w14:textId="2A3FB60E" w:rsidR="004025DE" w:rsidRPr="004025DE" w:rsidRDefault="004025DE" w:rsidP="001218D8">
      <w:pPr>
        <w:pStyle w:val="NormalWeb"/>
        <w:spacing w:line="276" w:lineRule="auto"/>
        <w:rPr>
          <w:rFonts w:ascii="Calibri" w:hAnsi="Calibri" w:cs="Calibri"/>
          <w:color w:val="000000"/>
        </w:rPr>
      </w:pPr>
      <w:r w:rsidRPr="004025DE">
        <w:rPr>
          <w:rFonts w:ascii="Calibri" w:hAnsi="Calibri" w:cs="Calibri"/>
          <w:color w:val="000000"/>
        </w:rPr>
        <w:t xml:space="preserve">Additionally, I analyzed a trader claiming to have earned over $250,000 in seven months through more than 400 trades, incurring $6,000 in additional commissions. What he overlooks is his unrealized </w:t>
      </w:r>
      <w:r w:rsidR="000F043E">
        <w:rPr>
          <w:rFonts w:ascii="Calibri" w:hAnsi="Calibri" w:cs="Calibri"/>
          <w:color w:val="000000"/>
        </w:rPr>
        <w:t>losses</w:t>
      </w:r>
      <w:r w:rsidRPr="004025DE">
        <w:rPr>
          <w:rFonts w:ascii="Calibri" w:hAnsi="Calibri" w:cs="Calibri"/>
          <w:color w:val="000000"/>
        </w:rPr>
        <w:t xml:space="preserve">, which total over </w:t>
      </w:r>
      <w:r w:rsidR="0062067D">
        <w:rPr>
          <w:rFonts w:ascii="Calibri" w:hAnsi="Calibri" w:cs="Calibri"/>
          <w:color w:val="000000"/>
        </w:rPr>
        <w:t>-</w:t>
      </w:r>
      <w:r w:rsidRPr="004025DE">
        <w:rPr>
          <w:rFonts w:ascii="Calibri" w:hAnsi="Calibri" w:cs="Calibri"/>
          <w:color w:val="000000"/>
        </w:rPr>
        <w:t xml:space="preserve">$136,000—a remarkable figure relative to his account size. This unrealized </w:t>
      </w:r>
      <w:r w:rsidR="000F043E">
        <w:rPr>
          <w:rFonts w:ascii="Calibri" w:hAnsi="Calibri" w:cs="Calibri"/>
          <w:color w:val="000000"/>
        </w:rPr>
        <w:t>losses</w:t>
      </w:r>
      <w:r w:rsidRPr="004025DE">
        <w:rPr>
          <w:rFonts w:ascii="Calibri" w:hAnsi="Calibri" w:cs="Calibri"/>
          <w:color w:val="000000"/>
        </w:rPr>
        <w:t xml:space="preserve"> primarily results from traders engaging in options trading without regard for unrealized profits or losses, believing these do not matter until they are realized. This misconception is quite amusing, as I believe such trading is driven by hope and fear mismanagement. Traders often feel compelled to book profits to satisfy their need to win, while simultaneously fearing the realization of losses. Consequently, they keep losing trades open, hoping they will </w:t>
      </w:r>
      <w:r w:rsidRPr="004025DE">
        <w:rPr>
          <w:rFonts w:ascii="Calibri" w:hAnsi="Calibri" w:cs="Calibri"/>
          <w:color w:val="000000"/>
        </w:rPr>
        <w:lastRenderedPageBreak/>
        <w:t>turn profitable before expiry. I have experienced this behavior myself, and it has not led to good results—neither in terms of profits nor mental well-being.</w:t>
      </w:r>
    </w:p>
    <w:p w14:paraId="0060E14B" w14:textId="5567D857" w:rsidR="004025DE" w:rsidRDefault="004025DE" w:rsidP="001218D8">
      <w:pPr>
        <w:pStyle w:val="NormalWeb"/>
        <w:spacing w:line="276" w:lineRule="auto"/>
        <w:rPr>
          <w:rFonts w:ascii="Calibri" w:hAnsi="Calibri" w:cs="Calibri"/>
          <w:color w:val="000000"/>
        </w:rPr>
      </w:pPr>
      <w:r w:rsidRPr="004025DE">
        <w:rPr>
          <w:rFonts w:ascii="Calibri" w:hAnsi="Calibri" w:cs="Calibri"/>
          <w:color w:val="000000"/>
        </w:rPr>
        <w:t xml:space="preserve">It is also important to recognize that some traders truly understand how to use options effectively. They focus on minimizing losses, remaining nimble and patient with profitable positions, and exploiting the capped loss potential of options while managing time constraints. I am not </w:t>
      </w:r>
      <w:r w:rsidR="00446992">
        <w:rPr>
          <w:rFonts w:ascii="Calibri" w:hAnsi="Calibri" w:cs="Calibri"/>
          <w:color w:val="000000"/>
        </w:rPr>
        <w:t>that guy and have yet to meet one</w:t>
      </w:r>
      <w:r w:rsidRPr="004025DE">
        <w:rPr>
          <w:rFonts w:ascii="Calibri" w:hAnsi="Calibri" w:cs="Calibri"/>
          <w:color w:val="000000"/>
        </w:rPr>
        <w:t xml:space="preserve">, nor do I wish to be; I </w:t>
      </w:r>
      <w:r w:rsidR="00446992">
        <w:rPr>
          <w:rFonts w:ascii="Calibri" w:hAnsi="Calibri" w:cs="Calibri"/>
          <w:color w:val="000000"/>
        </w:rPr>
        <w:t xml:space="preserve">would </w:t>
      </w:r>
      <w:r w:rsidRPr="004025DE">
        <w:rPr>
          <w:rFonts w:ascii="Calibri" w:hAnsi="Calibri" w:cs="Calibri"/>
          <w:color w:val="000000"/>
        </w:rPr>
        <w:t>tend to overthink, over model, and overcomplicate everything. To me, options seem like a more complex form of trading. The only question that arises in my mind is “why?” Why bother? Why impose time constraints on something that is already so difficult and mentally draining? Why create structures such as buying an at-the-money (ATM) option while selling half of it slightly out-of-the-money (OTM) with two different time structures, hoping that the market will go against you so you can collect a credit, and then hoping it will go in your favor afterward?</w:t>
      </w:r>
      <w:r w:rsidR="00A92A88">
        <w:rPr>
          <w:rFonts w:ascii="Calibri" w:hAnsi="Calibri" w:cs="Calibri"/>
          <w:color w:val="000000"/>
        </w:rPr>
        <w:t xml:space="preserve"> It looks to me I’m trading hope rather than a process in that case. Why? because</w:t>
      </w:r>
      <w:r w:rsidRPr="004025DE">
        <w:rPr>
          <w:rFonts w:ascii="Calibri" w:hAnsi="Calibri" w:cs="Calibri"/>
          <w:color w:val="000000"/>
        </w:rPr>
        <w:t xml:space="preserve"> </w:t>
      </w:r>
      <w:r w:rsidR="00A92A88">
        <w:rPr>
          <w:rFonts w:ascii="Calibri" w:hAnsi="Calibri" w:cs="Calibri"/>
          <w:color w:val="000000"/>
        </w:rPr>
        <w:t>t</w:t>
      </w:r>
      <w:r w:rsidRPr="004025DE">
        <w:rPr>
          <w:rFonts w:ascii="Calibri" w:hAnsi="Calibri" w:cs="Calibri"/>
          <w:color w:val="000000"/>
        </w:rPr>
        <w:t>he truth</w:t>
      </w:r>
      <w:r w:rsidR="00A92A88">
        <w:rPr>
          <w:rFonts w:ascii="Calibri" w:hAnsi="Calibri" w:cs="Calibri"/>
          <w:color w:val="000000"/>
        </w:rPr>
        <w:t xml:space="preserve"> in the market always finds a way to reveal itself</w:t>
      </w:r>
      <w:r w:rsidRPr="004025DE">
        <w:rPr>
          <w:rFonts w:ascii="Calibri" w:hAnsi="Calibri" w:cs="Calibri"/>
          <w:color w:val="000000"/>
        </w:rPr>
        <w:t xml:space="preserve">, and I soon realized that when trading like this, if it doesn’t work, it </w:t>
      </w:r>
      <w:r w:rsidR="00446992">
        <w:rPr>
          <w:rFonts w:ascii="Calibri" w:hAnsi="Calibri" w:cs="Calibri"/>
          <w:color w:val="000000"/>
        </w:rPr>
        <w:t xml:space="preserve">will just </w:t>
      </w:r>
      <w:r w:rsidRPr="004025DE">
        <w:rPr>
          <w:rFonts w:ascii="Calibri" w:hAnsi="Calibri" w:cs="Calibri"/>
          <w:color w:val="000000"/>
        </w:rPr>
        <w:t>result in a loss</w:t>
      </w:r>
      <w:r w:rsidR="00446992">
        <w:rPr>
          <w:rFonts w:ascii="Calibri" w:hAnsi="Calibri" w:cs="Calibri"/>
          <w:color w:val="000000"/>
        </w:rPr>
        <w:t>, just a smaller one</w:t>
      </w:r>
      <w:r w:rsidRPr="004025DE">
        <w:rPr>
          <w:rFonts w:ascii="Calibri" w:hAnsi="Calibri" w:cs="Calibri"/>
          <w:color w:val="000000"/>
        </w:rPr>
        <w:t xml:space="preserve">; </w:t>
      </w:r>
      <w:r w:rsidR="00446992">
        <w:rPr>
          <w:rFonts w:ascii="Calibri" w:hAnsi="Calibri" w:cs="Calibri"/>
          <w:color w:val="000000"/>
        </w:rPr>
        <w:t xml:space="preserve">and </w:t>
      </w:r>
      <w:r w:rsidRPr="004025DE">
        <w:rPr>
          <w:rFonts w:ascii="Calibri" w:hAnsi="Calibri" w:cs="Calibri"/>
          <w:color w:val="000000"/>
        </w:rPr>
        <w:t>if it does</w:t>
      </w:r>
      <w:r w:rsidR="00446992">
        <w:rPr>
          <w:rFonts w:ascii="Calibri" w:hAnsi="Calibri" w:cs="Calibri"/>
          <w:color w:val="000000"/>
        </w:rPr>
        <w:t xml:space="preserve"> work</w:t>
      </w:r>
      <w:r w:rsidRPr="004025DE">
        <w:rPr>
          <w:rFonts w:ascii="Calibri" w:hAnsi="Calibri" w:cs="Calibri"/>
          <w:color w:val="000000"/>
        </w:rPr>
        <w:t xml:space="preserve">, the win </w:t>
      </w:r>
      <w:r w:rsidR="00A92A88">
        <w:rPr>
          <w:rFonts w:ascii="Calibri" w:hAnsi="Calibri" w:cs="Calibri"/>
          <w:color w:val="000000"/>
        </w:rPr>
        <w:t>will be</w:t>
      </w:r>
      <w:r w:rsidRPr="004025DE">
        <w:rPr>
          <w:rFonts w:ascii="Calibri" w:hAnsi="Calibri" w:cs="Calibri"/>
          <w:color w:val="000000"/>
        </w:rPr>
        <w:t xml:space="preserve"> smaller than it could have been. Why not simply open half of the position, such as a long call or long put</w:t>
      </w:r>
      <w:r w:rsidR="00446992">
        <w:rPr>
          <w:rFonts w:ascii="Calibri" w:hAnsi="Calibri" w:cs="Calibri"/>
          <w:color w:val="000000"/>
        </w:rPr>
        <w:t xml:space="preserve"> and fully exploit the upside potential</w:t>
      </w:r>
      <w:r w:rsidR="00A92A88">
        <w:rPr>
          <w:rFonts w:ascii="Calibri" w:hAnsi="Calibri" w:cs="Calibri"/>
          <w:color w:val="000000"/>
        </w:rPr>
        <w:t xml:space="preserve"> if there</w:t>
      </w:r>
      <w:r w:rsidRPr="004025DE">
        <w:rPr>
          <w:rFonts w:ascii="Calibri" w:hAnsi="Calibri" w:cs="Calibri"/>
          <w:color w:val="000000"/>
        </w:rPr>
        <w:t>?</w:t>
      </w:r>
      <w:r w:rsidR="00446992">
        <w:rPr>
          <w:rFonts w:ascii="Calibri" w:hAnsi="Calibri" w:cs="Calibri"/>
          <w:color w:val="000000"/>
        </w:rPr>
        <w:t xml:space="preserve"> </w:t>
      </w:r>
      <w:r w:rsidR="00A92A88">
        <w:rPr>
          <w:rFonts w:ascii="Calibri" w:hAnsi="Calibri" w:cs="Calibri"/>
          <w:color w:val="000000"/>
        </w:rPr>
        <w:t>D</w:t>
      </w:r>
      <w:r w:rsidR="00446992">
        <w:rPr>
          <w:rFonts w:ascii="Calibri" w:hAnsi="Calibri" w:cs="Calibri"/>
          <w:color w:val="000000"/>
        </w:rPr>
        <w:t xml:space="preserve">oes this process </w:t>
      </w:r>
      <w:r w:rsidR="00A92A88">
        <w:rPr>
          <w:rFonts w:ascii="Calibri" w:hAnsi="Calibri" w:cs="Calibri"/>
          <w:color w:val="000000"/>
        </w:rPr>
        <w:t>suit</w:t>
      </w:r>
      <w:r w:rsidR="00446992">
        <w:rPr>
          <w:rFonts w:ascii="Calibri" w:hAnsi="Calibri" w:cs="Calibri"/>
          <w:color w:val="000000"/>
        </w:rPr>
        <w:t xml:space="preserve"> my personality? Or am I just blindly following instructions from someone else? </w:t>
      </w:r>
      <w:r w:rsidR="00A92A88">
        <w:rPr>
          <w:rFonts w:ascii="Calibri" w:hAnsi="Calibri" w:cs="Calibri"/>
          <w:color w:val="000000"/>
        </w:rPr>
        <w:t>I</w:t>
      </w:r>
      <w:r w:rsidRPr="004025DE">
        <w:rPr>
          <w:rFonts w:ascii="Calibri" w:hAnsi="Calibri" w:cs="Calibri"/>
          <w:color w:val="000000"/>
        </w:rPr>
        <w:t xml:space="preserve"> already face a time constraint, yet </w:t>
      </w:r>
      <w:r w:rsidR="00A92A88">
        <w:rPr>
          <w:rFonts w:ascii="Calibri" w:hAnsi="Calibri" w:cs="Calibri"/>
          <w:color w:val="000000"/>
        </w:rPr>
        <w:t xml:space="preserve">I am </w:t>
      </w:r>
      <w:r w:rsidRPr="004025DE">
        <w:rPr>
          <w:rFonts w:ascii="Calibri" w:hAnsi="Calibri" w:cs="Calibri"/>
          <w:color w:val="000000"/>
        </w:rPr>
        <w:t>overcomplicat</w:t>
      </w:r>
      <w:r w:rsidR="00A92A88">
        <w:rPr>
          <w:rFonts w:ascii="Calibri" w:hAnsi="Calibri" w:cs="Calibri"/>
          <w:color w:val="000000"/>
        </w:rPr>
        <w:t>ing</w:t>
      </w:r>
      <w:r w:rsidRPr="004025DE">
        <w:rPr>
          <w:rFonts w:ascii="Calibri" w:hAnsi="Calibri" w:cs="Calibri"/>
          <w:color w:val="000000"/>
        </w:rPr>
        <w:t xml:space="preserve"> matters further by creating </w:t>
      </w:r>
      <w:r w:rsidR="00446992">
        <w:rPr>
          <w:rFonts w:ascii="Calibri" w:hAnsi="Calibri" w:cs="Calibri"/>
          <w:color w:val="000000"/>
        </w:rPr>
        <w:t xml:space="preserve">price structure </w:t>
      </w:r>
      <w:r w:rsidRPr="004025DE">
        <w:rPr>
          <w:rFonts w:ascii="Calibri" w:hAnsi="Calibri" w:cs="Calibri"/>
          <w:color w:val="000000"/>
        </w:rPr>
        <w:t xml:space="preserve">constraints where </w:t>
      </w:r>
      <w:r w:rsidR="00A92A88">
        <w:rPr>
          <w:rFonts w:ascii="Calibri" w:hAnsi="Calibri" w:cs="Calibri"/>
          <w:color w:val="000000"/>
        </w:rPr>
        <w:t>I</w:t>
      </w:r>
      <w:r w:rsidRPr="004025DE">
        <w:rPr>
          <w:rFonts w:ascii="Calibri" w:hAnsi="Calibri" w:cs="Calibri"/>
          <w:color w:val="000000"/>
        </w:rPr>
        <w:t xml:space="preserve"> </w:t>
      </w:r>
      <w:r w:rsidRPr="00446992">
        <w:rPr>
          <w:rFonts w:ascii="Calibri" w:hAnsi="Calibri" w:cs="Calibri"/>
          <w:b/>
          <w:bCs/>
          <w:color w:val="000000"/>
        </w:rPr>
        <w:t>must be right</w:t>
      </w:r>
      <w:r w:rsidRPr="004025DE">
        <w:rPr>
          <w:rFonts w:ascii="Calibri" w:hAnsi="Calibri" w:cs="Calibri"/>
          <w:color w:val="000000"/>
        </w:rPr>
        <w:t xml:space="preserve"> to fully exploit the upside. Most of the time</w:t>
      </w:r>
      <w:r w:rsidR="00A92A88">
        <w:rPr>
          <w:rFonts w:ascii="Calibri" w:hAnsi="Calibri" w:cs="Calibri"/>
          <w:color w:val="000000"/>
        </w:rPr>
        <w:t xml:space="preserve"> with this framework, </w:t>
      </w:r>
      <w:r w:rsidRPr="004025DE">
        <w:rPr>
          <w:rFonts w:ascii="Calibri" w:hAnsi="Calibri" w:cs="Calibri"/>
          <w:color w:val="000000"/>
        </w:rPr>
        <w:t>I’ve seen traders refuse to accept losses on the long leg, similar to the trader mentioned earlier. Instead, they try to maximize “credits,”</w:t>
      </w:r>
      <w:r w:rsidR="00446992">
        <w:rPr>
          <w:rFonts w:ascii="Calibri" w:hAnsi="Calibri" w:cs="Calibri"/>
          <w:color w:val="000000"/>
        </w:rPr>
        <w:t xml:space="preserve"> by getting out of their short legs,</w:t>
      </w:r>
      <w:r w:rsidRPr="004025DE">
        <w:rPr>
          <w:rFonts w:ascii="Calibri" w:hAnsi="Calibri" w:cs="Calibri"/>
          <w:color w:val="000000"/>
        </w:rPr>
        <w:t xml:space="preserve"> sit on losing long</w:t>
      </w:r>
      <w:r w:rsidR="00446992">
        <w:rPr>
          <w:rFonts w:ascii="Calibri" w:hAnsi="Calibri" w:cs="Calibri"/>
          <w:color w:val="000000"/>
        </w:rPr>
        <w:t xml:space="preserve"> leg</w:t>
      </w:r>
      <w:r w:rsidRPr="004025DE">
        <w:rPr>
          <w:rFonts w:ascii="Calibri" w:hAnsi="Calibri" w:cs="Calibri"/>
          <w:color w:val="000000"/>
        </w:rPr>
        <w:t xml:space="preserve"> positions, and </w:t>
      </w:r>
      <w:r w:rsidRPr="00A92A88">
        <w:rPr>
          <w:rFonts w:ascii="Calibri" w:hAnsi="Calibri" w:cs="Calibri"/>
          <w:b/>
          <w:bCs/>
          <w:color w:val="000000"/>
          <w:u w:val="single"/>
        </w:rPr>
        <w:t>hope</w:t>
      </w:r>
      <w:r w:rsidRPr="004025DE">
        <w:rPr>
          <w:rFonts w:ascii="Calibri" w:hAnsi="Calibri" w:cs="Calibri"/>
          <w:color w:val="000000"/>
        </w:rPr>
        <w:t xml:space="preserve"> for a miracle to save them before expiry—an outcome that rarely materializes. Anyway, </w:t>
      </w:r>
      <w:r w:rsidR="00446992">
        <w:rPr>
          <w:rFonts w:ascii="Calibri" w:hAnsi="Calibri" w:cs="Calibri"/>
          <w:color w:val="000000"/>
        </w:rPr>
        <w:t>“observation- rant “</w:t>
      </w:r>
      <w:r w:rsidRPr="004025DE">
        <w:rPr>
          <w:rFonts w:ascii="Calibri" w:hAnsi="Calibri" w:cs="Calibri"/>
          <w:color w:val="000000"/>
        </w:rPr>
        <w:t xml:space="preserve"> of the week is over and back to </w:t>
      </w:r>
      <w:r w:rsidR="00446992">
        <w:rPr>
          <w:rFonts w:ascii="Calibri" w:hAnsi="Calibri" w:cs="Calibri"/>
          <w:color w:val="000000"/>
        </w:rPr>
        <w:t>the real work.</w:t>
      </w:r>
    </w:p>
    <w:p w14:paraId="4A9A5FB6" w14:textId="77777777" w:rsidR="00D90DA3" w:rsidRDefault="00D90DA3" w:rsidP="00D90DA3">
      <w:pPr>
        <w:pStyle w:val="NormalWeb"/>
        <w:spacing w:line="276" w:lineRule="auto"/>
        <w:rPr>
          <w:rFonts w:ascii="Calibri" w:hAnsi="Calibri" w:cs="Calibri"/>
          <w:color w:val="000000"/>
        </w:rPr>
      </w:pPr>
    </w:p>
    <w:p w14:paraId="3F4DDAD2" w14:textId="77777777" w:rsidR="00D90DA3" w:rsidRDefault="00D90DA3" w:rsidP="00D90DA3">
      <w:pPr>
        <w:pStyle w:val="NormalWeb"/>
        <w:spacing w:line="276" w:lineRule="auto"/>
        <w:rPr>
          <w:rFonts w:ascii="Calibri" w:hAnsi="Calibri" w:cs="Calibri"/>
          <w:color w:val="000000"/>
        </w:rPr>
      </w:pPr>
    </w:p>
    <w:p w14:paraId="1BF7D8CC" w14:textId="77777777" w:rsidR="00D90DA3" w:rsidRDefault="00D90DA3" w:rsidP="00D90DA3">
      <w:pPr>
        <w:pStyle w:val="NormalWeb"/>
        <w:spacing w:line="276" w:lineRule="auto"/>
        <w:rPr>
          <w:rFonts w:ascii="Calibri" w:hAnsi="Calibri" w:cs="Calibri"/>
          <w:color w:val="000000"/>
        </w:rPr>
      </w:pPr>
    </w:p>
    <w:p w14:paraId="53540419" w14:textId="77777777" w:rsidR="00D90DA3" w:rsidRDefault="00D90DA3" w:rsidP="00D90DA3">
      <w:pPr>
        <w:pStyle w:val="NormalWeb"/>
        <w:spacing w:line="276" w:lineRule="auto"/>
        <w:rPr>
          <w:rFonts w:ascii="Calibri" w:hAnsi="Calibri" w:cs="Calibri"/>
          <w:color w:val="000000"/>
        </w:rPr>
      </w:pPr>
    </w:p>
    <w:p w14:paraId="23661514" w14:textId="77777777" w:rsidR="00D90DA3" w:rsidRDefault="00D90DA3" w:rsidP="00D90DA3">
      <w:pPr>
        <w:pStyle w:val="NormalWeb"/>
        <w:spacing w:line="276" w:lineRule="auto"/>
        <w:rPr>
          <w:rFonts w:ascii="Calibri" w:hAnsi="Calibri" w:cs="Calibri"/>
          <w:color w:val="000000"/>
        </w:rPr>
      </w:pPr>
    </w:p>
    <w:p w14:paraId="341FA38B" w14:textId="77777777" w:rsidR="00D90DA3" w:rsidRDefault="00D90DA3" w:rsidP="00D90DA3">
      <w:pPr>
        <w:pStyle w:val="NormalWeb"/>
        <w:spacing w:line="276" w:lineRule="auto"/>
        <w:rPr>
          <w:rFonts w:ascii="Calibri" w:hAnsi="Calibri" w:cs="Calibri"/>
          <w:color w:val="000000"/>
        </w:rPr>
      </w:pPr>
    </w:p>
    <w:p w14:paraId="73D8A94E" w14:textId="77777777" w:rsidR="00D90DA3" w:rsidRPr="004025DE" w:rsidRDefault="00D90DA3" w:rsidP="00D90DA3">
      <w:pPr>
        <w:pStyle w:val="NormalWeb"/>
        <w:spacing w:line="276" w:lineRule="auto"/>
        <w:rPr>
          <w:rFonts w:ascii="Calibri" w:hAnsi="Calibri" w:cs="Calibri"/>
          <w:color w:val="000000"/>
        </w:rPr>
      </w:pPr>
    </w:p>
    <w:p w14:paraId="0C538E89" w14:textId="77777777" w:rsidR="00C60262" w:rsidRDefault="00E7449A" w:rsidP="00496039">
      <w:pPr>
        <w:pStyle w:val="Heading3"/>
        <w:rPr>
          <w:rFonts w:ascii="Calibri" w:hAnsi="Calibri" w:cs="Calibri"/>
          <w:b/>
          <w:bCs/>
          <w:color w:val="000000" w:themeColor="text1"/>
        </w:rPr>
      </w:pPr>
      <w:bookmarkStart w:id="11" w:name="_Toc230542544"/>
      <w:r w:rsidRPr="004025DE">
        <w:rPr>
          <w:rFonts w:ascii="Calibri" w:hAnsi="Calibri" w:cs="Calibri"/>
          <w:b/>
          <w:bCs/>
          <w:color w:val="000000" w:themeColor="text1"/>
        </w:rPr>
        <w:lastRenderedPageBreak/>
        <w:t>Next week Calendar | What I expect?</w:t>
      </w:r>
      <w:bookmarkStart w:id="12" w:name="_Toc229842920"/>
      <w:bookmarkEnd w:id="10"/>
      <w:bookmarkEnd w:id="11"/>
    </w:p>
    <w:p w14:paraId="0EA3C7A2" w14:textId="2EAF8B25" w:rsidR="00446992" w:rsidRPr="00446992" w:rsidRDefault="00446992" w:rsidP="00446992">
      <w:r w:rsidRPr="00446992">
        <w:rPr>
          <w:noProof/>
        </w:rPr>
        <w:drawing>
          <wp:inline distT="0" distB="0" distL="0" distR="0" wp14:anchorId="1F79D2F9" wp14:editId="20AE0258">
            <wp:extent cx="6858000" cy="904875"/>
            <wp:effectExtent l="19050" t="19050" r="19050" b="28575"/>
            <wp:docPr id="200462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25062" name=""/>
                    <pic:cNvPicPr/>
                  </pic:nvPicPr>
                  <pic:blipFill>
                    <a:blip r:embed="rId31"/>
                    <a:stretch>
                      <a:fillRect/>
                    </a:stretch>
                  </pic:blipFill>
                  <pic:spPr>
                    <a:xfrm>
                      <a:off x="0" y="0"/>
                      <a:ext cx="6858000" cy="904875"/>
                    </a:xfrm>
                    <a:prstGeom prst="rect">
                      <a:avLst/>
                    </a:prstGeom>
                    <a:ln w="19050">
                      <a:solidFill>
                        <a:schemeClr val="tx1"/>
                      </a:solidFill>
                    </a:ln>
                  </pic:spPr>
                </pic:pic>
              </a:graphicData>
            </a:graphic>
          </wp:inline>
        </w:drawing>
      </w:r>
    </w:p>
    <w:p w14:paraId="0212DBC1" w14:textId="0BE3705A" w:rsidR="00446992" w:rsidRPr="004025DE" w:rsidRDefault="00446992" w:rsidP="00A92A88">
      <w:pPr>
        <w:jc w:val="center"/>
        <w:rPr>
          <w:rFonts w:ascii="Calibri" w:hAnsi="Calibri" w:cs="Calibri"/>
        </w:rPr>
      </w:pPr>
      <w:r w:rsidRPr="00446992">
        <w:rPr>
          <w:rFonts w:ascii="Calibri" w:hAnsi="Calibri" w:cs="Calibri"/>
          <w:noProof/>
        </w:rPr>
        <w:drawing>
          <wp:inline distT="0" distB="0" distL="0" distR="0" wp14:anchorId="0DFBAF55" wp14:editId="1C85CCEC">
            <wp:extent cx="6858000" cy="948055"/>
            <wp:effectExtent l="19050" t="19050" r="19050" b="23495"/>
            <wp:docPr id="38570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03970" name=""/>
                    <pic:cNvPicPr/>
                  </pic:nvPicPr>
                  <pic:blipFill>
                    <a:blip r:embed="rId32"/>
                    <a:stretch>
                      <a:fillRect/>
                    </a:stretch>
                  </pic:blipFill>
                  <pic:spPr>
                    <a:xfrm>
                      <a:off x="0" y="0"/>
                      <a:ext cx="6858000" cy="948055"/>
                    </a:xfrm>
                    <a:prstGeom prst="rect">
                      <a:avLst/>
                    </a:prstGeom>
                    <a:ln w="19050">
                      <a:solidFill>
                        <a:schemeClr val="tx1"/>
                      </a:solidFill>
                    </a:ln>
                  </pic:spPr>
                </pic:pic>
              </a:graphicData>
            </a:graphic>
          </wp:inline>
        </w:drawing>
      </w:r>
    </w:p>
    <w:p w14:paraId="1246A78A" w14:textId="0A9EB5F4" w:rsidR="004025DE" w:rsidRPr="00446992" w:rsidRDefault="00446992" w:rsidP="004025DE">
      <w:pPr>
        <w:pStyle w:val="ListParagraph"/>
        <w:numPr>
          <w:ilvl w:val="0"/>
          <w:numId w:val="8"/>
        </w:numPr>
        <w:rPr>
          <w:rFonts w:ascii="Calibri" w:hAnsi="Calibri" w:cs="Calibri"/>
        </w:rPr>
      </w:pPr>
      <w:r>
        <w:rPr>
          <w:rFonts w:ascii="Calibri" w:eastAsia="Times New Roman" w:hAnsi="Calibri" w:cs="Calibri"/>
          <w:color w:val="000000"/>
        </w:rPr>
        <w:t xml:space="preserve">Inflation rate in Aussie could create some interesting opportunities there, the currency is not a full set up and it will be highly unlikely that I will execute a trade unless what I see is something like this. Monday and Tuesday prices reclaim previous levels (implying more net long positioning) and then on Wednesday a very CLEAR news failure comes out. However, it needs to look like the news failure of WASDE report on cotton. </w:t>
      </w:r>
    </w:p>
    <w:p w14:paraId="609FAEEF" w14:textId="13FAC610" w:rsidR="00446992" w:rsidRPr="004025DE" w:rsidRDefault="00446992" w:rsidP="004025DE">
      <w:pPr>
        <w:pStyle w:val="ListParagraph"/>
        <w:numPr>
          <w:ilvl w:val="0"/>
          <w:numId w:val="8"/>
        </w:numPr>
        <w:rPr>
          <w:rFonts w:ascii="Calibri" w:hAnsi="Calibri" w:cs="Calibri"/>
        </w:rPr>
      </w:pPr>
      <w:r>
        <w:rPr>
          <w:rFonts w:ascii="Calibri" w:hAnsi="Calibri" w:cs="Calibri"/>
        </w:rPr>
        <w:t>GDP &amp; PCE is the next following news failure I will look for over the next week and that is for gold. This is the sc</w:t>
      </w:r>
      <w:r w:rsidR="00132C24">
        <w:rPr>
          <w:rFonts w:ascii="Calibri" w:hAnsi="Calibri" w:cs="Calibri"/>
        </w:rPr>
        <w:t xml:space="preserve">enario I’d like to see. A </w:t>
      </w:r>
      <w:r w:rsidR="009B344F">
        <w:rPr>
          <w:rFonts w:ascii="Calibri" w:hAnsi="Calibri" w:cs="Calibri"/>
        </w:rPr>
        <w:t>higher-than-expected</w:t>
      </w:r>
      <w:r w:rsidR="00132C24">
        <w:rPr>
          <w:rFonts w:ascii="Calibri" w:hAnsi="Calibri" w:cs="Calibri"/>
        </w:rPr>
        <w:t xml:space="preserve"> CPI number would drive expectations of future inflation higher, so Interest rates probabilities would go up which is negative for an asset like gold</w:t>
      </w:r>
      <w:r w:rsidR="009B344F">
        <w:rPr>
          <w:rFonts w:ascii="Calibri" w:hAnsi="Calibri" w:cs="Calibri"/>
        </w:rPr>
        <w:t xml:space="preserve"> because gold works much better in times where expectations for interest rates are lower and inflation expectations are higher. It’s all about the expectations not the actual numbers. </w:t>
      </w:r>
    </w:p>
    <w:p w14:paraId="6829CB46" w14:textId="77777777" w:rsidR="00C60262" w:rsidRDefault="00E7449A" w:rsidP="00496039">
      <w:pPr>
        <w:pStyle w:val="Heading3"/>
        <w:rPr>
          <w:rFonts w:ascii="Calibri" w:hAnsi="Calibri" w:cs="Calibri"/>
          <w:b/>
          <w:bCs/>
          <w:color w:val="000000" w:themeColor="text1"/>
        </w:rPr>
      </w:pPr>
      <w:bookmarkStart w:id="13" w:name="_Toc230542545"/>
      <w:r w:rsidRPr="004025DE">
        <w:rPr>
          <w:rFonts w:ascii="Calibri" w:hAnsi="Calibri" w:cs="Calibri"/>
          <w:b/>
          <w:bCs/>
          <w:color w:val="000000" w:themeColor="text1"/>
        </w:rPr>
        <w:t>Current set ups and how I want to execute them?</w:t>
      </w:r>
      <w:bookmarkStart w:id="14" w:name="_Toc229842921"/>
      <w:bookmarkEnd w:id="12"/>
      <w:bookmarkEnd w:id="13"/>
    </w:p>
    <w:p w14:paraId="3234EDCD" w14:textId="29249A66" w:rsidR="009B344F" w:rsidRDefault="009B344F" w:rsidP="009B344F">
      <w:pPr>
        <w:pStyle w:val="ListParagraph"/>
        <w:numPr>
          <w:ilvl w:val="0"/>
          <w:numId w:val="9"/>
        </w:numPr>
      </w:pPr>
      <w:r>
        <w:t xml:space="preserve">SHORT SOYBEAN MEAL: At this time, I think the only trade available for grains and softs are the WASDE reports, I don’t think there is anything to do this week about these trades. I’ve been burned in the past with anything that is not very CLEAR with softs and Grains. </w:t>
      </w:r>
    </w:p>
    <w:p w14:paraId="56E03508" w14:textId="3B63A5D2" w:rsidR="009B344F" w:rsidRPr="009B344F" w:rsidRDefault="009B344F" w:rsidP="009B344F">
      <w:pPr>
        <w:pStyle w:val="ListParagraph"/>
        <w:numPr>
          <w:ilvl w:val="0"/>
          <w:numId w:val="9"/>
        </w:numPr>
      </w:pPr>
      <w:r>
        <w:t xml:space="preserve">LONG GOLD: What I said above is true for gold especially, higher than expected inflation, lower gold on the day closing up. Again, it needs to be SUPER CLEAR here because mistakes can be done easily if not. Thankfully I don’t have to predict anything, I need to observe. </w:t>
      </w:r>
    </w:p>
    <w:p w14:paraId="520F8922" w14:textId="77777777" w:rsidR="00C60262" w:rsidRDefault="00E7449A" w:rsidP="00496039">
      <w:pPr>
        <w:pStyle w:val="Heading3"/>
        <w:rPr>
          <w:rFonts w:ascii="Calibri" w:hAnsi="Calibri" w:cs="Calibri"/>
          <w:b/>
          <w:bCs/>
          <w:color w:val="000000" w:themeColor="text1"/>
        </w:rPr>
      </w:pPr>
      <w:bookmarkStart w:id="15" w:name="_Toc230542546"/>
      <w:r w:rsidRPr="004025DE">
        <w:rPr>
          <w:rFonts w:ascii="Calibri" w:hAnsi="Calibri" w:cs="Calibri"/>
          <w:b/>
          <w:bCs/>
          <w:color w:val="000000" w:themeColor="text1"/>
        </w:rPr>
        <w:t>Open trades</w:t>
      </w:r>
      <w:bookmarkStart w:id="16" w:name="_Toc229842922"/>
      <w:bookmarkEnd w:id="14"/>
      <w:bookmarkEnd w:id="15"/>
    </w:p>
    <w:p w14:paraId="5BC11685" w14:textId="3353CB70" w:rsidR="009B344F" w:rsidRPr="009B344F" w:rsidRDefault="009B344F" w:rsidP="009B344F">
      <w:pPr>
        <w:pStyle w:val="ListParagraph"/>
        <w:numPr>
          <w:ilvl w:val="0"/>
          <w:numId w:val="10"/>
        </w:numPr>
      </w:pPr>
      <w:r>
        <w:t>SHORT COTTON: Since the 12</w:t>
      </w:r>
      <w:r w:rsidRPr="009B344F">
        <w:rPr>
          <w:vertAlign w:val="superscript"/>
        </w:rPr>
        <w:t>th</w:t>
      </w:r>
      <w:r>
        <w:t xml:space="preserve"> of May close I’ve been short Cotton and until it goes neutral or get stopped out I will stay into this position. Currently it’s up almost 6R </w:t>
      </w:r>
    </w:p>
    <w:p w14:paraId="37BBCD94" w14:textId="041C705E" w:rsidR="00E7449A" w:rsidRPr="004025DE" w:rsidRDefault="00E7449A" w:rsidP="00496039">
      <w:pPr>
        <w:pStyle w:val="Heading3"/>
        <w:rPr>
          <w:rFonts w:ascii="Calibri" w:hAnsi="Calibri" w:cs="Calibri"/>
          <w:b/>
          <w:bCs/>
          <w:color w:val="000000" w:themeColor="text1"/>
        </w:rPr>
      </w:pPr>
      <w:bookmarkStart w:id="17" w:name="_Toc230542547"/>
      <w:r w:rsidRPr="004025DE">
        <w:rPr>
          <w:rFonts w:ascii="Calibri" w:hAnsi="Calibri" w:cs="Calibri"/>
          <w:b/>
          <w:bCs/>
          <w:color w:val="000000" w:themeColor="text1"/>
        </w:rPr>
        <w:t>Closed trades</w:t>
      </w:r>
      <w:bookmarkEnd w:id="16"/>
      <w:bookmarkEnd w:id="17"/>
    </w:p>
    <w:p w14:paraId="4A4F7AB2" w14:textId="77777777" w:rsidR="001218D8" w:rsidRDefault="009B344F" w:rsidP="009B344F">
      <w:pPr>
        <w:pStyle w:val="ListParagraph"/>
        <w:numPr>
          <w:ilvl w:val="0"/>
          <w:numId w:val="10"/>
        </w:numPr>
        <w:rPr>
          <w:rFonts w:ascii="Calibri" w:hAnsi="Calibri" w:cs="Calibri"/>
        </w:rPr>
      </w:pPr>
      <w:r w:rsidRPr="009B344F">
        <w:rPr>
          <w:rFonts w:ascii="Calibri" w:hAnsi="Calibri" w:cs="Calibri"/>
        </w:rPr>
        <w:t>n/</w:t>
      </w:r>
      <w:r>
        <w:rPr>
          <w:rFonts w:ascii="Calibri" w:hAnsi="Calibri" w:cs="Calibri"/>
        </w:rPr>
        <w:t>a</w:t>
      </w:r>
    </w:p>
    <w:p w14:paraId="6AF33D8E" w14:textId="57E36967" w:rsidR="00E7449A" w:rsidRPr="001218D8" w:rsidRDefault="00E7449A" w:rsidP="001218D8"/>
    <w:sectPr w:rsidR="00E7449A" w:rsidRPr="001218D8" w:rsidSect="00AF4C6D">
      <w:footerReference w:type="default" r:id="rId3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109EA" w14:textId="77777777" w:rsidR="00B63188" w:rsidRDefault="00B63188" w:rsidP="00A93749">
      <w:pPr>
        <w:spacing w:after="0" w:line="240" w:lineRule="auto"/>
      </w:pPr>
      <w:r>
        <w:separator/>
      </w:r>
    </w:p>
  </w:endnote>
  <w:endnote w:type="continuationSeparator" w:id="0">
    <w:p w14:paraId="050DA8CA" w14:textId="77777777" w:rsidR="00B63188" w:rsidRDefault="00B63188" w:rsidP="00A9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21507"/>
      <w:docPartObj>
        <w:docPartGallery w:val="Page Numbers (Bottom of Page)"/>
        <w:docPartUnique/>
      </w:docPartObj>
    </w:sdtPr>
    <w:sdtContent>
      <w:p w14:paraId="242EB84C" w14:textId="39053F85" w:rsidR="00F960FD" w:rsidRDefault="00F960FD">
        <w:pPr>
          <w:pStyle w:val="Footer"/>
          <w:jc w:val="right"/>
        </w:pPr>
        <w:r>
          <w:fldChar w:fldCharType="begin"/>
        </w:r>
        <w:r>
          <w:instrText>PAGE   \* MERGEFORMAT</w:instrText>
        </w:r>
        <w:r>
          <w:fldChar w:fldCharType="separate"/>
        </w:r>
        <w:r>
          <w:rPr>
            <w:lang w:val="it-IT"/>
          </w:rPr>
          <w:t>2</w:t>
        </w:r>
        <w:r>
          <w:fldChar w:fldCharType="end"/>
        </w:r>
      </w:p>
    </w:sdtContent>
  </w:sdt>
  <w:p w14:paraId="4AE372B7" w14:textId="77777777" w:rsidR="00F960FD" w:rsidRDefault="00F96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F12FB" w14:textId="77777777" w:rsidR="00B63188" w:rsidRDefault="00B63188" w:rsidP="00A93749">
      <w:pPr>
        <w:spacing w:after="0" w:line="240" w:lineRule="auto"/>
      </w:pPr>
      <w:r>
        <w:separator/>
      </w:r>
    </w:p>
  </w:footnote>
  <w:footnote w:type="continuationSeparator" w:id="0">
    <w:p w14:paraId="5D69C62A" w14:textId="77777777" w:rsidR="00B63188" w:rsidRDefault="00B63188" w:rsidP="00A93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C55B9"/>
    <w:multiLevelType w:val="hybridMultilevel"/>
    <w:tmpl w:val="C5CCC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575B3"/>
    <w:multiLevelType w:val="hybridMultilevel"/>
    <w:tmpl w:val="C0841BF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822602E"/>
    <w:multiLevelType w:val="hybridMultilevel"/>
    <w:tmpl w:val="12FA6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ED3812"/>
    <w:multiLevelType w:val="hybridMultilevel"/>
    <w:tmpl w:val="70FCE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FE09A3"/>
    <w:multiLevelType w:val="hybridMultilevel"/>
    <w:tmpl w:val="C0841B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EB250F"/>
    <w:multiLevelType w:val="hybridMultilevel"/>
    <w:tmpl w:val="CB44A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0671EB"/>
    <w:multiLevelType w:val="hybridMultilevel"/>
    <w:tmpl w:val="063C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D34421"/>
    <w:multiLevelType w:val="hybridMultilevel"/>
    <w:tmpl w:val="02EC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C949B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62E412D0"/>
    <w:multiLevelType w:val="hybridMultilevel"/>
    <w:tmpl w:val="ED9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6387040">
    <w:abstractNumId w:val="0"/>
  </w:num>
  <w:num w:numId="2" w16cid:durableId="652486305">
    <w:abstractNumId w:val="2"/>
  </w:num>
  <w:num w:numId="3" w16cid:durableId="1916208302">
    <w:abstractNumId w:val="5"/>
  </w:num>
  <w:num w:numId="4" w16cid:durableId="976684080">
    <w:abstractNumId w:val="8"/>
  </w:num>
  <w:num w:numId="5" w16cid:durableId="383607762">
    <w:abstractNumId w:val="4"/>
  </w:num>
  <w:num w:numId="6" w16cid:durableId="638926703">
    <w:abstractNumId w:val="1"/>
  </w:num>
  <w:num w:numId="7" w16cid:durableId="772631087">
    <w:abstractNumId w:val="6"/>
  </w:num>
  <w:num w:numId="8" w16cid:durableId="1691108497">
    <w:abstractNumId w:val="3"/>
  </w:num>
  <w:num w:numId="9" w16cid:durableId="1263685546">
    <w:abstractNumId w:val="9"/>
  </w:num>
  <w:num w:numId="10" w16cid:durableId="4144050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749"/>
    <w:rsid w:val="00032227"/>
    <w:rsid w:val="000352C8"/>
    <w:rsid w:val="00035CFE"/>
    <w:rsid w:val="00073E23"/>
    <w:rsid w:val="000A46BD"/>
    <w:rsid w:val="000B7173"/>
    <w:rsid w:val="000C4622"/>
    <w:rsid w:val="000F043E"/>
    <w:rsid w:val="001218D8"/>
    <w:rsid w:val="00124048"/>
    <w:rsid w:val="00132C24"/>
    <w:rsid w:val="0016130D"/>
    <w:rsid w:val="00197D16"/>
    <w:rsid w:val="001C21DA"/>
    <w:rsid w:val="001D05EC"/>
    <w:rsid w:val="001D5B48"/>
    <w:rsid w:val="00242D03"/>
    <w:rsid w:val="00256C87"/>
    <w:rsid w:val="00280CE7"/>
    <w:rsid w:val="002A1289"/>
    <w:rsid w:val="002D1A7B"/>
    <w:rsid w:val="00347A4B"/>
    <w:rsid w:val="00360E73"/>
    <w:rsid w:val="00396D30"/>
    <w:rsid w:val="003C72EC"/>
    <w:rsid w:val="003E6986"/>
    <w:rsid w:val="004025DE"/>
    <w:rsid w:val="00421A9C"/>
    <w:rsid w:val="00437C68"/>
    <w:rsid w:val="00446992"/>
    <w:rsid w:val="004502BA"/>
    <w:rsid w:val="00496039"/>
    <w:rsid w:val="00496E03"/>
    <w:rsid w:val="004C6A49"/>
    <w:rsid w:val="004C7DF2"/>
    <w:rsid w:val="004E60EA"/>
    <w:rsid w:val="00503E7A"/>
    <w:rsid w:val="00545033"/>
    <w:rsid w:val="005558EE"/>
    <w:rsid w:val="0056008E"/>
    <w:rsid w:val="0056247D"/>
    <w:rsid w:val="00567DE4"/>
    <w:rsid w:val="005B66BF"/>
    <w:rsid w:val="0062067D"/>
    <w:rsid w:val="006518F9"/>
    <w:rsid w:val="00737F96"/>
    <w:rsid w:val="008502A4"/>
    <w:rsid w:val="008530BA"/>
    <w:rsid w:val="008743E9"/>
    <w:rsid w:val="008B0C95"/>
    <w:rsid w:val="008B5025"/>
    <w:rsid w:val="008E0070"/>
    <w:rsid w:val="008F1F23"/>
    <w:rsid w:val="008F585E"/>
    <w:rsid w:val="00902D78"/>
    <w:rsid w:val="00907C41"/>
    <w:rsid w:val="00923932"/>
    <w:rsid w:val="00931180"/>
    <w:rsid w:val="0096405B"/>
    <w:rsid w:val="009879F7"/>
    <w:rsid w:val="00996691"/>
    <w:rsid w:val="009B344F"/>
    <w:rsid w:val="00A112E9"/>
    <w:rsid w:val="00A33460"/>
    <w:rsid w:val="00A33FC6"/>
    <w:rsid w:val="00A37653"/>
    <w:rsid w:val="00A5393F"/>
    <w:rsid w:val="00A92A88"/>
    <w:rsid w:val="00A93749"/>
    <w:rsid w:val="00AF4C6D"/>
    <w:rsid w:val="00B2143F"/>
    <w:rsid w:val="00B2351D"/>
    <w:rsid w:val="00B37D28"/>
    <w:rsid w:val="00B4311E"/>
    <w:rsid w:val="00B4572D"/>
    <w:rsid w:val="00B630E0"/>
    <w:rsid w:val="00B63188"/>
    <w:rsid w:val="00C101A4"/>
    <w:rsid w:val="00C147A1"/>
    <w:rsid w:val="00C3284B"/>
    <w:rsid w:val="00C50126"/>
    <w:rsid w:val="00C60262"/>
    <w:rsid w:val="00C97A3E"/>
    <w:rsid w:val="00CA16EC"/>
    <w:rsid w:val="00CA2965"/>
    <w:rsid w:val="00CA5B8B"/>
    <w:rsid w:val="00CC16A0"/>
    <w:rsid w:val="00CC67BE"/>
    <w:rsid w:val="00CD49CD"/>
    <w:rsid w:val="00D2782F"/>
    <w:rsid w:val="00D5571A"/>
    <w:rsid w:val="00D5664E"/>
    <w:rsid w:val="00D6053E"/>
    <w:rsid w:val="00D90DA3"/>
    <w:rsid w:val="00DA57B0"/>
    <w:rsid w:val="00DB414C"/>
    <w:rsid w:val="00DB78E5"/>
    <w:rsid w:val="00E00A1E"/>
    <w:rsid w:val="00E206E9"/>
    <w:rsid w:val="00E72705"/>
    <w:rsid w:val="00E7449A"/>
    <w:rsid w:val="00EA0D85"/>
    <w:rsid w:val="00F01B09"/>
    <w:rsid w:val="00F02CCF"/>
    <w:rsid w:val="00F1337A"/>
    <w:rsid w:val="00F711E8"/>
    <w:rsid w:val="00F752D7"/>
    <w:rsid w:val="00F960FD"/>
    <w:rsid w:val="00FA575F"/>
    <w:rsid w:val="00FE1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34E2"/>
  <w15:chartTrackingRefBased/>
  <w15:docId w15:val="{5736DB2A-ADA2-407E-98D5-ABBF9E64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1DA"/>
  </w:style>
  <w:style w:type="paragraph" w:styleId="Heading1">
    <w:name w:val="heading 1"/>
    <w:basedOn w:val="Normal"/>
    <w:next w:val="Normal"/>
    <w:link w:val="Heading1Char"/>
    <w:uiPriority w:val="9"/>
    <w:qFormat/>
    <w:rsid w:val="00A937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937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937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37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37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37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37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37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37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7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937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937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37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37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37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37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37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3749"/>
    <w:rPr>
      <w:rFonts w:eastAsiaTheme="majorEastAsia" w:cstheme="majorBidi"/>
      <w:color w:val="272727" w:themeColor="text1" w:themeTint="D8"/>
    </w:rPr>
  </w:style>
  <w:style w:type="paragraph" w:styleId="Title">
    <w:name w:val="Title"/>
    <w:basedOn w:val="Normal"/>
    <w:next w:val="Normal"/>
    <w:link w:val="TitleChar"/>
    <w:uiPriority w:val="10"/>
    <w:qFormat/>
    <w:rsid w:val="00A93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7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7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37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3749"/>
    <w:pPr>
      <w:spacing w:before="160"/>
      <w:jc w:val="center"/>
    </w:pPr>
    <w:rPr>
      <w:i/>
      <w:iCs/>
      <w:color w:val="404040" w:themeColor="text1" w:themeTint="BF"/>
    </w:rPr>
  </w:style>
  <w:style w:type="character" w:customStyle="1" w:styleId="QuoteChar">
    <w:name w:val="Quote Char"/>
    <w:basedOn w:val="DefaultParagraphFont"/>
    <w:link w:val="Quote"/>
    <w:uiPriority w:val="29"/>
    <w:rsid w:val="00A93749"/>
    <w:rPr>
      <w:i/>
      <w:iCs/>
      <w:color w:val="404040" w:themeColor="text1" w:themeTint="BF"/>
    </w:rPr>
  </w:style>
  <w:style w:type="paragraph" w:styleId="ListParagraph">
    <w:name w:val="List Paragraph"/>
    <w:basedOn w:val="Normal"/>
    <w:uiPriority w:val="34"/>
    <w:qFormat/>
    <w:rsid w:val="00A93749"/>
    <w:pPr>
      <w:ind w:left="720"/>
      <w:contextualSpacing/>
    </w:pPr>
  </w:style>
  <w:style w:type="character" w:styleId="IntenseEmphasis">
    <w:name w:val="Intense Emphasis"/>
    <w:basedOn w:val="DefaultParagraphFont"/>
    <w:uiPriority w:val="21"/>
    <w:qFormat/>
    <w:rsid w:val="00A93749"/>
    <w:rPr>
      <w:i/>
      <w:iCs/>
      <w:color w:val="2F5496" w:themeColor="accent1" w:themeShade="BF"/>
    </w:rPr>
  </w:style>
  <w:style w:type="paragraph" w:styleId="IntenseQuote">
    <w:name w:val="Intense Quote"/>
    <w:basedOn w:val="Normal"/>
    <w:next w:val="Normal"/>
    <w:link w:val="IntenseQuoteChar"/>
    <w:uiPriority w:val="30"/>
    <w:qFormat/>
    <w:rsid w:val="00A937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3749"/>
    <w:rPr>
      <w:i/>
      <w:iCs/>
      <w:color w:val="2F5496" w:themeColor="accent1" w:themeShade="BF"/>
    </w:rPr>
  </w:style>
  <w:style w:type="character" w:styleId="IntenseReference">
    <w:name w:val="Intense Reference"/>
    <w:basedOn w:val="DefaultParagraphFont"/>
    <w:uiPriority w:val="32"/>
    <w:qFormat/>
    <w:rsid w:val="00A93749"/>
    <w:rPr>
      <w:b/>
      <w:bCs/>
      <w:smallCaps/>
      <w:color w:val="2F5496" w:themeColor="accent1" w:themeShade="BF"/>
      <w:spacing w:val="5"/>
    </w:rPr>
  </w:style>
  <w:style w:type="paragraph" w:styleId="Header">
    <w:name w:val="header"/>
    <w:basedOn w:val="Normal"/>
    <w:link w:val="HeaderChar"/>
    <w:uiPriority w:val="99"/>
    <w:unhideWhenUsed/>
    <w:rsid w:val="00A93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749"/>
  </w:style>
  <w:style w:type="paragraph" w:styleId="Footer">
    <w:name w:val="footer"/>
    <w:basedOn w:val="Normal"/>
    <w:link w:val="FooterChar"/>
    <w:uiPriority w:val="99"/>
    <w:unhideWhenUsed/>
    <w:rsid w:val="00A93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749"/>
  </w:style>
  <w:style w:type="paragraph" w:styleId="TOCHeading">
    <w:name w:val="TOC Heading"/>
    <w:basedOn w:val="Heading1"/>
    <w:next w:val="Normal"/>
    <w:uiPriority w:val="39"/>
    <w:unhideWhenUsed/>
    <w:qFormat/>
    <w:rsid w:val="00437C68"/>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035CFE"/>
    <w:pPr>
      <w:spacing w:after="100"/>
      <w:ind w:left="240"/>
    </w:pPr>
  </w:style>
  <w:style w:type="character" w:styleId="Hyperlink">
    <w:name w:val="Hyperlink"/>
    <w:basedOn w:val="DefaultParagraphFont"/>
    <w:uiPriority w:val="99"/>
    <w:unhideWhenUsed/>
    <w:rsid w:val="00035CFE"/>
    <w:rPr>
      <w:color w:val="0563C1" w:themeColor="hyperlink"/>
      <w:u w:val="single"/>
    </w:rPr>
  </w:style>
  <w:style w:type="paragraph" w:styleId="NoSpacing">
    <w:name w:val="No Spacing"/>
    <w:uiPriority w:val="1"/>
    <w:qFormat/>
    <w:rsid w:val="00035CFE"/>
    <w:pPr>
      <w:spacing w:after="0" w:line="240" w:lineRule="auto"/>
    </w:pPr>
  </w:style>
  <w:style w:type="paragraph" w:styleId="TOC3">
    <w:name w:val="toc 3"/>
    <w:basedOn w:val="Normal"/>
    <w:next w:val="Normal"/>
    <w:autoRedefine/>
    <w:uiPriority w:val="39"/>
    <w:unhideWhenUsed/>
    <w:rsid w:val="00035CFE"/>
    <w:pPr>
      <w:spacing w:after="100"/>
      <w:ind w:left="480"/>
    </w:pPr>
  </w:style>
  <w:style w:type="paragraph" w:styleId="NormalWeb">
    <w:name w:val="Normal (Web)"/>
    <w:basedOn w:val="Normal"/>
    <w:uiPriority w:val="99"/>
    <w:unhideWhenUsed/>
    <w:rsid w:val="00503E7A"/>
    <w:pPr>
      <w:spacing w:before="100" w:beforeAutospacing="1" w:after="100" w:afterAutospacing="1" w:line="240" w:lineRule="auto"/>
    </w:pPr>
    <w:rPr>
      <w:rFonts w:ascii="Times New Roman" w:eastAsiaTheme="minorEastAsia"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3890C2-D94F-415F-A721-8B69AADCAAC4}">
  <we:reference id="wa200007708" version="3.0.0.2" store="it-IT" storeType="OMEX"/>
  <we:alternateReferences>
    <we:reference id="WA200007708" version="3.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F3B87-4611-4C55-BF7B-49341886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2113</Words>
  <Characters>12046</Characters>
  <Application>Microsoft Office Word</Application>
  <DocSecurity>0</DocSecurity>
  <Lines>100</Lines>
  <Paragraphs>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Jacopo De Angelis</dc:creator>
  <cp:keywords/>
  <dc:description/>
  <cp:lastModifiedBy>Jacopo De Angelis</cp:lastModifiedBy>
  <cp:revision>9</cp:revision>
  <dcterms:created xsi:type="dcterms:W3CDTF">2026-05-24T17:32:00Z</dcterms:created>
  <dcterms:modified xsi:type="dcterms:W3CDTF">2026-05-24T17:52:00Z</dcterms:modified>
</cp:coreProperties>
</file>