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2C7F76" w:rsidRDefault="00B07D55" w:rsidP="00B07D55">
            <w:pPr>
              <w:jc w:val="both"/>
              <w:rPr>
                <w:sz w:val="22"/>
                <w:szCs w:val="22"/>
              </w:rPr>
            </w:pPr>
          </w:p>
          <w:p w:rsidR="00B07D55" w:rsidRPr="002C7F76" w:rsidRDefault="00B07D55">
            <w:pPr>
              <w:jc w:val="both"/>
              <w:rPr>
                <w:sz w:val="22"/>
                <w:szCs w:val="22"/>
              </w:rPr>
            </w:pPr>
            <w:r w:rsidRPr="002C7F76">
              <w:rPr>
                <w:sz w:val="22"/>
                <w:szCs w:val="22"/>
              </w:rPr>
              <w:t xml:space="preserve">Name: </w:t>
            </w:r>
            <w:r w:rsidR="006C4369">
              <w:rPr>
                <w:sz w:val="22"/>
                <w:szCs w:val="22"/>
              </w:rPr>
              <w:t>Lynette Bradley</w:t>
            </w:r>
            <w:r w:rsidRPr="002C7F76">
              <w:rPr>
                <w:sz w:val="22"/>
                <w:szCs w:val="22"/>
              </w:rPr>
              <w:t xml:space="preserve">    </w:t>
            </w:r>
          </w:p>
          <w:p w:rsidR="00B07D55" w:rsidRPr="002C7F76" w:rsidRDefault="00B07D55">
            <w:pPr>
              <w:jc w:val="both"/>
              <w:rPr>
                <w:sz w:val="22"/>
                <w:szCs w:val="22"/>
              </w:rPr>
            </w:pPr>
          </w:p>
          <w:p w:rsidR="00937EA0" w:rsidRPr="002C7F76" w:rsidRDefault="002C7F76">
            <w:pPr>
              <w:jc w:val="both"/>
              <w:rPr>
                <w:sz w:val="22"/>
                <w:szCs w:val="22"/>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6C4369">
              <w:rPr>
                <w:sz w:val="22"/>
                <w:szCs w:val="22"/>
              </w:rPr>
              <w:t>AnnaMarie Martino, Program Coordinator</w:t>
            </w:r>
          </w:p>
          <w:p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B07D55">
            <w:pPr>
              <w:jc w:val="both"/>
              <w:rPr>
                <w:sz w:val="22"/>
                <w:szCs w:val="22"/>
              </w:rPr>
            </w:pPr>
          </w:p>
          <w:p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6C4369">
              <w:rPr>
                <w:sz w:val="22"/>
                <w:szCs w:val="22"/>
              </w:rPr>
              <w:t>12/12/14</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6C4369">
              <w:rPr>
                <w:sz w:val="22"/>
                <w:szCs w:val="22"/>
              </w:rPr>
              <w:t>45 Day Meeting</w:t>
            </w:r>
          </w:p>
          <w:p w:rsidR="002C7F76" w:rsidRPr="002C7F76" w:rsidRDefault="002C7F76" w:rsidP="002C7F76">
            <w:pPr>
              <w:jc w:val="both"/>
              <w:rPr>
                <w:sz w:val="22"/>
                <w:szCs w:val="22"/>
              </w:rPr>
            </w:pPr>
          </w:p>
          <w:p w:rsidR="002C7F76" w:rsidRPr="002C7F76" w:rsidRDefault="002C7F76" w:rsidP="002C7F76">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937EA0" w:rsidRPr="002C7F76">
              <w:rPr>
                <w:sz w:val="22"/>
                <w:szCs w:val="22"/>
              </w:rPr>
              <w:fldChar w:fldCharType="begin">
                <w:ffData>
                  <w:name w:val="Text3"/>
                  <w:enabled/>
                  <w:calcOnExit w:val="0"/>
                  <w:textInput/>
                </w:ffData>
              </w:fldChar>
            </w:r>
            <w:r w:rsidR="00937EA0" w:rsidRPr="002C7F76">
              <w:rPr>
                <w:sz w:val="22"/>
                <w:szCs w:val="22"/>
              </w:rPr>
              <w:instrText xml:space="preserve"> FORMTEXT </w:instrText>
            </w:r>
            <w:r w:rsidR="00937EA0" w:rsidRPr="002C7F76">
              <w:rPr>
                <w:sz w:val="22"/>
                <w:szCs w:val="22"/>
              </w:rPr>
            </w:r>
            <w:r w:rsidR="00937EA0" w:rsidRPr="002C7F76">
              <w:rPr>
                <w:sz w:val="22"/>
                <w:szCs w:val="22"/>
              </w:rPr>
              <w:fldChar w:fldCharType="separate"/>
            </w:r>
            <w:r w:rsidR="00937EA0" w:rsidRPr="002C7F76">
              <w:rPr>
                <w:noProof/>
                <w:sz w:val="22"/>
                <w:szCs w:val="22"/>
              </w:rPr>
              <w:t> </w:t>
            </w:r>
            <w:r w:rsidR="00937EA0" w:rsidRPr="002C7F76">
              <w:rPr>
                <w:noProof/>
                <w:sz w:val="22"/>
                <w:szCs w:val="22"/>
              </w:rPr>
              <w:t> </w:t>
            </w:r>
            <w:r w:rsidR="00937EA0" w:rsidRPr="002C7F76">
              <w:rPr>
                <w:noProof/>
                <w:sz w:val="22"/>
                <w:szCs w:val="22"/>
              </w:rPr>
              <w:t> </w:t>
            </w:r>
            <w:r w:rsidR="00937EA0" w:rsidRPr="002C7F76">
              <w:rPr>
                <w:noProof/>
                <w:sz w:val="22"/>
                <w:szCs w:val="22"/>
              </w:rPr>
              <w:t> </w:t>
            </w:r>
            <w:r w:rsidR="00937EA0" w:rsidRPr="002C7F76">
              <w:rPr>
                <w:noProof/>
                <w:sz w:val="22"/>
                <w:szCs w:val="22"/>
              </w:rPr>
              <w:t> </w:t>
            </w:r>
            <w:r w:rsidR="00937EA0" w:rsidRPr="002C7F76">
              <w:rPr>
                <w:sz w:val="22"/>
                <w:szCs w:val="22"/>
              </w:rPr>
              <w:fldChar w:fldCharType="end"/>
            </w:r>
          </w:p>
          <w:p w:rsidR="002C7F76" w:rsidRPr="002C7F76" w:rsidRDefault="002C7F76" w:rsidP="002C7F76">
            <w:pPr>
              <w:jc w:val="both"/>
              <w:rPr>
                <w:sz w:val="22"/>
                <w:szCs w:val="22"/>
              </w:rPr>
            </w:pPr>
          </w:p>
        </w:tc>
      </w:tr>
      <w:tr w:rsidR="00937EA0" w:rsidTr="004E3CFA">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Pr="002C7F76">
              <w:rPr>
                <w:sz w:val="22"/>
                <w:szCs w:val="22"/>
              </w:rPr>
              <w:fldChar w:fldCharType="begin">
                <w:ffData>
                  <w:name w:val="Check1"/>
                  <w:enabled/>
                  <w:calcOnExit w:val="0"/>
                  <w:checkBox>
                    <w:sizeAuto/>
                    <w:default w:val="0"/>
                  </w:checkBox>
                </w:ffData>
              </w:fldChar>
            </w:r>
            <w:bookmarkStart w:id="1" w:name="Check1"/>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Pr="002C7F76">
              <w:rPr>
                <w:sz w:val="22"/>
                <w:szCs w:val="22"/>
              </w:rPr>
              <w:fldChar w:fldCharType="begin">
                <w:ffData>
                  <w:name w:val="Check2"/>
                  <w:enabled/>
                  <w:calcOnExit w:val="0"/>
                  <w:checkBox>
                    <w:sizeAuto/>
                    <w:default w:val="0"/>
                  </w:checkBox>
                </w:ffData>
              </w:fldChar>
            </w:r>
            <w:bookmarkStart w:id="2" w:name="Check2"/>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Pr="002C7F76">
              <w:rPr>
                <w:sz w:val="22"/>
                <w:szCs w:val="22"/>
              </w:rPr>
              <w:fldChar w:fldCharType="begin">
                <w:ffData>
                  <w:name w:val="Check3"/>
                  <w:enabled/>
                  <w:calcOnExit w:val="0"/>
                  <w:checkBox>
                    <w:sizeAuto/>
                    <w:default w:val="0"/>
                  </w:checkBox>
                </w:ffData>
              </w:fldChar>
            </w:r>
            <w:bookmarkStart w:id="3" w:name="Check3"/>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4" w:name="Check4"/>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4F1D0C">
        <w:trPr>
          <w:cantSplit/>
        </w:trPr>
        <w:tc>
          <w:tcPr>
            <w:tcW w:w="11145" w:type="dxa"/>
            <w:gridSpan w:val="2"/>
            <w:tcBorders>
              <w:top w:val="double" w:sz="6" w:space="0" w:color="auto"/>
              <w:bottom w:val="double" w:sz="6" w:space="0" w:color="auto"/>
            </w:tcBorders>
          </w:tcPr>
          <w:p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pStyle w:val="BodyText"/>
              <w:autoSpaceDE w:val="0"/>
              <w:autoSpaceDN w:val="0"/>
              <w:adjustRightInd w:val="0"/>
              <w:spacing w:after="120"/>
              <w:jc w:val="left"/>
              <w:rPr>
                <w:szCs w:val="24"/>
              </w:rPr>
            </w:pPr>
            <w:r>
              <w:rPr>
                <w:szCs w:val="24"/>
              </w:rPr>
              <w:t xml:space="preserve">Before each meeting, the Program Manager will have a conversation with the person served to review the outcomes that were worked on for the last review period and the progress that the person served made. </w:t>
            </w:r>
          </w:p>
          <w:p w:rsidR="006E36FB" w:rsidRDefault="006E36FB" w:rsidP="00EB1777">
            <w:pPr>
              <w:pStyle w:val="BodyText"/>
              <w:autoSpaceDE w:val="0"/>
              <w:autoSpaceDN w:val="0"/>
              <w:adjustRightInd w:val="0"/>
              <w:jc w:val="left"/>
              <w:rPr>
                <w:szCs w:val="24"/>
              </w:rPr>
            </w:pPr>
            <w:r>
              <w:rPr>
                <w:szCs w:val="24"/>
              </w:rPr>
              <w:t>Date this meeting took place:</w:t>
            </w:r>
            <w:r w:rsidR="006C4369">
              <w:rPr>
                <w:szCs w:val="24"/>
              </w:rPr>
              <w:t xml:space="preserve"> </w:t>
            </w:r>
            <w:r w:rsidR="006C4369" w:rsidRPr="006C4369">
              <w:rPr>
                <w:b w:val="0"/>
                <w:szCs w:val="24"/>
              </w:rPr>
              <w:t>12/11/14</w:t>
            </w:r>
          </w:p>
          <w:p w:rsidR="006E36FB" w:rsidRDefault="006E36FB" w:rsidP="00EB1777">
            <w:pPr>
              <w:pStyle w:val="BodyText"/>
              <w:autoSpaceDE w:val="0"/>
              <w:autoSpaceDN w:val="0"/>
              <w:adjustRightInd w:val="0"/>
              <w:jc w:val="left"/>
              <w:rPr>
                <w:szCs w:val="24"/>
              </w:rPr>
            </w:pPr>
          </w:p>
          <w:p w:rsidR="006E36FB" w:rsidRDefault="006E36FB" w:rsidP="00EB1777">
            <w:pPr>
              <w:pStyle w:val="BodyText"/>
              <w:autoSpaceDE w:val="0"/>
              <w:autoSpaceDN w:val="0"/>
              <w:adjustRightInd w:val="0"/>
              <w:jc w:val="left"/>
              <w:rPr>
                <w:b w:val="0"/>
                <w:szCs w:val="24"/>
              </w:rPr>
            </w:pPr>
            <w:r>
              <w:rPr>
                <w:szCs w:val="24"/>
              </w:rPr>
              <w:t>Summary of what was discussed:</w:t>
            </w:r>
            <w:r w:rsidR="006C4369">
              <w:rPr>
                <w:szCs w:val="24"/>
              </w:rPr>
              <w:t xml:space="preserve"> </w:t>
            </w:r>
            <w:r w:rsidR="006C4369">
              <w:rPr>
                <w:b w:val="0"/>
                <w:szCs w:val="24"/>
              </w:rPr>
              <w:t xml:space="preserve">Lynette and Program Coordinator discussed Lynette’s </w:t>
            </w:r>
            <w:r w:rsidR="00A6630B">
              <w:rPr>
                <w:b w:val="0"/>
                <w:szCs w:val="24"/>
              </w:rPr>
              <w:t xml:space="preserve">IHS </w:t>
            </w:r>
            <w:r w:rsidR="006C4369">
              <w:rPr>
                <w:b w:val="0"/>
                <w:szCs w:val="24"/>
              </w:rPr>
              <w:t>goals to begin after her 45 day meeting.</w:t>
            </w:r>
          </w:p>
          <w:p w:rsidR="006C4369" w:rsidRPr="006C4369" w:rsidRDefault="006C4369" w:rsidP="00EB1777">
            <w:pPr>
              <w:pStyle w:val="BodyText"/>
              <w:autoSpaceDE w:val="0"/>
              <w:autoSpaceDN w:val="0"/>
              <w:adjustRightInd w:val="0"/>
              <w:jc w:val="left"/>
              <w:rPr>
                <w:b w:val="0"/>
                <w:szCs w:val="24"/>
              </w:rPr>
            </w:pPr>
          </w:p>
          <w:p w:rsidR="006E36FB" w:rsidRDefault="006E36FB" w:rsidP="00EB1777">
            <w:pPr>
              <w:pStyle w:val="BodyText"/>
              <w:autoSpaceDE w:val="0"/>
              <w:autoSpaceDN w:val="0"/>
              <w:adjustRightInd w:val="0"/>
              <w:jc w:val="left"/>
              <w:rPr>
                <w:szCs w:val="24"/>
              </w:rPr>
            </w:pPr>
            <w:r>
              <w:rPr>
                <w:szCs w:val="24"/>
              </w:rPr>
              <w:t xml:space="preserve">Summary of what the person served would like to work on for the next review period: </w:t>
            </w:r>
            <w:r w:rsidR="006C4369" w:rsidRPr="006C4369">
              <w:rPr>
                <w:b w:val="0"/>
                <w:szCs w:val="24"/>
              </w:rPr>
              <w:t>Lynette</w:t>
            </w:r>
            <w:r w:rsidR="006C4369">
              <w:rPr>
                <w:b w:val="0"/>
                <w:szCs w:val="24"/>
              </w:rPr>
              <w:t xml:space="preserve"> would like to work on money management and cooking-related tasks. </w:t>
            </w:r>
          </w:p>
          <w:p w:rsidR="006E36FB" w:rsidRDefault="006E36FB" w:rsidP="00EB1777">
            <w:pPr>
              <w:pStyle w:val="BodyText"/>
              <w:autoSpaceDE w:val="0"/>
              <w:autoSpaceDN w:val="0"/>
              <w:adjustRightInd w:val="0"/>
              <w:jc w:val="left"/>
              <w:rPr>
                <w:szCs w:val="24"/>
              </w:rPr>
            </w:pPr>
          </w:p>
          <w:p w:rsidR="006E36FB" w:rsidRDefault="006E36FB" w:rsidP="00EB1777">
            <w:pPr>
              <w:pStyle w:val="BodyText"/>
              <w:autoSpaceDE w:val="0"/>
              <w:autoSpaceDN w:val="0"/>
              <w:adjustRightInd w:val="0"/>
              <w:jc w:val="left"/>
              <w:rPr>
                <w:b w:val="0"/>
                <w:szCs w:val="24"/>
              </w:rPr>
            </w:pPr>
            <w:r>
              <w:rPr>
                <w:szCs w:val="24"/>
              </w:rPr>
              <w:t xml:space="preserve">How does this relate to the person served interests, long-term goals, lifestyle change, or any other potential accomplishments the person would like to achieve? </w:t>
            </w:r>
            <w:r w:rsidR="006C4369">
              <w:rPr>
                <w:szCs w:val="24"/>
              </w:rPr>
              <w:t xml:space="preserve"> </w:t>
            </w:r>
            <w:r w:rsidR="006C4369">
              <w:rPr>
                <w:b w:val="0"/>
                <w:szCs w:val="24"/>
              </w:rPr>
              <w:t>Lynette would like an apartment of her own in the future. In order to be successful, Lynette expressed a need for support in learning how to budget her finances, cooking, and healthy eating.</w:t>
            </w:r>
          </w:p>
          <w:p w:rsidR="006C4369" w:rsidRPr="006C4369" w:rsidRDefault="006C4369" w:rsidP="00BB5381">
            <w:pPr>
              <w:pStyle w:val="BodyText"/>
              <w:autoSpaceDE w:val="0"/>
              <w:autoSpaceDN w:val="0"/>
              <w:adjustRightInd w:val="0"/>
              <w:spacing w:after="120"/>
              <w:jc w:val="left"/>
              <w:rPr>
                <w:b w:val="0"/>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PERSON CENTERED OUTCOMES</w:t>
            </w:r>
          </w:p>
        </w:tc>
      </w:tr>
      <w:tr w:rsidR="00BB5381" w:rsidTr="004F1D0C">
        <w:trPr>
          <w:cantSplit/>
        </w:trPr>
        <w:tc>
          <w:tcPr>
            <w:tcW w:w="11145" w:type="dxa"/>
            <w:gridSpan w:val="2"/>
            <w:tcBorders>
              <w:top w:val="double" w:sz="6" w:space="0" w:color="auto"/>
              <w:bottom w:val="double" w:sz="6" w:space="0" w:color="auto"/>
            </w:tcBorders>
          </w:tcPr>
          <w:p w:rsidR="00BB5381" w:rsidRPr="006C4369" w:rsidRDefault="00BB5381" w:rsidP="0007401A">
            <w:pPr>
              <w:rPr>
                <w:sz w:val="24"/>
                <w:szCs w:val="24"/>
              </w:rPr>
            </w:pPr>
            <w:r w:rsidRPr="00D92791">
              <w:rPr>
                <w:b/>
                <w:sz w:val="24"/>
                <w:szCs w:val="24"/>
              </w:rPr>
              <w:t>Outcome #</w:t>
            </w:r>
            <w:r w:rsidR="006C4369">
              <w:rPr>
                <w:b/>
                <w:sz w:val="24"/>
                <w:szCs w:val="24"/>
              </w:rPr>
              <w:t>1</w:t>
            </w:r>
            <w:r w:rsidRPr="00D92791">
              <w:rPr>
                <w:b/>
                <w:sz w:val="24"/>
                <w:szCs w:val="24"/>
              </w:rPr>
              <w:t xml:space="preserve">: </w:t>
            </w:r>
            <w:r w:rsidR="006C4369">
              <w:rPr>
                <w:sz w:val="24"/>
                <w:szCs w:val="24"/>
              </w:rPr>
              <w:t>I would like to work on money management. I will do this by discussing financial mat</w:t>
            </w:r>
            <w:r w:rsidR="00DB3402">
              <w:rPr>
                <w:sz w:val="24"/>
                <w:szCs w:val="24"/>
              </w:rPr>
              <w:t>ters with my IHS staff one day per week for 50% of trials through 12/15/15.</w:t>
            </w:r>
          </w:p>
          <w:p w:rsidR="00BB5381" w:rsidRPr="006C4369" w:rsidRDefault="00BB5381" w:rsidP="0007401A">
            <w:pPr>
              <w:rPr>
                <w:sz w:val="24"/>
                <w:szCs w:val="24"/>
              </w:rPr>
            </w:pPr>
            <w:r w:rsidRPr="00D92791">
              <w:rPr>
                <w:b/>
                <w:sz w:val="24"/>
                <w:szCs w:val="24"/>
              </w:rPr>
              <w:t xml:space="preserve">Date of development:  </w:t>
            </w:r>
            <w:r w:rsidR="006C4369">
              <w:rPr>
                <w:sz w:val="24"/>
                <w:szCs w:val="24"/>
              </w:rPr>
              <w:t>12/12/14</w:t>
            </w:r>
          </w:p>
          <w:p w:rsidR="00BB5381" w:rsidRPr="006C4369" w:rsidRDefault="00BB5381" w:rsidP="0007401A">
            <w:pPr>
              <w:rPr>
                <w:sz w:val="24"/>
                <w:szCs w:val="24"/>
              </w:rPr>
            </w:pPr>
            <w:r w:rsidRPr="00D92791">
              <w:rPr>
                <w:b/>
                <w:sz w:val="24"/>
                <w:szCs w:val="24"/>
              </w:rPr>
              <w:t xml:space="preserve">Projected start date for implementation: </w:t>
            </w:r>
            <w:r w:rsidR="006C4369">
              <w:rPr>
                <w:sz w:val="24"/>
                <w:szCs w:val="24"/>
              </w:rPr>
              <w:t>12/16/14</w:t>
            </w:r>
          </w:p>
          <w:p w:rsidR="00BB5381" w:rsidRPr="00DC3D01" w:rsidRDefault="00BB5381" w:rsidP="0007401A">
            <w:pPr>
              <w:rPr>
                <w:sz w:val="24"/>
                <w:szCs w:val="24"/>
              </w:rPr>
            </w:pPr>
            <w:r w:rsidRPr="00D92791">
              <w:rPr>
                <w:b/>
                <w:sz w:val="24"/>
                <w:szCs w:val="24"/>
              </w:rPr>
              <w:t xml:space="preserve">Date by which progress towards accomplishing the outcome will be reviewed and evaluated: </w:t>
            </w:r>
            <w:r w:rsidR="00DC3D01">
              <w:rPr>
                <w:sz w:val="24"/>
                <w:szCs w:val="24"/>
              </w:rPr>
              <w:t>12/15/15</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Outcome statement with measurable and observable criteria for outcome achievement: </w:t>
            </w:r>
          </w:p>
          <w:p w:rsidR="00BB5381" w:rsidRDefault="00DC3D01" w:rsidP="00DC3D01">
            <w:pPr>
              <w:pStyle w:val="ListParagraph"/>
              <w:numPr>
                <w:ilvl w:val="0"/>
                <w:numId w:val="1"/>
              </w:numPr>
              <w:rPr>
                <w:sz w:val="24"/>
                <w:szCs w:val="24"/>
              </w:rPr>
            </w:pPr>
            <w:r>
              <w:rPr>
                <w:sz w:val="24"/>
                <w:szCs w:val="24"/>
              </w:rPr>
              <w:t xml:space="preserve">I will meet with my IHS staff when a shift is scheduled, or call in-advance to reschedule. </w:t>
            </w:r>
          </w:p>
          <w:p w:rsidR="00BB5381" w:rsidRDefault="00DC3D01" w:rsidP="00DC3D01">
            <w:pPr>
              <w:pStyle w:val="ListParagraph"/>
              <w:numPr>
                <w:ilvl w:val="0"/>
                <w:numId w:val="1"/>
              </w:numPr>
              <w:rPr>
                <w:sz w:val="24"/>
                <w:szCs w:val="24"/>
              </w:rPr>
            </w:pPr>
            <w:r>
              <w:rPr>
                <w:sz w:val="24"/>
                <w:szCs w:val="24"/>
              </w:rPr>
              <w:t>I will discuss ways in which I can save money successfully.</w:t>
            </w:r>
          </w:p>
          <w:p w:rsidR="000545D9" w:rsidRPr="00DC3D01" w:rsidRDefault="000545D9" w:rsidP="00DC3D01">
            <w:pPr>
              <w:pStyle w:val="ListParagraph"/>
              <w:numPr>
                <w:ilvl w:val="0"/>
                <w:numId w:val="1"/>
              </w:numPr>
              <w:rPr>
                <w:sz w:val="24"/>
                <w:szCs w:val="24"/>
              </w:rPr>
            </w:pPr>
            <w:r>
              <w:rPr>
                <w:sz w:val="24"/>
                <w:szCs w:val="24"/>
              </w:rPr>
              <w:t xml:space="preserve">I will work on creating a budget with my IHS staff. </w:t>
            </w:r>
          </w:p>
        </w:tc>
      </w:tr>
      <w:tr w:rsidR="00BB5381" w:rsidTr="004F1D0C">
        <w:trPr>
          <w:cantSplit/>
        </w:trPr>
        <w:tc>
          <w:tcPr>
            <w:tcW w:w="11145" w:type="dxa"/>
            <w:gridSpan w:val="2"/>
            <w:tcBorders>
              <w:top w:val="double" w:sz="6" w:space="0" w:color="auto"/>
              <w:bottom w:val="double" w:sz="6" w:space="0" w:color="auto"/>
            </w:tcBorders>
          </w:tcPr>
          <w:p w:rsidR="00DC3D01" w:rsidRPr="00BB07C7" w:rsidRDefault="00BB5381" w:rsidP="00DC3D01">
            <w:pPr>
              <w:rPr>
                <w:sz w:val="22"/>
                <w:szCs w:val="22"/>
              </w:rPr>
            </w:pPr>
            <w:r w:rsidRPr="00D92791">
              <w:rPr>
                <w:sz w:val="24"/>
                <w:szCs w:val="24"/>
              </w:rPr>
              <w:lastRenderedPageBreak/>
              <w:t xml:space="preserve">Methods or actions that will be used to support the person and to accomplish the outcome: </w:t>
            </w:r>
            <w:r w:rsidR="00DC3D01" w:rsidRPr="00BB07C7">
              <w:rPr>
                <w:sz w:val="22"/>
                <w:szCs w:val="22"/>
              </w:rPr>
              <w:t xml:space="preserve">Staff </w:t>
            </w:r>
            <w:r w:rsidR="00DC3D01">
              <w:rPr>
                <w:sz w:val="22"/>
                <w:szCs w:val="22"/>
              </w:rPr>
              <w:t xml:space="preserve">and Lynette will go </w:t>
            </w:r>
            <w:r w:rsidR="007E32CA">
              <w:rPr>
                <w:sz w:val="22"/>
                <w:szCs w:val="22"/>
              </w:rPr>
              <w:t>to a quiet location to meet.</w:t>
            </w:r>
            <w:r w:rsidR="00DC3D01" w:rsidRPr="00BB07C7">
              <w:rPr>
                <w:sz w:val="22"/>
                <w:szCs w:val="22"/>
              </w:rPr>
              <w:t xml:space="preserve"> Staff will provide guidance with </w:t>
            </w:r>
            <w:r w:rsidR="007E32CA">
              <w:rPr>
                <w:sz w:val="22"/>
                <w:szCs w:val="22"/>
              </w:rPr>
              <w:t>budgeting strategies</w:t>
            </w:r>
            <w:r w:rsidR="00DC3D01" w:rsidRPr="00BB07C7">
              <w:rPr>
                <w:sz w:val="22"/>
                <w:szCs w:val="22"/>
              </w:rPr>
              <w:t xml:space="preserve"> and assist </w:t>
            </w:r>
            <w:r w:rsidR="007E32CA">
              <w:rPr>
                <w:sz w:val="22"/>
                <w:szCs w:val="22"/>
              </w:rPr>
              <w:t xml:space="preserve">Lynette in applying such strategies to her own situation.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Changes or modifications necessary to the physical and social environments:  </w:t>
            </w:r>
            <w:r w:rsidR="007E32CA">
              <w:rPr>
                <w:sz w:val="24"/>
                <w:szCs w:val="24"/>
              </w:rPr>
              <w:t xml:space="preserve">Lynette does best in a quieter environment.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Equipment and/or materials required: </w:t>
            </w:r>
            <w:r w:rsidR="007E32CA">
              <w:rPr>
                <w:sz w:val="24"/>
                <w:szCs w:val="24"/>
              </w:rPr>
              <w:t xml:space="preserve">This outcome will require paper, a pen, and, sometimes, a calculator.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communication mode: </w:t>
            </w:r>
            <w:r w:rsidR="007E32CA">
              <w:rPr>
                <w:sz w:val="24"/>
                <w:szCs w:val="24"/>
              </w:rPr>
              <w:t xml:space="preserve">Lynette responds best when she is given adequate time to speak and to consider what she would like to say.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learning style: </w:t>
            </w:r>
            <w:r w:rsidR="007E32CA">
              <w:rPr>
                <w:sz w:val="24"/>
                <w:szCs w:val="24"/>
              </w:rPr>
              <w:t xml:space="preserve">Lynette seems to do best when there is a more concrete example for her to see. When possible, staff will use diagrams and drawings, in order to help Lynette learn better.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Data collection method: </w:t>
            </w:r>
            <w:r w:rsidR="007E32CA">
              <w:rPr>
                <w:sz w:val="24"/>
                <w:szCs w:val="24"/>
              </w:rPr>
              <w:t xml:space="preserve">Staff will write a shift summary after each shift with Lynette. This outcome will be tracked as part of the shift summary. </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Names of staff or positions responsible for implementing the supports and methods: </w:t>
            </w:r>
            <w:r w:rsidR="007E32CA">
              <w:rPr>
                <w:sz w:val="24"/>
                <w:szCs w:val="24"/>
              </w:rPr>
              <w:t>Lynette’s IHS staff and program coordinator.</w:t>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 xml:space="preserve">*Summarize Performance toward Outcome using documentation from daily log and make recommendations using the following key.  Be sure to include the </w:t>
            </w:r>
            <w:r w:rsidR="00BF4A3D">
              <w:rPr>
                <w:szCs w:val="24"/>
              </w:rPr>
              <w:t>measurement</w:t>
            </w:r>
            <w:r w:rsidRPr="00D92791">
              <w:rPr>
                <w:szCs w:val="24"/>
              </w:rPr>
              <w:t xml:space="preserve"> criteria in the summary to determine if progress has been made on the goal.</w:t>
            </w:r>
          </w:p>
        </w:tc>
      </w:tr>
      <w:tr w:rsidR="00BB5381"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BB5381">
              <w:trPr>
                <w:trHeight w:val="1318"/>
              </w:trPr>
              <w:tc>
                <w:tcPr>
                  <w:tcW w:w="1646" w:type="dxa"/>
                </w:tcPr>
                <w:p w:rsidR="00BB5381" w:rsidRPr="00D92791" w:rsidRDefault="00BB5381" w:rsidP="0007401A">
                  <w:pPr>
                    <w:pStyle w:val="BodyText"/>
                    <w:rPr>
                      <w:szCs w:val="24"/>
                    </w:rPr>
                  </w:pPr>
                  <w:r w:rsidRPr="00D92791">
                    <w:rPr>
                      <w:szCs w:val="24"/>
                    </w:rPr>
                    <w:t>Month &amp; Year</w:t>
                  </w:r>
                </w:p>
              </w:tc>
              <w:tc>
                <w:tcPr>
                  <w:tcW w:w="1468" w:type="dxa"/>
                </w:tcPr>
                <w:p w:rsidR="00BB5381" w:rsidRPr="00D92791" w:rsidRDefault="00BB5381" w:rsidP="0007401A">
                  <w:pPr>
                    <w:pStyle w:val="BodyText"/>
                    <w:rPr>
                      <w:szCs w:val="24"/>
                    </w:rPr>
                  </w:pPr>
                  <w:r w:rsidRPr="00D92791">
                    <w:rPr>
                      <w:szCs w:val="24"/>
                    </w:rPr>
                    <w:t>Percentage</w:t>
                  </w:r>
                </w:p>
              </w:tc>
              <w:tc>
                <w:tcPr>
                  <w:tcW w:w="2293"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BB5381">
              <w:trPr>
                <w:trHeight w:val="271"/>
              </w:trPr>
              <w:tc>
                <w:tcPr>
                  <w:tcW w:w="1646" w:type="dxa"/>
                </w:tcPr>
                <w:p w:rsidR="00BB5381" w:rsidRPr="00176B8F" w:rsidRDefault="00BF4A3D" w:rsidP="0007401A">
                  <w:pPr>
                    <w:pStyle w:val="BodyText"/>
                    <w:rPr>
                      <w:b w:val="0"/>
                      <w:szCs w:val="24"/>
                    </w:rPr>
                  </w:pPr>
                  <w:r w:rsidRPr="00176B8F">
                    <w:rPr>
                      <w:b w:val="0"/>
                      <w:szCs w:val="24"/>
                    </w:rPr>
                    <w:t>December ‘14</w:t>
                  </w: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176B8F" w:rsidRDefault="00BF4A3D" w:rsidP="0007401A">
                  <w:pPr>
                    <w:pStyle w:val="BodyText"/>
                    <w:rPr>
                      <w:b w:val="0"/>
                      <w:szCs w:val="24"/>
                    </w:rPr>
                  </w:pPr>
                  <w:r w:rsidRPr="00176B8F">
                    <w:rPr>
                      <w:b w:val="0"/>
                      <w:szCs w:val="24"/>
                    </w:rPr>
                    <w:t>Outcome to begin</w:t>
                  </w:r>
                  <w:r w:rsidR="00176B8F">
                    <w:rPr>
                      <w:b w:val="0"/>
                      <w:szCs w:val="24"/>
                    </w:rPr>
                    <w:t xml:space="preserve"> </w:t>
                  </w:r>
                  <w:r w:rsidR="00176B8F" w:rsidRPr="00176B8F">
                    <w:rPr>
                      <w:b w:val="0"/>
                      <w:szCs w:val="24"/>
                    </w:rPr>
                    <w:t>12/16/14</w:t>
                  </w: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BB5381">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bl>
          <w:p w:rsidR="00BB5381" w:rsidRPr="00D92791" w:rsidRDefault="00BB5381" w:rsidP="0007401A">
            <w:pPr>
              <w:pStyle w:val="BodyText"/>
              <w:rPr>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2C7F76" w:rsidRDefault="00BB5381" w:rsidP="00BB5381">
            <w:pPr>
              <w:rPr>
                <w:sz w:val="22"/>
                <w:szCs w:val="22"/>
              </w:rPr>
            </w:pPr>
            <w:r w:rsidRPr="002C7F76">
              <w:rPr>
                <w:sz w:val="22"/>
                <w:szCs w:val="22"/>
              </w:rPr>
              <w:lastRenderedPageBreak/>
              <w:t>Summary of progress</w:t>
            </w:r>
            <w:r>
              <w:rPr>
                <w:sz w:val="22"/>
                <w:szCs w:val="22"/>
              </w:rPr>
              <w:t xml:space="preserve"> toward achieving this outcome</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Pr>
                <w:sz w:val="22"/>
                <w:szCs w:val="22"/>
              </w:rPr>
              <w:fldChar w:fldCharType="begin">
                <w:ffData>
                  <w:name w:val="Text1"/>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                                       </w:t>
            </w:r>
            <w:r>
              <w:rPr>
                <w:sz w:val="22"/>
                <w:szCs w:val="22"/>
              </w:rPr>
              <w:fldChar w:fldCharType="end"/>
            </w:r>
          </w:p>
          <w:p w:rsidR="00BB5381" w:rsidRPr="00D92791" w:rsidRDefault="00BB5381" w:rsidP="0007401A">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rPr>
                <w:sz w:val="22"/>
                <w:szCs w:val="22"/>
              </w:rPr>
            </w:pPr>
            <w:r>
              <w:rPr>
                <w:sz w:val="22"/>
                <w:szCs w:val="22"/>
              </w:rPr>
              <w:t>If changes were made to the outcome during the meeting, state here how the outcome will look for the next review period:</w:t>
            </w:r>
          </w:p>
          <w:p w:rsidR="00BB5381" w:rsidRDefault="00BB5381" w:rsidP="00BB5381">
            <w:pPr>
              <w:rPr>
                <w:sz w:val="22"/>
                <w:szCs w:val="22"/>
              </w:rPr>
            </w:pPr>
          </w:p>
          <w:p w:rsidR="00BB5381" w:rsidRDefault="00BB5381" w:rsidP="00BB5381">
            <w:pPr>
              <w:rPr>
                <w:sz w:val="22"/>
                <w:szCs w:val="22"/>
              </w:rPr>
            </w:pPr>
          </w:p>
          <w:p w:rsidR="00BB5381" w:rsidRPr="002C7F76" w:rsidRDefault="00BB5381" w:rsidP="00BB5381">
            <w:pPr>
              <w:rPr>
                <w:sz w:val="22"/>
                <w:szCs w:val="22"/>
              </w:rPr>
            </w:pPr>
          </w:p>
        </w:tc>
      </w:tr>
    </w:tbl>
    <w:p w:rsidR="004F1D0C" w:rsidRDefault="004F1D0C"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07401A">
        <w:trPr>
          <w:cantSplit/>
        </w:trPr>
        <w:tc>
          <w:tcPr>
            <w:tcW w:w="11145" w:type="dxa"/>
            <w:tcBorders>
              <w:top w:val="double" w:sz="6" w:space="0" w:color="auto"/>
              <w:bottom w:val="double" w:sz="6" w:space="0" w:color="auto"/>
            </w:tcBorders>
          </w:tcPr>
          <w:p w:rsidR="00BB5381" w:rsidRPr="00176B8F" w:rsidRDefault="00BB5381" w:rsidP="0007401A">
            <w:pPr>
              <w:rPr>
                <w:sz w:val="24"/>
                <w:szCs w:val="24"/>
              </w:rPr>
            </w:pPr>
            <w:r w:rsidRPr="00D92791">
              <w:rPr>
                <w:b/>
                <w:sz w:val="24"/>
                <w:szCs w:val="24"/>
              </w:rPr>
              <w:t>Outcome #</w:t>
            </w:r>
            <w:r w:rsidR="00176B8F">
              <w:rPr>
                <w:b/>
                <w:sz w:val="24"/>
                <w:szCs w:val="24"/>
              </w:rPr>
              <w:t>2</w:t>
            </w:r>
            <w:r w:rsidRPr="00D92791">
              <w:rPr>
                <w:b/>
                <w:sz w:val="24"/>
                <w:szCs w:val="24"/>
              </w:rPr>
              <w:t>:</w:t>
            </w:r>
            <w:r w:rsidRPr="00176B8F">
              <w:rPr>
                <w:sz w:val="24"/>
                <w:szCs w:val="24"/>
              </w:rPr>
              <w:t xml:space="preserve"> </w:t>
            </w:r>
            <w:r w:rsidR="00176B8F" w:rsidRPr="00176B8F">
              <w:rPr>
                <w:sz w:val="24"/>
                <w:szCs w:val="24"/>
              </w:rPr>
              <w:t xml:space="preserve">I </w:t>
            </w:r>
            <w:r w:rsidR="00176B8F">
              <w:rPr>
                <w:sz w:val="24"/>
                <w:szCs w:val="24"/>
              </w:rPr>
              <w:t xml:space="preserve">would like assistance with preparing healthy meals.  I would also like to learn how to cook meals safely. </w:t>
            </w:r>
            <w:r w:rsidR="003456F4">
              <w:rPr>
                <w:sz w:val="24"/>
                <w:szCs w:val="24"/>
              </w:rPr>
              <w:t xml:space="preserve">I will prepare two meals per month with </w:t>
            </w:r>
            <w:r w:rsidR="00DB3402">
              <w:rPr>
                <w:sz w:val="24"/>
                <w:szCs w:val="24"/>
              </w:rPr>
              <w:t>my IHS staff for 50% of trials through 12/15/15.</w:t>
            </w:r>
          </w:p>
          <w:p w:rsidR="00176B8F" w:rsidRPr="006C4369" w:rsidRDefault="00176B8F" w:rsidP="00176B8F">
            <w:pPr>
              <w:rPr>
                <w:sz w:val="24"/>
                <w:szCs w:val="24"/>
              </w:rPr>
            </w:pPr>
            <w:r w:rsidRPr="00D92791">
              <w:rPr>
                <w:b/>
                <w:sz w:val="24"/>
                <w:szCs w:val="24"/>
              </w:rPr>
              <w:t xml:space="preserve">Date of development:  </w:t>
            </w:r>
            <w:r>
              <w:rPr>
                <w:sz w:val="24"/>
                <w:szCs w:val="24"/>
              </w:rPr>
              <w:t>12/12/14</w:t>
            </w:r>
          </w:p>
          <w:p w:rsidR="00176B8F" w:rsidRPr="006C4369" w:rsidRDefault="00176B8F" w:rsidP="00176B8F">
            <w:pPr>
              <w:rPr>
                <w:sz w:val="24"/>
                <w:szCs w:val="24"/>
              </w:rPr>
            </w:pPr>
            <w:r w:rsidRPr="00D92791">
              <w:rPr>
                <w:b/>
                <w:sz w:val="24"/>
                <w:szCs w:val="24"/>
              </w:rPr>
              <w:t xml:space="preserve">Projected start date for implementation: </w:t>
            </w:r>
            <w:r>
              <w:rPr>
                <w:sz w:val="24"/>
                <w:szCs w:val="24"/>
              </w:rPr>
              <w:t>12/16/14</w:t>
            </w:r>
          </w:p>
          <w:p w:rsidR="00BB5381" w:rsidRPr="00D92791" w:rsidRDefault="00176B8F" w:rsidP="00176B8F">
            <w:pPr>
              <w:rPr>
                <w:sz w:val="24"/>
                <w:szCs w:val="24"/>
              </w:rPr>
            </w:pPr>
            <w:r w:rsidRPr="00D92791">
              <w:rPr>
                <w:b/>
                <w:sz w:val="24"/>
                <w:szCs w:val="24"/>
              </w:rPr>
              <w:t xml:space="preserve">Date by which progress towards accomplishing the outcome will be reviewed and evaluated: </w:t>
            </w:r>
            <w:r>
              <w:rPr>
                <w:sz w:val="24"/>
                <w:szCs w:val="24"/>
              </w:rPr>
              <w:t>12/15/15</w:t>
            </w:r>
          </w:p>
        </w:tc>
      </w:tr>
      <w:tr w:rsidR="00BB5381" w:rsidRPr="00D92791" w:rsidTr="0007401A">
        <w:trPr>
          <w:cantSplit/>
        </w:trPr>
        <w:tc>
          <w:tcPr>
            <w:tcW w:w="11145" w:type="dxa"/>
            <w:tcBorders>
              <w:top w:val="double" w:sz="6" w:space="0" w:color="auto"/>
              <w:bottom w:val="double" w:sz="6" w:space="0" w:color="auto"/>
            </w:tcBorders>
          </w:tcPr>
          <w:p w:rsidR="00BB5381" w:rsidRDefault="00BB5381" w:rsidP="0007401A">
            <w:pPr>
              <w:rPr>
                <w:sz w:val="24"/>
                <w:szCs w:val="24"/>
              </w:rPr>
            </w:pPr>
            <w:r w:rsidRPr="00D92791">
              <w:rPr>
                <w:sz w:val="24"/>
                <w:szCs w:val="24"/>
              </w:rPr>
              <w:t xml:space="preserve">Outcome statement with measurable and observable criteria for outcome achievement: </w:t>
            </w:r>
          </w:p>
          <w:p w:rsidR="00176B8F" w:rsidRDefault="00176B8F" w:rsidP="00176B8F">
            <w:pPr>
              <w:pStyle w:val="ListParagraph"/>
              <w:numPr>
                <w:ilvl w:val="0"/>
                <w:numId w:val="2"/>
              </w:numPr>
              <w:rPr>
                <w:sz w:val="24"/>
                <w:szCs w:val="24"/>
              </w:rPr>
            </w:pPr>
            <w:r>
              <w:rPr>
                <w:sz w:val="24"/>
                <w:szCs w:val="24"/>
              </w:rPr>
              <w:t xml:space="preserve">I will discuss healthy foods with my IHS staff.  </w:t>
            </w:r>
          </w:p>
          <w:p w:rsidR="00176B8F" w:rsidRDefault="00176B8F" w:rsidP="00176B8F">
            <w:pPr>
              <w:pStyle w:val="ListParagraph"/>
              <w:numPr>
                <w:ilvl w:val="0"/>
                <w:numId w:val="2"/>
              </w:numPr>
              <w:rPr>
                <w:sz w:val="24"/>
                <w:szCs w:val="24"/>
              </w:rPr>
            </w:pPr>
            <w:r>
              <w:rPr>
                <w:sz w:val="24"/>
                <w:szCs w:val="24"/>
              </w:rPr>
              <w:t xml:space="preserve">I will research healthy recipes on the computer. </w:t>
            </w:r>
          </w:p>
          <w:p w:rsidR="00BB5381" w:rsidRDefault="003456F4" w:rsidP="0007401A">
            <w:pPr>
              <w:pStyle w:val="ListParagraph"/>
              <w:numPr>
                <w:ilvl w:val="0"/>
                <w:numId w:val="2"/>
              </w:numPr>
              <w:rPr>
                <w:sz w:val="24"/>
                <w:szCs w:val="24"/>
              </w:rPr>
            </w:pPr>
            <w:r>
              <w:rPr>
                <w:sz w:val="24"/>
                <w:szCs w:val="24"/>
              </w:rPr>
              <w:t>I will select a recipe that I would like to learn to prepare.</w:t>
            </w:r>
          </w:p>
          <w:p w:rsidR="004D163B" w:rsidRPr="003456F4" w:rsidRDefault="004D163B" w:rsidP="0007401A">
            <w:pPr>
              <w:pStyle w:val="ListParagraph"/>
              <w:numPr>
                <w:ilvl w:val="0"/>
                <w:numId w:val="2"/>
              </w:numPr>
              <w:rPr>
                <w:sz w:val="24"/>
                <w:szCs w:val="24"/>
              </w:rPr>
            </w:pPr>
            <w:r>
              <w:rPr>
                <w:sz w:val="24"/>
                <w:szCs w:val="24"/>
              </w:rPr>
              <w:t xml:space="preserve">I will practice making a grocery list for the ingredients I will need.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Methods or actions that will be used to support the person and to accomplish the outcome: </w:t>
            </w:r>
            <w:r w:rsidR="003456F4">
              <w:rPr>
                <w:sz w:val="24"/>
                <w:szCs w:val="24"/>
              </w:rPr>
              <w:t>Staff will assist Lynette in determining healthy choices. Staff will</w:t>
            </w:r>
            <w:r w:rsidR="00CB3C17">
              <w:rPr>
                <w:sz w:val="24"/>
                <w:szCs w:val="24"/>
              </w:rPr>
              <w:t xml:space="preserve"> also</w:t>
            </w:r>
            <w:r w:rsidR="003456F4">
              <w:rPr>
                <w:sz w:val="24"/>
                <w:szCs w:val="24"/>
              </w:rPr>
              <w:t xml:space="preserve"> assist Lynette in finding websites that are specific to healthy eating. </w:t>
            </w:r>
            <w:r w:rsidR="004D163B">
              <w:rPr>
                <w:sz w:val="24"/>
                <w:szCs w:val="24"/>
              </w:rPr>
              <w:t xml:space="preserve">Staff will teach Lynette ways to remain safe while cooking. </w:t>
            </w:r>
          </w:p>
          <w:p w:rsidR="00BB5381" w:rsidRPr="00D92791" w:rsidRDefault="00BB5381" w:rsidP="0007401A">
            <w:pPr>
              <w:rPr>
                <w:sz w:val="24"/>
                <w:szCs w:val="24"/>
              </w:rPr>
            </w:pPr>
            <w:r w:rsidRPr="00D92791">
              <w:rPr>
                <w:sz w:val="24"/>
                <w:szCs w:val="24"/>
              </w:rPr>
              <w:t xml:space="preserve"> </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9603C2">
            <w:pPr>
              <w:rPr>
                <w:sz w:val="24"/>
                <w:szCs w:val="24"/>
              </w:rPr>
            </w:pPr>
            <w:r w:rsidRPr="00D92791">
              <w:rPr>
                <w:sz w:val="24"/>
                <w:szCs w:val="24"/>
              </w:rPr>
              <w:t xml:space="preserve">Changes or modifications necessary to the physical and social environments:  </w:t>
            </w:r>
            <w:r w:rsidR="009603C2">
              <w:rPr>
                <w:sz w:val="24"/>
                <w:szCs w:val="24"/>
              </w:rPr>
              <w:t xml:space="preserve">This outcome will need to occur in Lynette’s home. Lynette will be most successful in achieving this outcome if the home is quiet and Lynette is not disturbed while with her IHS staff.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Equipment and/or materials required: </w:t>
            </w:r>
            <w:r w:rsidR="009603C2">
              <w:rPr>
                <w:sz w:val="24"/>
                <w:szCs w:val="24"/>
              </w:rPr>
              <w:t xml:space="preserve">This outcome will require a computer, paper, a pen, cooking utensils, kitchen appliances, and food to create meals.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communication mode: </w:t>
            </w:r>
            <w:r w:rsidR="001241A8">
              <w:rPr>
                <w:sz w:val="24"/>
                <w:szCs w:val="24"/>
              </w:rPr>
              <w:t>Lynette responds best when she is given adequate time to speak and to consider what she would like to say.</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learning style: </w:t>
            </w:r>
            <w:r w:rsidR="009603C2">
              <w:rPr>
                <w:sz w:val="24"/>
                <w:szCs w:val="24"/>
              </w:rPr>
              <w:t>Lynette understands best when she is able to see what is being discussed, as it is being discussed.</w:t>
            </w:r>
            <w:r w:rsidR="001241A8">
              <w:rPr>
                <w:sz w:val="24"/>
                <w:szCs w:val="24"/>
              </w:rPr>
              <w:t xml:space="preserve"> Staff will help Lynette read the recipes and understand them.</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Data collection method: </w:t>
            </w:r>
            <w:r w:rsidR="001241A8">
              <w:rPr>
                <w:sz w:val="24"/>
                <w:szCs w:val="24"/>
              </w:rPr>
              <w:t xml:space="preserve">Staff will complete a shift summary following each shift. The outcome will be tracked as part of the shift summary.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Names of staff or positions responsible for implementing the supports and methods: </w:t>
            </w:r>
            <w:r w:rsidR="0044746A">
              <w:rPr>
                <w:sz w:val="24"/>
                <w:szCs w:val="24"/>
              </w:rPr>
              <w:t xml:space="preserve">Lynette’s IHS staff and program coordinator are responsible for providing support.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lastRenderedPageBreak/>
              <w:t>DATA COLLECTION KEY</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 xml:space="preserve">*Summarize Performance toward Outcome using documentation from daily log and make recommendations using the following key.  Be </w:t>
            </w:r>
            <w:r w:rsidR="00243402">
              <w:rPr>
                <w:szCs w:val="24"/>
              </w:rPr>
              <w:t>sure to include the measurement</w:t>
            </w:r>
            <w:r w:rsidRPr="00D92791">
              <w:rPr>
                <w:szCs w:val="24"/>
              </w:rPr>
              <w:t xml:space="preserve"> criteria in the summary to determine if progress has been made on the goal.</w:t>
            </w:r>
          </w:p>
        </w:tc>
      </w:tr>
      <w:tr w:rsidR="00BB5381" w:rsidRPr="00D92791"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07401A">
              <w:trPr>
                <w:trHeight w:val="1318"/>
              </w:trPr>
              <w:tc>
                <w:tcPr>
                  <w:tcW w:w="1646" w:type="dxa"/>
                </w:tcPr>
                <w:p w:rsidR="00BB5381" w:rsidRPr="00D92791" w:rsidRDefault="00BB5381" w:rsidP="0007401A">
                  <w:pPr>
                    <w:pStyle w:val="BodyText"/>
                    <w:rPr>
                      <w:szCs w:val="24"/>
                    </w:rPr>
                  </w:pPr>
                  <w:r w:rsidRPr="00D92791">
                    <w:rPr>
                      <w:szCs w:val="24"/>
                    </w:rPr>
                    <w:t>Month &amp; Year</w:t>
                  </w:r>
                </w:p>
              </w:tc>
              <w:tc>
                <w:tcPr>
                  <w:tcW w:w="1468" w:type="dxa"/>
                </w:tcPr>
                <w:p w:rsidR="00BB5381" w:rsidRPr="00D92791" w:rsidRDefault="00BB5381" w:rsidP="0007401A">
                  <w:pPr>
                    <w:pStyle w:val="BodyText"/>
                    <w:rPr>
                      <w:szCs w:val="24"/>
                    </w:rPr>
                  </w:pPr>
                  <w:r w:rsidRPr="00D92791">
                    <w:rPr>
                      <w:szCs w:val="24"/>
                    </w:rPr>
                    <w:t>Percentage</w:t>
                  </w:r>
                </w:p>
              </w:tc>
              <w:tc>
                <w:tcPr>
                  <w:tcW w:w="2293"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07401A">
              <w:trPr>
                <w:trHeight w:val="271"/>
              </w:trPr>
              <w:tc>
                <w:tcPr>
                  <w:tcW w:w="1646" w:type="dxa"/>
                </w:tcPr>
                <w:p w:rsidR="00BB5381" w:rsidRPr="00CD5CC6" w:rsidRDefault="00CD5CC6" w:rsidP="0007401A">
                  <w:pPr>
                    <w:pStyle w:val="BodyText"/>
                    <w:rPr>
                      <w:b w:val="0"/>
                      <w:szCs w:val="24"/>
                    </w:rPr>
                  </w:pPr>
                  <w:r>
                    <w:rPr>
                      <w:b w:val="0"/>
                      <w:szCs w:val="24"/>
                    </w:rPr>
                    <w:t>December ‘14</w:t>
                  </w: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CD5CC6" w:rsidRDefault="00CD5CC6" w:rsidP="0007401A">
                  <w:pPr>
                    <w:pStyle w:val="BodyText"/>
                    <w:rPr>
                      <w:b w:val="0"/>
                      <w:szCs w:val="24"/>
                    </w:rPr>
                  </w:pPr>
                  <w:r>
                    <w:rPr>
                      <w:b w:val="0"/>
                      <w:szCs w:val="24"/>
                    </w:rPr>
                    <w:t>This outcome will begin 12/16/14</w:t>
                  </w: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bl>
          <w:p w:rsidR="00BB5381" w:rsidRPr="00D92791" w:rsidRDefault="00BB5381" w:rsidP="0007401A">
            <w:pPr>
              <w:pStyle w:val="BodyText"/>
              <w:rPr>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2C7F76" w:rsidRDefault="00BB5381" w:rsidP="0007401A">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Pr>
                <w:sz w:val="22"/>
                <w:szCs w:val="22"/>
              </w:rPr>
              <w:fldChar w:fldCharType="begin">
                <w:ffData>
                  <w:name w:val="Text1"/>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                                       </w:t>
            </w:r>
            <w:r>
              <w:rPr>
                <w:sz w:val="22"/>
                <w:szCs w:val="22"/>
              </w:rPr>
              <w:fldChar w:fldCharType="end"/>
            </w:r>
          </w:p>
          <w:p w:rsidR="00BB5381" w:rsidRPr="00D92791" w:rsidRDefault="00BB5381" w:rsidP="0007401A">
            <w:pPr>
              <w:rPr>
                <w:sz w:val="24"/>
                <w:szCs w:val="24"/>
              </w:rPr>
            </w:pPr>
          </w:p>
        </w:tc>
      </w:tr>
      <w:tr w:rsidR="00BB5381" w:rsidRPr="002C7F76" w:rsidTr="0007401A">
        <w:trPr>
          <w:cantSplit/>
        </w:trPr>
        <w:tc>
          <w:tcPr>
            <w:tcW w:w="11145" w:type="dxa"/>
            <w:tcBorders>
              <w:top w:val="double" w:sz="6" w:space="0" w:color="auto"/>
              <w:bottom w:val="double" w:sz="6" w:space="0" w:color="auto"/>
            </w:tcBorders>
          </w:tcPr>
          <w:p w:rsidR="00BB5381" w:rsidRDefault="00BB5381" w:rsidP="0007401A">
            <w:pPr>
              <w:rPr>
                <w:sz w:val="22"/>
                <w:szCs w:val="22"/>
              </w:rPr>
            </w:pPr>
            <w:r>
              <w:rPr>
                <w:sz w:val="22"/>
                <w:szCs w:val="22"/>
              </w:rPr>
              <w:t>If changes were made to the outcome during the meeting, state here how the outcome will look for the next review period:</w:t>
            </w:r>
          </w:p>
          <w:p w:rsidR="00BB5381" w:rsidRDefault="00BB5381" w:rsidP="0007401A">
            <w:pPr>
              <w:rPr>
                <w:sz w:val="22"/>
                <w:szCs w:val="22"/>
              </w:rPr>
            </w:pPr>
          </w:p>
          <w:p w:rsidR="00BB5381" w:rsidRDefault="00BB5381" w:rsidP="0007401A">
            <w:pPr>
              <w:rPr>
                <w:sz w:val="22"/>
                <w:szCs w:val="22"/>
              </w:rPr>
            </w:pPr>
          </w:p>
          <w:p w:rsidR="00BB5381" w:rsidRPr="002C7F76" w:rsidRDefault="00BB5381" w:rsidP="0007401A">
            <w:pPr>
              <w:rPr>
                <w:sz w:val="22"/>
                <w:szCs w:val="22"/>
              </w:rPr>
            </w:pPr>
          </w:p>
        </w:tc>
      </w:tr>
    </w:tbl>
    <w:p w:rsidR="00BB5381" w:rsidRDefault="00BB5381"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07401A">
        <w:trPr>
          <w:cantSplit/>
        </w:trPr>
        <w:tc>
          <w:tcPr>
            <w:tcW w:w="11145" w:type="dxa"/>
            <w:tcBorders>
              <w:top w:val="double" w:sz="6" w:space="0" w:color="auto"/>
              <w:bottom w:val="double" w:sz="6" w:space="0" w:color="auto"/>
            </w:tcBorders>
          </w:tcPr>
          <w:p w:rsidR="00BB5381" w:rsidRPr="00243402" w:rsidRDefault="00BB5381" w:rsidP="0007401A">
            <w:pPr>
              <w:rPr>
                <w:sz w:val="24"/>
                <w:szCs w:val="24"/>
              </w:rPr>
            </w:pPr>
            <w:r w:rsidRPr="00D92791">
              <w:rPr>
                <w:b/>
                <w:sz w:val="24"/>
                <w:szCs w:val="24"/>
              </w:rPr>
              <w:t>Outcome #</w:t>
            </w:r>
            <w:r w:rsidR="00243402">
              <w:rPr>
                <w:b/>
                <w:sz w:val="24"/>
                <w:szCs w:val="24"/>
              </w:rPr>
              <w:t>3</w:t>
            </w:r>
            <w:r w:rsidRPr="00D92791">
              <w:rPr>
                <w:b/>
                <w:sz w:val="24"/>
                <w:szCs w:val="24"/>
              </w:rPr>
              <w:t xml:space="preserve">: </w:t>
            </w:r>
            <w:r w:rsidR="00243402">
              <w:rPr>
                <w:sz w:val="24"/>
                <w:szCs w:val="24"/>
              </w:rPr>
              <w:t xml:space="preserve">I would like to learn how to ride Metro Transit. I will do this by discussing bus routes with my IHS staff. I will also practice </w:t>
            </w:r>
            <w:r w:rsidR="00F40274">
              <w:rPr>
                <w:sz w:val="24"/>
                <w:szCs w:val="24"/>
              </w:rPr>
              <w:t xml:space="preserve">taking these routes </w:t>
            </w:r>
            <w:r w:rsidR="00243402">
              <w:rPr>
                <w:sz w:val="24"/>
                <w:szCs w:val="24"/>
              </w:rPr>
              <w:t xml:space="preserve">with my IHS staff </w:t>
            </w:r>
            <w:r w:rsidR="007C70C1">
              <w:rPr>
                <w:sz w:val="24"/>
                <w:szCs w:val="24"/>
              </w:rPr>
              <w:t>2 times per month</w:t>
            </w:r>
            <w:r w:rsidR="00DB3402">
              <w:rPr>
                <w:sz w:val="24"/>
                <w:szCs w:val="24"/>
              </w:rPr>
              <w:t xml:space="preserve"> through 12/15/15.</w:t>
            </w:r>
          </w:p>
          <w:p w:rsidR="00243402" w:rsidRPr="006C4369" w:rsidRDefault="00243402" w:rsidP="00243402">
            <w:pPr>
              <w:rPr>
                <w:sz w:val="24"/>
                <w:szCs w:val="24"/>
              </w:rPr>
            </w:pPr>
            <w:r w:rsidRPr="00D92791">
              <w:rPr>
                <w:b/>
                <w:sz w:val="24"/>
                <w:szCs w:val="24"/>
              </w:rPr>
              <w:t xml:space="preserve">Date of development:  </w:t>
            </w:r>
            <w:r>
              <w:rPr>
                <w:sz w:val="24"/>
                <w:szCs w:val="24"/>
              </w:rPr>
              <w:t>12/12/14</w:t>
            </w:r>
          </w:p>
          <w:p w:rsidR="00243402" w:rsidRPr="006C4369" w:rsidRDefault="00243402" w:rsidP="00243402">
            <w:pPr>
              <w:rPr>
                <w:sz w:val="24"/>
                <w:szCs w:val="24"/>
              </w:rPr>
            </w:pPr>
            <w:r w:rsidRPr="00D92791">
              <w:rPr>
                <w:b/>
                <w:sz w:val="24"/>
                <w:szCs w:val="24"/>
              </w:rPr>
              <w:t xml:space="preserve">Projected start date for implementation: </w:t>
            </w:r>
            <w:r>
              <w:rPr>
                <w:sz w:val="24"/>
                <w:szCs w:val="24"/>
              </w:rPr>
              <w:t>12/16/14</w:t>
            </w:r>
          </w:p>
          <w:p w:rsidR="00BB5381" w:rsidRPr="00D92791" w:rsidRDefault="00243402" w:rsidP="00243402">
            <w:pPr>
              <w:rPr>
                <w:sz w:val="24"/>
                <w:szCs w:val="24"/>
              </w:rPr>
            </w:pPr>
            <w:r w:rsidRPr="00D92791">
              <w:rPr>
                <w:b/>
                <w:sz w:val="24"/>
                <w:szCs w:val="24"/>
              </w:rPr>
              <w:t xml:space="preserve">Date by which progress towards accomplishing the outcome will be reviewed and evaluated: </w:t>
            </w:r>
            <w:r>
              <w:rPr>
                <w:sz w:val="24"/>
                <w:szCs w:val="24"/>
              </w:rPr>
              <w:t>12/15/15</w:t>
            </w:r>
          </w:p>
        </w:tc>
      </w:tr>
      <w:tr w:rsidR="00BB5381" w:rsidRPr="00D92791" w:rsidTr="0007401A">
        <w:trPr>
          <w:cantSplit/>
        </w:trPr>
        <w:tc>
          <w:tcPr>
            <w:tcW w:w="11145" w:type="dxa"/>
            <w:tcBorders>
              <w:top w:val="double" w:sz="6" w:space="0" w:color="auto"/>
              <w:bottom w:val="double" w:sz="6" w:space="0" w:color="auto"/>
            </w:tcBorders>
          </w:tcPr>
          <w:p w:rsidR="00BB5381" w:rsidRDefault="00BB5381" w:rsidP="0007401A">
            <w:pPr>
              <w:rPr>
                <w:sz w:val="24"/>
                <w:szCs w:val="24"/>
              </w:rPr>
            </w:pPr>
            <w:r w:rsidRPr="00D92791">
              <w:rPr>
                <w:sz w:val="24"/>
                <w:szCs w:val="24"/>
              </w:rPr>
              <w:t xml:space="preserve">Outcome statement with measurable and observable criteria for outcome achievement: </w:t>
            </w:r>
          </w:p>
          <w:p w:rsidR="004453BC" w:rsidRDefault="004453BC" w:rsidP="004453BC">
            <w:pPr>
              <w:pStyle w:val="ListParagraph"/>
              <w:numPr>
                <w:ilvl w:val="0"/>
                <w:numId w:val="3"/>
              </w:numPr>
              <w:rPr>
                <w:sz w:val="24"/>
                <w:szCs w:val="24"/>
              </w:rPr>
            </w:pPr>
            <w:r>
              <w:rPr>
                <w:sz w:val="24"/>
                <w:szCs w:val="24"/>
              </w:rPr>
              <w:t xml:space="preserve">I will meet with my IHS staff as scheduled. </w:t>
            </w:r>
          </w:p>
          <w:p w:rsidR="004453BC" w:rsidRDefault="004453BC" w:rsidP="004453BC">
            <w:pPr>
              <w:pStyle w:val="ListParagraph"/>
              <w:numPr>
                <w:ilvl w:val="0"/>
                <w:numId w:val="3"/>
              </w:numPr>
              <w:rPr>
                <w:sz w:val="24"/>
                <w:szCs w:val="24"/>
              </w:rPr>
            </w:pPr>
            <w:r>
              <w:rPr>
                <w:sz w:val="24"/>
                <w:szCs w:val="24"/>
              </w:rPr>
              <w:t>I will have a destination in mind to travel to on the bus.</w:t>
            </w:r>
          </w:p>
          <w:p w:rsidR="00BB5381" w:rsidRPr="00A82209" w:rsidRDefault="004453BC" w:rsidP="0007401A">
            <w:pPr>
              <w:pStyle w:val="ListParagraph"/>
              <w:numPr>
                <w:ilvl w:val="0"/>
                <w:numId w:val="3"/>
              </w:numPr>
              <w:rPr>
                <w:sz w:val="24"/>
                <w:szCs w:val="24"/>
              </w:rPr>
            </w:pPr>
            <w:r>
              <w:rPr>
                <w:sz w:val="24"/>
                <w:szCs w:val="24"/>
              </w:rPr>
              <w:t>I will loo</w:t>
            </w:r>
            <w:r w:rsidR="00A82209">
              <w:rPr>
                <w:sz w:val="24"/>
                <w:szCs w:val="24"/>
              </w:rPr>
              <w:t xml:space="preserve">k up bus routes on the computer.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lastRenderedPageBreak/>
              <w:t xml:space="preserve">Methods or actions that will be used to support the person and to accomplish the outcome: </w:t>
            </w:r>
            <w:r w:rsidR="00CB3C17">
              <w:rPr>
                <w:sz w:val="24"/>
                <w:szCs w:val="24"/>
              </w:rPr>
              <w:t>Staff will assist Lynette in using the computer to find bus routes. Staff will accompany Lynette on the bus to various locations. Staff will teach Lynette how to read the bus routes online.</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Changes or modifications necessary to the phy</w:t>
            </w:r>
            <w:r w:rsidR="000545D9">
              <w:rPr>
                <w:sz w:val="24"/>
                <w:szCs w:val="24"/>
              </w:rPr>
              <w:t xml:space="preserve">sical and social environments: </w:t>
            </w:r>
            <w:r w:rsidR="004258BA">
              <w:rPr>
                <w:sz w:val="24"/>
                <w:szCs w:val="24"/>
              </w:rPr>
              <w:t xml:space="preserve">Lynette will do best at reading bus routes when the environment is quiet and she can focus with her staff.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Equipment and/or materials required: </w:t>
            </w:r>
            <w:r w:rsidR="004258BA">
              <w:rPr>
                <w:sz w:val="24"/>
                <w:szCs w:val="24"/>
              </w:rPr>
              <w:t xml:space="preserve">This outcome will require a computer, paper and pen, and bus fare.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communication mode: </w:t>
            </w:r>
            <w:r w:rsidR="004258BA">
              <w:rPr>
                <w:sz w:val="24"/>
                <w:szCs w:val="24"/>
              </w:rPr>
              <w:t xml:space="preserve">Lynette does best when staff talks slowly and allows her to process what is being said. Lynette does well when given adequate time to process and respond.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Techniques that are used that are consistent with the person’s learning style: </w:t>
            </w:r>
            <w:r w:rsidR="004258BA">
              <w:rPr>
                <w:sz w:val="24"/>
                <w:szCs w:val="24"/>
              </w:rPr>
              <w:t xml:space="preserve">Lynette will do best when given time to look at the bus routes. Staff will ensure a map is available when discussing bus routes with Lynette.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Data collection method: </w:t>
            </w:r>
            <w:r w:rsidR="004258BA">
              <w:rPr>
                <w:sz w:val="24"/>
                <w:szCs w:val="24"/>
              </w:rPr>
              <w:t xml:space="preserve">Staff will complete a shift summary following each shift. Progress on this outcome will be tracked as part of this shift summary.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rPr>
                <w:sz w:val="24"/>
                <w:szCs w:val="24"/>
              </w:rPr>
            </w:pPr>
            <w:r w:rsidRPr="00D92791">
              <w:rPr>
                <w:sz w:val="24"/>
                <w:szCs w:val="24"/>
              </w:rPr>
              <w:t xml:space="preserve">Names of staff or positions responsible for implementing the supports and methods: </w:t>
            </w:r>
            <w:r w:rsidR="004258BA">
              <w:rPr>
                <w:sz w:val="24"/>
                <w:szCs w:val="24"/>
              </w:rPr>
              <w:t xml:space="preserve">Lynette’s IHS staff and program coordinator are responsible for implementing these supports and methods. </w:t>
            </w:r>
          </w:p>
          <w:p w:rsidR="00BB5381" w:rsidRPr="00D92791" w:rsidRDefault="00BB5381" w:rsidP="0007401A">
            <w:pPr>
              <w:rPr>
                <w:sz w:val="24"/>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RPr="00D92791" w:rsidTr="0007401A">
        <w:trPr>
          <w:cantSplit/>
        </w:trPr>
        <w:tc>
          <w:tcPr>
            <w:tcW w:w="11145" w:type="dxa"/>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*Summarize Performance toward Outcome using documentation from daily log and make recommendations using the following key.  Be sure to include the measurement  criteria in the summary to determine if progress has been made on the goal.</w:t>
            </w:r>
          </w:p>
        </w:tc>
      </w:tr>
      <w:tr w:rsidR="00BB5381" w:rsidRPr="00D92791"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07401A">
              <w:trPr>
                <w:trHeight w:val="1318"/>
              </w:trPr>
              <w:tc>
                <w:tcPr>
                  <w:tcW w:w="1646" w:type="dxa"/>
                </w:tcPr>
                <w:p w:rsidR="00BB5381" w:rsidRPr="00D92791" w:rsidRDefault="00BB5381" w:rsidP="0007401A">
                  <w:pPr>
                    <w:pStyle w:val="BodyText"/>
                    <w:rPr>
                      <w:szCs w:val="24"/>
                    </w:rPr>
                  </w:pPr>
                  <w:r w:rsidRPr="00D92791">
                    <w:rPr>
                      <w:szCs w:val="24"/>
                    </w:rPr>
                    <w:t>Month &amp; Year</w:t>
                  </w:r>
                </w:p>
              </w:tc>
              <w:tc>
                <w:tcPr>
                  <w:tcW w:w="1468" w:type="dxa"/>
                </w:tcPr>
                <w:p w:rsidR="00BB5381" w:rsidRPr="00D92791" w:rsidRDefault="00BB5381" w:rsidP="0007401A">
                  <w:pPr>
                    <w:pStyle w:val="BodyText"/>
                    <w:rPr>
                      <w:szCs w:val="24"/>
                    </w:rPr>
                  </w:pPr>
                  <w:r w:rsidRPr="00D92791">
                    <w:rPr>
                      <w:szCs w:val="24"/>
                    </w:rPr>
                    <w:t>Percentage</w:t>
                  </w:r>
                </w:p>
              </w:tc>
              <w:tc>
                <w:tcPr>
                  <w:tcW w:w="2293"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71"/>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r w:rsidR="00BB5381" w:rsidRPr="00D92791" w:rsidTr="0007401A">
              <w:trPr>
                <w:trHeight w:val="253"/>
              </w:trPr>
              <w:tc>
                <w:tcPr>
                  <w:tcW w:w="1646" w:type="dxa"/>
                </w:tcPr>
                <w:p w:rsidR="00BB5381" w:rsidRPr="00D92791" w:rsidRDefault="00BB5381" w:rsidP="0007401A">
                  <w:pPr>
                    <w:pStyle w:val="BodyText"/>
                    <w:rPr>
                      <w:szCs w:val="24"/>
                    </w:rPr>
                  </w:pPr>
                </w:p>
              </w:tc>
              <w:tc>
                <w:tcPr>
                  <w:tcW w:w="1468" w:type="dxa"/>
                </w:tcPr>
                <w:p w:rsidR="00BB5381" w:rsidRPr="00D92791" w:rsidRDefault="00BB5381" w:rsidP="0007401A">
                  <w:pPr>
                    <w:pStyle w:val="BodyText"/>
                    <w:rPr>
                      <w:szCs w:val="24"/>
                    </w:rPr>
                  </w:pPr>
                </w:p>
              </w:tc>
              <w:tc>
                <w:tcPr>
                  <w:tcW w:w="2293" w:type="dxa"/>
                </w:tcPr>
                <w:p w:rsidR="00BB5381" w:rsidRPr="00D92791" w:rsidRDefault="00BB5381" w:rsidP="0007401A">
                  <w:pPr>
                    <w:pStyle w:val="BodyText"/>
                    <w:rPr>
                      <w:szCs w:val="24"/>
                    </w:rPr>
                  </w:pPr>
                </w:p>
              </w:tc>
              <w:tc>
                <w:tcPr>
                  <w:tcW w:w="5567" w:type="dxa"/>
                </w:tcPr>
                <w:p w:rsidR="00BB5381" w:rsidRPr="00D92791" w:rsidRDefault="00BB5381" w:rsidP="0007401A">
                  <w:pPr>
                    <w:pStyle w:val="BodyText"/>
                    <w:rPr>
                      <w:szCs w:val="24"/>
                    </w:rPr>
                  </w:pPr>
                </w:p>
              </w:tc>
            </w:tr>
          </w:tbl>
          <w:p w:rsidR="00BB5381" w:rsidRPr="00D92791" w:rsidRDefault="00BB5381" w:rsidP="0007401A">
            <w:pPr>
              <w:pStyle w:val="BodyText"/>
              <w:rPr>
                <w:szCs w:val="24"/>
              </w:rPr>
            </w:pPr>
          </w:p>
        </w:tc>
      </w:tr>
      <w:tr w:rsidR="00BB5381" w:rsidRPr="00D92791" w:rsidTr="0007401A">
        <w:trPr>
          <w:cantSplit/>
        </w:trPr>
        <w:tc>
          <w:tcPr>
            <w:tcW w:w="11145" w:type="dxa"/>
            <w:tcBorders>
              <w:top w:val="double" w:sz="6" w:space="0" w:color="auto"/>
              <w:bottom w:val="double" w:sz="6" w:space="0" w:color="auto"/>
            </w:tcBorders>
          </w:tcPr>
          <w:p w:rsidR="00BB5381" w:rsidRPr="002C7F76" w:rsidRDefault="00BB5381" w:rsidP="0007401A">
            <w:pPr>
              <w:rPr>
                <w:sz w:val="22"/>
                <w:szCs w:val="22"/>
              </w:rPr>
            </w:pPr>
            <w:r w:rsidRPr="002C7F76">
              <w:rPr>
                <w:sz w:val="22"/>
                <w:szCs w:val="22"/>
              </w:rPr>
              <w:lastRenderedPageBreak/>
              <w:t>Summary of progress</w:t>
            </w:r>
            <w:r>
              <w:rPr>
                <w:sz w:val="22"/>
                <w:szCs w:val="22"/>
              </w:rPr>
              <w:t xml:space="preserve"> toward achieving this outcome</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1175BD">
              <w:rPr>
                <w:sz w:val="22"/>
                <w:szCs w:val="22"/>
              </w:rPr>
            </w:r>
            <w:r w:rsidR="001175BD">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07401A">
            <w:pPr>
              <w:rPr>
                <w:sz w:val="22"/>
                <w:szCs w:val="22"/>
              </w:rPr>
            </w:pPr>
          </w:p>
          <w:p w:rsidR="00BB5381" w:rsidRPr="002C7F76" w:rsidRDefault="00BB5381" w:rsidP="0007401A">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Pr>
                <w:sz w:val="22"/>
                <w:szCs w:val="22"/>
              </w:rPr>
              <w:fldChar w:fldCharType="begin">
                <w:ffData>
                  <w:name w:val="Text1"/>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xml:space="preserve">                                       </w:t>
            </w:r>
            <w:r>
              <w:rPr>
                <w:sz w:val="22"/>
                <w:szCs w:val="22"/>
              </w:rPr>
              <w:fldChar w:fldCharType="end"/>
            </w:r>
          </w:p>
          <w:p w:rsidR="00BB5381" w:rsidRPr="00D92791" w:rsidRDefault="00BB5381" w:rsidP="0007401A">
            <w:pPr>
              <w:rPr>
                <w:sz w:val="24"/>
                <w:szCs w:val="24"/>
              </w:rPr>
            </w:pPr>
          </w:p>
        </w:tc>
      </w:tr>
      <w:tr w:rsidR="00BB5381" w:rsidRPr="002C7F76" w:rsidTr="0007401A">
        <w:trPr>
          <w:cantSplit/>
        </w:trPr>
        <w:tc>
          <w:tcPr>
            <w:tcW w:w="11145" w:type="dxa"/>
            <w:tcBorders>
              <w:top w:val="double" w:sz="6" w:space="0" w:color="auto"/>
              <w:bottom w:val="double" w:sz="6" w:space="0" w:color="auto"/>
            </w:tcBorders>
          </w:tcPr>
          <w:p w:rsidR="00BB5381" w:rsidRDefault="00BB5381" w:rsidP="0007401A">
            <w:pPr>
              <w:rPr>
                <w:sz w:val="22"/>
                <w:szCs w:val="22"/>
              </w:rPr>
            </w:pPr>
            <w:r>
              <w:rPr>
                <w:sz w:val="22"/>
                <w:szCs w:val="22"/>
              </w:rPr>
              <w:t>If changes were made to the outcome during the meeting, state here how the outcome will look for the next review period:</w:t>
            </w:r>
          </w:p>
          <w:p w:rsidR="00BB5381" w:rsidRDefault="00BB5381" w:rsidP="0007401A">
            <w:pPr>
              <w:rPr>
                <w:sz w:val="22"/>
                <w:szCs w:val="22"/>
              </w:rPr>
            </w:pPr>
          </w:p>
          <w:p w:rsidR="00BB5381" w:rsidRDefault="00BB5381" w:rsidP="0007401A">
            <w:pPr>
              <w:rPr>
                <w:sz w:val="22"/>
                <w:szCs w:val="22"/>
              </w:rPr>
            </w:pPr>
          </w:p>
          <w:p w:rsidR="00BB5381" w:rsidRPr="002C7F76" w:rsidRDefault="00BB5381" w:rsidP="0007401A">
            <w:pPr>
              <w:rPr>
                <w:sz w:val="22"/>
                <w:szCs w:val="22"/>
              </w:rPr>
            </w:pPr>
          </w:p>
        </w:tc>
      </w:tr>
    </w:tbl>
    <w:p w:rsidR="00BB5381" w:rsidRDefault="00BB5381" w:rsidP="004F1D0C">
      <w:pPr>
        <w:rPr>
          <w:sz w:val="16"/>
        </w:rPr>
      </w:pPr>
    </w:p>
    <w:p w:rsidR="004F1D0C" w:rsidRDefault="004F1D0C" w:rsidP="004F1D0C">
      <w:pPr>
        <w:rPr>
          <w:sz w:val="16"/>
        </w:rPr>
      </w:pPr>
    </w:p>
    <w:p w:rsidR="004778A2" w:rsidRDefault="004778A2" w:rsidP="004F1D0C">
      <w:pPr>
        <w:rPr>
          <w:sz w:val="16"/>
        </w:rPr>
      </w:pPr>
    </w:p>
    <w:p w:rsidR="004778A2" w:rsidRDefault="004778A2" w:rsidP="004F1D0C">
      <w:pPr>
        <w:rPr>
          <w:sz w:val="16"/>
        </w:rPr>
      </w:pPr>
    </w:p>
    <w:p w:rsidR="004778A2" w:rsidRDefault="004778A2" w:rsidP="004F1D0C">
      <w:pPr>
        <w:rPr>
          <w:sz w:val="16"/>
        </w:rPr>
      </w:pPr>
    </w:p>
    <w:p w:rsidR="004778A2" w:rsidRPr="00D92791" w:rsidRDefault="004778A2" w:rsidP="004778A2">
      <w:pPr>
        <w:rPr>
          <w:b/>
          <w:sz w:val="24"/>
          <w:szCs w:val="24"/>
        </w:rPr>
      </w:pPr>
    </w:p>
    <w:p w:rsidR="004778A2" w:rsidRPr="00D92791" w:rsidRDefault="004778A2"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Person served:</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Legal representative: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Case manager: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Licensed provider contact:</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1175BD">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1175BD">
    <w:pPr>
      <w:pStyle w:val="Header"/>
      <w:rPr>
        <w:sz w:val="40"/>
        <w:szCs w:val="40"/>
      </w:rPr>
    </w:pPr>
    <w:r>
      <w:rPr>
        <w:sz w:val="36"/>
        <w:szCs w:val="40"/>
      </w:rPr>
      <w:t>High Quality</w:t>
    </w:r>
    <w:r w:rsidR="00053C0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5BCD"/>
    <w:multiLevelType w:val="hybridMultilevel"/>
    <w:tmpl w:val="89588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43827"/>
    <w:multiLevelType w:val="hybridMultilevel"/>
    <w:tmpl w:val="08483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21422C"/>
    <w:multiLevelType w:val="hybridMultilevel"/>
    <w:tmpl w:val="62EC5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3C09"/>
    <w:rsid w:val="000545D9"/>
    <w:rsid w:val="0008738C"/>
    <w:rsid w:val="0009228C"/>
    <w:rsid w:val="000B18E3"/>
    <w:rsid w:val="000D4F00"/>
    <w:rsid w:val="001175BD"/>
    <w:rsid w:val="001241A8"/>
    <w:rsid w:val="00162AFC"/>
    <w:rsid w:val="00176B8F"/>
    <w:rsid w:val="001974F8"/>
    <w:rsid w:val="001D2E7E"/>
    <w:rsid w:val="0023660D"/>
    <w:rsid w:val="00243402"/>
    <w:rsid w:val="0027594A"/>
    <w:rsid w:val="002C7F76"/>
    <w:rsid w:val="00327FAE"/>
    <w:rsid w:val="003456F4"/>
    <w:rsid w:val="003F1718"/>
    <w:rsid w:val="004258BA"/>
    <w:rsid w:val="004453BC"/>
    <w:rsid w:val="0044746A"/>
    <w:rsid w:val="004778A2"/>
    <w:rsid w:val="004D163B"/>
    <w:rsid w:val="004E3CFA"/>
    <w:rsid w:val="004F1D0C"/>
    <w:rsid w:val="005145CA"/>
    <w:rsid w:val="006764CA"/>
    <w:rsid w:val="006C0A54"/>
    <w:rsid w:val="006C4369"/>
    <w:rsid w:val="006D5042"/>
    <w:rsid w:val="006E36FB"/>
    <w:rsid w:val="00702381"/>
    <w:rsid w:val="007056EE"/>
    <w:rsid w:val="007A02C0"/>
    <w:rsid w:val="007C70C1"/>
    <w:rsid w:val="007D1832"/>
    <w:rsid w:val="007E32CA"/>
    <w:rsid w:val="008040D6"/>
    <w:rsid w:val="008A1C98"/>
    <w:rsid w:val="00937EA0"/>
    <w:rsid w:val="009603C2"/>
    <w:rsid w:val="00A441B5"/>
    <w:rsid w:val="00A523C4"/>
    <w:rsid w:val="00A6630B"/>
    <w:rsid w:val="00A82209"/>
    <w:rsid w:val="00AC2F00"/>
    <w:rsid w:val="00B07D55"/>
    <w:rsid w:val="00BB5381"/>
    <w:rsid w:val="00BF4A3D"/>
    <w:rsid w:val="00C175EB"/>
    <w:rsid w:val="00CB3C17"/>
    <w:rsid w:val="00CD5CC6"/>
    <w:rsid w:val="00D02A65"/>
    <w:rsid w:val="00D30621"/>
    <w:rsid w:val="00D3293A"/>
    <w:rsid w:val="00DA3097"/>
    <w:rsid w:val="00DB2B08"/>
    <w:rsid w:val="00DB3402"/>
    <w:rsid w:val="00DC3D01"/>
    <w:rsid w:val="00EB1777"/>
    <w:rsid w:val="00EE3866"/>
    <w:rsid w:val="00EF080A"/>
    <w:rsid w:val="00F40274"/>
    <w:rsid w:val="00F7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15690A-6DDB-4A0D-9C8B-059CDE01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ListParagraph">
    <w:name w:val="List Paragraph"/>
    <w:basedOn w:val="Normal"/>
    <w:uiPriority w:val="34"/>
    <w:qFormat/>
    <w:rsid w:val="00DC3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1653</Words>
  <Characters>9427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20</cp:revision>
  <cp:lastPrinted>2001-04-13T16:11:00Z</cp:lastPrinted>
  <dcterms:created xsi:type="dcterms:W3CDTF">2014-12-10T13:20:00Z</dcterms:created>
  <dcterms:modified xsi:type="dcterms:W3CDTF">2017-02-01T00:05:00Z</dcterms:modified>
</cp:coreProperties>
</file>