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51A0F" w14:textId="77777777" w:rsidR="005C0F7E" w:rsidRPr="005C0F7E" w:rsidRDefault="005C0F7E" w:rsidP="005C0F7E">
      <w:pPr>
        <w:spacing w:before="100" w:beforeAutospacing="1" w:after="100" w:afterAutospacing="1"/>
        <w:jc w:val="both"/>
        <w:rPr>
          <w:rFonts w:cs="Times New Roman"/>
          <w:b/>
          <w:sz w:val="22"/>
          <w:szCs w:val="22"/>
          <w:lang w:val="en-US"/>
        </w:rPr>
      </w:pPr>
      <w:bookmarkStart w:id="0" w:name="_GoBack"/>
      <w:r w:rsidRPr="005C0F7E">
        <w:rPr>
          <w:rFonts w:cs="Times New Roman"/>
          <w:b/>
          <w:sz w:val="22"/>
          <w:szCs w:val="22"/>
          <w:lang w:val="en-US"/>
        </w:rPr>
        <w:t>The Psychology of language</w:t>
      </w:r>
    </w:p>
    <w:bookmarkEnd w:id="0"/>
    <w:p w14:paraId="7D15655F"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One of the things I fuss about a lot (especially at </w:t>
      </w:r>
      <w:hyperlink r:id="rId5" w:history="1">
        <w:r w:rsidRPr="005C0F7E">
          <w:rPr>
            <w:rFonts w:cs="Times New Roman"/>
            <w:color w:val="0000FF"/>
            <w:sz w:val="22"/>
            <w:szCs w:val="22"/>
            <w:u w:val="single"/>
            <w:lang w:val="en-US"/>
          </w:rPr>
          <w:t>Buffer</w:t>
        </w:r>
      </w:hyperlink>
      <w:r w:rsidRPr="005C0F7E">
        <w:rPr>
          <w:rFonts w:cs="Times New Roman"/>
          <w:sz w:val="22"/>
          <w:szCs w:val="22"/>
          <w:lang w:val="en-US"/>
        </w:rPr>
        <w:t xml:space="preserve">) are words—very simple words, in fact. Should it say “Hi” or “Hey?” Should it be “cheers” or “thanks?” How about </w:t>
      </w:r>
      <w:hyperlink r:id="rId6" w:history="1">
        <w:r w:rsidRPr="005C0F7E">
          <w:rPr>
            <w:rFonts w:cs="Times New Roman"/>
            <w:color w:val="0000FF"/>
            <w:sz w:val="22"/>
            <w:szCs w:val="22"/>
            <w:u w:val="single"/>
            <w:lang w:val="en-US"/>
          </w:rPr>
          <w:t>“but” or “and?</w:t>
        </w:r>
      </w:hyperlink>
      <w:r w:rsidRPr="005C0F7E">
        <w:rPr>
          <w:rFonts w:cs="Times New Roman"/>
          <w:sz w:val="22"/>
          <w:szCs w:val="22"/>
          <w:lang w:val="en-US"/>
        </w:rPr>
        <w:t>”</w:t>
      </w:r>
    </w:p>
    <w:p w14:paraId="38DEE8FF"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 xml:space="preserve">There are many occasions when </w:t>
      </w:r>
      <w:hyperlink r:id="rId7" w:history="1">
        <w:r w:rsidRPr="005C0F7E">
          <w:rPr>
            <w:rFonts w:cs="Times New Roman"/>
            <w:color w:val="0000FF"/>
            <w:sz w:val="22"/>
            <w:szCs w:val="22"/>
            <w:u w:val="single"/>
            <w:lang w:val="en-US"/>
          </w:rPr>
          <w:t>Joel</w:t>
        </w:r>
      </w:hyperlink>
      <w:r w:rsidRPr="005C0F7E">
        <w:rPr>
          <w:rFonts w:cs="Times New Roman"/>
          <w:sz w:val="22"/>
          <w:szCs w:val="22"/>
          <w:lang w:val="en-US"/>
        </w:rPr>
        <w:t xml:space="preserve"> and I sit over one line and change it multiple times, until we feel it really sits right. This is partly to improve our metrics for click rate and others. It is also to simply create the right emotion. The one key question we ask ourselves is:</w:t>
      </w:r>
    </w:p>
    <w:p w14:paraId="5A9D3F4C"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“How does this make you feel?”</w:t>
      </w:r>
    </w:p>
    <w:p w14:paraId="5D923D72"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The question might sound very obvious. And yet, it’s a very different question to say for example “Which message do you want to send?” or “What is the content of this announcement?” By always focusing on how it will make someone feel whenever we write even a single line, we immediately improved the amount of responses we got from our users.</w:t>
      </w:r>
    </w:p>
    <w:p w14:paraId="4E4C1B66"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 xml:space="preserve">Recently we explored </w:t>
      </w:r>
      <w:hyperlink r:id="rId8" w:history="1">
        <w:r w:rsidRPr="005C0F7E">
          <w:rPr>
            <w:rFonts w:cs="Times New Roman"/>
            <w:color w:val="0000FF"/>
            <w:sz w:val="22"/>
            <w:szCs w:val="22"/>
            <w:u w:val="single"/>
            <w:lang w:val="en-US"/>
          </w:rPr>
          <w:t xml:space="preserve">how much sleep do we really need </w:t>
        </w:r>
      </w:hyperlink>
      <w:r w:rsidRPr="005C0F7E">
        <w:rPr>
          <w:rFonts w:cs="Times New Roman"/>
          <w:sz w:val="22"/>
          <w:szCs w:val="22"/>
          <w:lang w:val="en-US"/>
        </w:rPr>
        <w:t xml:space="preserve">to work productively. Let’s do the same with language. We’ll dig in to how our brain works and expose some of the most persuasive words in </w:t>
      </w:r>
      <w:proofErr w:type="spellStart"/>
      <w:r w:rsidRPr="005C0F7E">
        <w:rPr>
          <w:rFonts w:cs="Times New Roman"/>
          <w:sz w:val="22"/>
          <w:szCs w:val="22"/>
          <w:lang w:val="en-US"/>
        </w:rPr>
        <w:t>english</w:t>
      </w:r>
      <w:proofErr w:type="spellEnd"/>
      <w:r w:rsidRPr="005C0F7E">
        <w:rPr>
          <w:rFonts w:cs="Times New Roman"/>
          <w:sz w:val="22"/>
          <w:szCs w:val="22"/>
          <w:lang w:val="en-US"/>
        </w:rPr>
        <w:t>:</w:t>
      </w:r>
    </w:p>
    <w:p w14:paraId="58C401DA" w14:textId="77777777" w:rsidR="005C0F7E" w:rsidRPr="005C0F7E" w:rsidRDefault="005C0F7E" w:rsidP="005C0F7E">
      <w:pPr>
        <w:spacing w:before="100" w:beforeAutospacing="1" w:after="100" w:afterAutospacing="1"/>
        <w:jc w:val="both"/>
        <w:outlineLvl w:val="1"/>
        <w:rPr>
          <w:rFonts w:eastAsia="Times New Roman" w:cs="Times New Roman"/>
          <w:b/>
          <w:bCs/>
          <w:sz w:val="22"/>
          <w:szCs w:val="22"/>
          <w:lang w:val="en-US"/>
        </w:rPr>
      </w:pPr>
      <w:r w:rsidRPr="005C0F7E">
        <w:rPr>
          <w:rFonts w:eastAsia="Times New Roman" w:cs="Times New Roman"/>
          <w:b/>
          <w:bCs/>
          <w:sz w:val="22"/>
          <w:szCs w:val="22"/>
          <w:lang w:val="en-US"/>
        </w:rPr>
        <w:t>Our brain while listening to words</w:t>
      </w:r>
    </w:p>
    <w:p w14:paraId="7287F450"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 xml:space="preserve">Recently, a lot of the longstanding paradigms in how our brain processes language were overthrown. New and cutting edge studies that produced quite startling and different results. The one study I found most interesting is </w:t>
      </w:r>
      <w:hyperlink r:id="rId9" w:history="1">
        <w:r w:rsidRPr="005C0F7E">
          <w:rPr>
            <w:rFonts w:cs="Times New Roman"/>
            <w:color w:val="0000FF"/>
            <w:sz w:val="22"/>
            <w:szCs w:val="22"/>
            <w:u w:val="single"/>
            <w:lang w:val="en-US"/>
          </w:rPr>
          <w:t>UCL’s findings</w:t>
        </w:r>
      </w:hyperlink>
      <w:r w:rsidRPr="005C0F7E">
        <w:rPr>
          <w:rFonts w:cs="Times New Roman"/>
          <w:sz w:val="22"/>
          <w:szCs w:val="22"/>
          <w:lang w:val="en-US"/>
        </w:rPr>
        <w:t xml:space="preserve"> on how we can separate words from intonation. Whenever we listen to words, this is what happens:</w:t>
      </w:r>
    </w:p>
    <w:p w14:paraId="64B4A562"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 xml:space="preserve">“Words are then shunted over to the left temporal lobe [of our brain] for processing, while the melody is </w:t>
      </w:r>
      <w:proofErr w:type="spellStart"/>
      <w:r w:rsidRPr="005C0F7E">
        <w:rPr>
          <w:rFonts w:cs="Times New Roman"/>
          <w:sz w:val="22"/>
          <w:szCs w:val="22"/>
          <w:lang w:val="en-US"/>
        </w:rPr>
        <w:t>channelled</w:t>
      </w:r>
      <w:proofErr w:type="spellEnd"/>
      <w:r w:rsidRPr="005C0F7E">
        <w:rPr>
          <w:rFonts w:cs="Times New Roman"/>
          <w:sz w:val="22"/>
          <w:szCs w:val="22"/>
          <w:lang w:val="en-US"/>
        </w:rPr>
        <w:t xml:space="preserve"> to the right side of the brain, a region more stimulated by music.”</w:t>
      </w:r>
    </w:p>
    <w:p w14:paraId="0139986B"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So our brain uses two different areas to identify the mood and then the actual meaning of the words. On second thought, what still doesn’t quite make sense is why we can even distinguish “language” so distinctly from any other sounds.</w:t>
      </w:r>
    </w:p>
    <w:p w14:paraId="1998DEFF"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The UCL team tried to find out about exactly this. They played speech sounds and then non-speech sounds, that still sounded similar to speech to people. While measuring their brain activity, they found something fascinating:</w:t>
      </w:r>
    </w:p>
    <w:p w14:paraId="18AF90DE"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“Speech was singled out for special treatment near the primary auditory cortex.”</w:t>
      </w:r>
    </w:p>
    <w:p w14:paraId="2255446B"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In short, our brains can magically single out language from any other sounds and port it to the right “department” in our brain to give it meaning.</w:t>
      </w:r>
    </w:p>
    <w:p w14:paraId="3C2E7BB3" w14:textId="77777777" w:rsidR="005C0F7E" w:rsidRPr="005C0F7E" w:rsidRDefault="005C0F7E" w:rsidP="005C0F7E">
      <w:pPr>
        <w:spacing w:before="100" w:beforeAutospacing="1" w:after="100" w:afterAutospacing="1"/>
        <w:jc w:val="both"/>
        <w:rPr>
          <w:rFonts w:cs="Times New Roman"/>
          <w:sz w:val="22"/>
          <w:szCs w:val="22"/>
          <w:lang w:val="en-US"/>
        </w:rPr>
      </w:pPr>
      <w:hyperlink r:id="rId10" w:history="1">
        <w:r w:rsidRPr="005C0F7E">
          <w:rPr>
            <w:rFonts w:cs="Times New Roman"/>
            <w:color w:val="0000FF"/>
            <w:sz w:val="22"/>
            <w:szCs w:val="22"/>
            <w:u w:val="single"/>
            <w:lang w:val="en-US"/>
          </w:rPr>
          <w:t>This graphic</w:t>
        </w:r>
      </w:hyperlink>
      <w:r w:rsidRPr="005C0F7E">
        <w:rPr>
          <w:rFonts w:cs="Times New Roman"/>
          <w:sz w:val="22"/>
          <w:szCs w:val="22"/>
          <w:lang w:val="en-US"/>
        </w:rPr>
        <w:t xml:space="preserve"> also gives a great overview about how our brain process language:</w:t>
      </w:r>
    </w:p>
    <w:p w14:paraId="5E4C5469"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So intonation and actual wording matters, but what is the split?</w:t>
      </w:r>
    </w:p>
    <w:p w14:paraId="314F2227" w14:textId="77777777" w:rsidR="005C0F7E" w:rsidRPr="005C0F7E" w:rsidRDefault="005C0F7E" w:rsidP="005C0F7E">
      <w:pPr>
        <w:spacing w:before="100" w:beforeAutospacing="1" w:after="100" w:afterAutospacing="1"/>
        <w:jc w:val="both"/>
        <w:outlineLvl w:val="1"/>
        <w:rPr>
          <w:rFonts w:eastAsia="Times New Roman" w:cs="Times New Roman"/>
          <w:b/>
          <w:bCs/>
          <w:sz w:val="22"/>
          <w:szCs w:val="22"/>
          <w:lang w:val="en-US"/>
        </w:rPr>
      </w:pPr>
      <w:r w:rsidRPr="005C0F7E">
        <w:rPr>
          <w:rFonts w:eastAsia="Times New Roman" w:cs="Times New Roman"/>
          <w:b/>
          <w:bCs/>
          <w:sz w:val="22"/>
          <w:szCs w:val="22"/>
          <w:lang w:val="en-US"/>
        </w:rPr>
        <w:t xml:space="preserve">The myth of the “55% body language, 38% tone of voice, 7% actual </w:t>
      </w:r>
      <w:proofErr w:type="gramStart"/>
      <w:r w:rsidRPr="005C0F7E">
        <w:rPr>
          <w:rFonts w:eastAsia="Times New Roman" w:cs="Times New Roman"/>
          <w:b/>
          <w:bCs/>
          <w:sz w:val="22"/>
          <w:szCs w:val="22"/>
          <w:lang w:val="en-US"/>
        </w:rPr>
        <w:t>words”  rule</w:t>
      </w:r>
      <w:proofErr w:type="gramEnd"/>
    </w:p>
    <w:p w14:paraId="43DDFC1F"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You’ve probably heard the above many times before. It’s one of the longest standing study results that has become a synonym for how language works. Only in recent years have people explored again what the contents of that study were.</w:t>
      </w:r>
    </w:p>
    <w:p w14:paraId="361E15D1"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The study, which dates back to 1967, had a very different purpose and wasn’t at all about defining how we process language:</w:t>
      </w:r>
    </w:p>
    <w:p w14:paraId="3B37C3A0"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 xml:space="preserve">“The fact is Professor </w:t>
      </w:r>
      <w:proofErr w:type="spellStart"/>
      <w:r w:rsidRPr="005C0F7E">
        <w:rPr>
          <w:rFonts w:cs="Times New Roman"/>
          <w:sz w:val="22"/>
          <w:szCs w:val="22"/>
          <w:lang w:val="en-US"/>
        </w:rPr>
        <w:t>Mehrabian’s</w:t>
      </w:r>
      <w:proofErr w:type="spellEnd"/>
      <w:r w:rsidRPr="005C0F7E">
        <w:rPr>
          <w:rFonts w:cs="Times New Roman"/>
          <w:sz w:val="22"/>
          <w:szCs w:val="22"/>
          <w:lang w:val="en-US"/>
        </w:rPr>
        <w:t xml:space="preserve"> research had nothing to do with giving speeches, because it was based on the information that could be conveyed in a single word.”</w:t>
      </w:r>
    </w:p>
    <w:p w14:paraId="65589CA7"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lastRenderedPageBreak/>
        <w:t>Here is what actually happened that triggered the above result:</w:t>
      </w:r>
    </w:p>
    <w:p w14:paraId="137E901B"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“Subjects were asked to listen to a recording of a woman’s voice saying the word “maybe” three different ways to convey liking, neutrality, and disliking. They were also shown photos of the woman’s face conveying the same three emotions. They were then asked to guess the emotions heard in the recorded voice, seen in the photos, and both together. The result? The subjects correctly identified the emotions 50 percent more often from the photos than from the voice.”</w:t>
      </w:r>
    </w:p>
    <w:p w14:paraId="796B22B0"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 xml:space="preserve">The truth, so famous author </w:t>
      </w:r>
      <w:hyperlink r:id="rId11" w:history="1">
        <w:r w:rsidRPr="005C0F7E">
          <w:rPr>
            <w:rFonts w:cs="Times New Roman"/>
            <w:color w:val="0000FF"/>
            <w:sz w:val="22"/>
            <w:szCs w:val="22"/>
            <w:u w:val="single"/>
            <w:lang w:val="en-US"/>
          </w:rPr>
          <w:t xml:space="preserve">Philip </w:t>
        </w:r>
        <w:proofErr w:type="spellStart"/>
        <w:r w:rsidRPr="005C0F7E">
          <w:rPr>
            <w:rFonts w:cs="Times New Roman"/>
            <w:color w:val="0000FF"/>
            <w:sz w:val="22"/>
            <w:szCs w:val="22"/>
            <w:u w:val="single"/>
            <w:lang w:val="en-US"/>
          </w:rPr>
          <w:t>Yaffe</w:t>
        </w:r>
        <w:proofErr w:type="spellEnd"/>
      </w:hyperlink>
      <w:r w:rsidRPr="005C0F7E">
        <w:rPr>
          <w:rFonts w:cs="Times New Roman"/>
          <w:sz w:val="22"/>
          <w:szCs w:val="22"/>
          <w:lang w:val="en-US"/>
        </w:rPr>
        <w:t xml:space="preserve"> argues is that the </w:t>
      </w:r>
      <w:r w:rsidRPr="005C0F7E">
        <w:rPr>
          <w:rFonts w:cs="Times New Roman"/>
          <w:b/>
          <w:bCs/>
          <w:sz w:val="22"/>
          <w:szCs w:val="22"/>
          <w:lang w:val="en-US"/>
        </w:rPr>
        <w:t>actual words “must dominate by a wide margin.</w:t>
      </w:r>
      <w:r w:rsidRPr="005C0F7E">
        <w:rPr>
          <w:rFonts w:cs="Times New Roman"/>
          <w:sz w:val="22"/>
          <w:szCs w:val="22"/>
          <w:lang w:val="en-US"/>
        </w:rPr>
        <w:t>”</w:t>
      </w:r>
    </w:p>
    <w:p w14:paraId="1E1EB3B3" w14:textId="77777777" w:rsidR="005C0F7E" w:rsidRPr="005C0F7E" w:rsidRDefault="005C0F7E" w:rsidP="005C0F7E">
      <w:pPr>
        <w:spacing w:before="100" w:beforeAutospacing="1" w:after="100" w:afterAutospacing="1"/>
        <w:jc w:val="both"/>
        <w:outlineLvl w:val="1"/>
        <w:rPr>
          <w:rFonts w:eastAsia="Times New Roman" w:cs="Times New Roman"/>
          <w:b/>
          <w:bCs/>
          <w:sz w:val="22"/>
          <w:szCs w:val="22"/>
          <w:lang w:val="en-US"/>
        </w:rPr>
      </w:pPr>
      <w:r w:rsidRPr="005C0F7E">
        <w:rPr>
          <w:rFonts w:eastAsia="Times New Roman" w:cs="Times New Roman"/>
          <w:b/>
          <w:bCs/>
          <w:sz w:val="22"/>
          <w:szCs w:val="22"/>
          <w:lang w:val="en-US"/>
        </w:rPr>
        <w:t>Facial expression, brevity and avoiding adjectives in speech</w:t>
      </w:r>
    </w:p>
    <w:p w14:paraId="1AE093F3" w14:textId="77777777" w:rsidR="005C0F7E" w:rsidRPr="005C0F7E" w:rsidRDefault="005C0F7E" w:rsidP="005C0F7E">
      <w:pPr>
        <w:spacing w:before="100" w:beforeAutospacing="1" w:after="100" w:afterAutospacing="1"/>
        <w:jc w:val="both"/>
        <w:outlineLvl w:val="2"/>
        <w:rPr>
          <w:rFonts w:eastAsia="Times New Roman" w:cs="Times New Roman"/>
          <w:b/>
          <w:bCs/>
          <w:sz w:val="22"/>
          <w:szCs w:val="22"/>
          <w:lang w:val="en-US"/>
        </w:rPr>
      </w:pPr>
      <w:r w:rsidRPr="005C0F7E">
        <w:rPr>
          <w:rFonts w:eastAsia="Times New Roman" w:cs="Times New Roman"/>
          <w:b/>
          <w:bCs/>
          <w:sz w:val="22"/>
          <w:szCs w:val="22"/>
          <w:lang w:val="en-US"/>
        </w:rPr>
        <w:t>Smiling – the highest positive emotional gesture</w:t>
      </w:r>
    </w:p>
    <w:p w14:paraId="3498946A"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There are of course a number of other most powerful elements to consider when thinking about speech. One of the most important ones that researcher Andrew Newberg uncovers in his book “</w:t>
      </w:r>
      <w:hyperlink r:id="rId12" w:history="1">
        <w:r w:rsidRPr="005C0F7E">
          <w:rPr>
            <w:rFonts w:cs="Times New Roman"/>
            <w:color w:val="0000FF"/>
            <w:sz w:val="22"/>
            <w:szCs w:val="22"/>
            <w:u w:val="single"/>
            <w:lang w:val="en-US"/>
          </w:rPr>
          <w:t>Words Can Change Your Brain</w:t>
        </w:r>
      </w:hyperlink>
      <w:r w:rsidRPr="005C0F7E">
        <w:rPr>
          <w:rFonts w:cs="Times New Roman"/>
          <w:sz w:val="22"/>
          <w:szCs w:val="22"/>
          <w:lang w:val="en-US"/>
        </w:rPr>
        <w:t>” is facial expressions that we carry.</w:t>
      </w:r>
    </w:p>
    <w:p w14:paraId="5C8276C1"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Newberg explains his reasoning for why the Mona Lisa’s contented smile turned into one of the most well known paintings around the world:</w:t>
      </w:r>
    </w:p>
    <w:p w14:paraId="1412B890"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“We know that smiling is a very powerful gesture; we were doing a research study looking at different symbols, and the symbol that was rated with the highest positive emotional content was the smiley face. The painting of the Mona Lisa is one particular example of that feeling of calmness.”</w:t>
      </w:r>
    </w:p>
    <w:p w14:paraId="2D3F15C0" w14:textId="77777777" w:rsidR="005C0F7E" w:rsidRPr="005C0F7E" w:rsidRDefault="005C0F7E" w:rsidP="005C0F7E">
      <w:pPr>
        <w:spacing w:before="100" w:beforeAutospacing="1" w:after="100" w:afterAutospacing="1"/>
        <w:jc w:val="both"/>
        <w:outlineLvl w:val="2"/>
        <w:rPr>
          <w:rFonts w:eastAsia="Times New Roman" w:cs="Times New Roman"/>
          <w:b/>
          <w:bCs/>
          <w:sz w:val="22"/>
          <w:szCs w:val="22"/>
          <w:lang w:val="en-US"/>
        </w:rPr>
      </w:pPr>
      <w:r w:rsidRPr="005C0F7E">
        <w:rPr>
          <w:rFonts w:eastAsia="Times New Roman" w:cs="Times New Roman"/>
          <w:b/>
          <w:bCs/>
          <w:sz w:val="22"/>
          <w:szCs w:val="22"/>
          <w:lang w:val="en-US"/>
        </w:rPr>
        <w:t>Talk no longer than 30 seconds in a given conversation</w:t>
      </w:r>
    </w:p>
    <w:p w14:paraId="68322B62"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Another element for how we can process language is the number of words there are for us to process. Of course we know this as somewhat obvious and yet it’s always a great reminder:</w:t>
      </w:r>
    </w:p>
    <w:p w14:paraId="67B73720"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“The human brain can really only hold on to four things at a time, so if you go on and on for five or 10 minutes trying to argue a point, the person will only remember a very small part of that.”</w:t>
      </w:r>
    </w:p>
    <w:p w14:paraId="7ACAAF5F"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Instead, 30 seconds is the optimal amount for us to speak at any given time says Newberg:</w:t>
      </w:r>
    </w:p>
    <w:p w14:paraId="4CB6CD2B"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“Speak briefly, meaning that you speak one or two sentences, maybe 30 seconds worth or so, because that’s really what the human brain can take in.”</w:t>
      </w:r>
    </w:p>
    <w:p w14:paraId="1BE9B5A0" w14:textId="77777777" w:rsidR="005C0F7E" w:rsidRPr="005C0F7E" w:rsidRDefault="005C0F7E" w:rsidP="005C0F7E">
      <w:pPr>
        <w:spacing w:before="100" w:beforeAutospacing="1" w:after="100" w:afterAutospacing="1"/>
        <w:jc w:val="both"/>
        <w:outlineLvl w:val="2"/>
        <w:rPr>
          <w:rFonts w:eastAsia="Times New Roman" w:cs="Times New Roman"/>
          <w:b/>
          <w:bCs/>
          <w:sz w:val="22"/>
          <w:szCs w:val="22"/>
          <w:lang w:val="en-US"/>
        </w:rPr>
      </w:pPr>
      <w:r w:rsidRPr="005C0F7E">
        <w:rPr>
          <w:rFonts w:eastAsia="Times New Roman" w:cs="Times New Roman"/>
          <w:b/>
          <w:bCs/>
          <w:sz w:val="22"/>
          <w:szCs w:val="22"/>
          <w:lang w:val="en-US"/>
        </w:rPr>
        <w:t>Avoid adverbs in speech and writing</w:t>
      </w:r>
    </w:p>
    <w:p w14:paraId="6FE98E25"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Something</w:t>
      </w:r>
      <w:r w:rsidRPr="005C0F7E">
        <w:rPr>
          <w:rFonts w:cs="Times New Roman"/>
          <w:b/>
          <w:bCs/>
          <w:sz w:val="22"/>
          <w:szCs w:val="22"/>
          <w:lang w:val="en-US"/>
        </w:rPr>
        <w:t xml:space="preserve"> I struggle the most with</w:t>
      </w:r>
      <w:r w:rsidRPr="005C0F7E">
        <w:rPr>
          <w:rFonts w:cs="Times New Roman"/>
          <w:sz w:val="22"/>
          <w:szCs w:val="22"/>
          <w:lang w:val="en-US"/>
        </w:rPr>
        <w:t xml:space="preserve"> is to stop using adverbs. They are, in fact one of the worst elements of speech and even make a listener or reader lose trust.</w:t>
      </w:r>
    </w:p>
    <w:p w14:paraId="6DFF052B"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Writer Kim Peres explains:</w:t>
      </w:r>
    </w:p>
    <w:p w14:paraId="6B7639D4"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“Using single words to describe actions and objects quickly brings them to mind. When someone “stabs” a straw into their drink we see it, but “pokes swiftly” is not so clear. When a person “meanders” it is more accurate than “walking slowly.”</w:t>
      </w:r>
    </w:p>
    <w:p w14:paraId="319579EB"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Peres goes on to explain that “</w:t>
      </w:r>
      <w:r w:rsidRPr="005C0F7E">
        <w:rPr>
          <w:rFonts w:cs="Times New Roman"/>
          <w:b/>
          <w:bCs/>
          <w:sz w:val="22"/>
          <w:szCs w:val="22"/>
          <w:lang w:val="en-US"/>
        </w:rPr>
        <w:t>too much unnecessary text induces skipping.”</w:t>
      </w:r>
    </w:p>
    <w:p w14:paraId="4E73089B"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 xml:space="preserve">What we easily forget on a very high level is that </w:t>
      </w:r>
      <w:r w:rsidRPr="005C0F7E">
        <w:rPr>
          <w:rFonts w:cs="Times New Roman"/>
          <w:b/>
          <w:bCs/>
          <w:sz w:val="22"/>
          <w:szCs w:val="22"/>
          <w:lang w:val="en-US"/>
        </w:rPr>
        <w:t xml:space="preserve">using fewer words builds trust. </w:t>
      </w:r>
      <w:r w:rsidRPr="005C0F7E">
        <w:rPr>
          <w:rFonts w:cs="Times New Roman"/>
          <w:sz w:val="22"/>
          <w:szCs w:val="22"/>
          <w:lang w:val="en-US"/>
        </w:rPr>
        <w:t>So any words that don’t convey meaning can erode our readers’ and listeners’ interest.</w:t>
      </w:r>
    </w:p>
    <w:p w14:paraId="2E1E1327" w14:textId="77777777" w:rsidR="005C0F7E" w:rsidRPr="005C0F7E" w:rsidRDefault="005C0F7E" w:rsidP="005C0F7E">
      <w:pPr>
        <w:spacing w:before="100" w:beforeAutospacing="1" w:after="100" w:afterAutospacing="1"/>
        <w:jc w:val="both"/>
        <w:outlineLvl w:val="1"/>
        <w:rPr>
          <w:rFonts w:eastAsia="Times New Roman" w:cs="Times New Roman"/>
          <w:b/>
          <w:bCs/>
          <w:sz w:val="22"/>
          <w:szCs w:val="22"/>
          <w:lang w:val="en-US"/>
        </w:rPr>
      </w:pPr>
      <w:r w:rsidRPr="005C0F7E">
        <w:rPr>
          <w:rFonts w:eastAsia="Times New Roman" w:cs="Times New Roman"/>
          <w:b/>
          <w:bCs/>
          <w:sz w:val="22"/>
          <w:szCs w:val="22"/>
          <w:lang w:val="en-US"/>
        </w:rPr>
        <w:t>3 of the most important ideas when we use words every day</w:t>
      </w:r>
    </w:p>
    <w:p w14:paraId="52D187C6" w14:textId="77777777" w:rsidR="005C0F7E" w:rsidRPr="005C0F7E" w:rsidRDefault="005C0F7E" w:rsidP="005C0F7E">
      <w:pPr>
        <w:spacing w:before="100" w:beforeAutospacing="1" w:after="100" w:afterAutospacing="1"/>
        <w:jc w:val="both"/>
        <w:outlineLvl w:val="2"/>
        <w:rPr>
          <w:rFonts w:eastAsia="Times New Roman" w:cs="Times New Roman"/>
          <w:b/>
          <w:bCs/>
          <w:sz w:val="22"/>
          <w:szCs w:val="22"/>
          <w:lang w:val="en-US"/>
        </w:rPr>
      </w:pPr>
      <w:r w:rsidRPr="005C0F7E">
        <w:rPr>
          <w:rFonts w:eastAsia="Times New Roman" w:cs="Times New Roman"/>
          <w:b/>
          <w:bCs/>
          <w:sz w:val="22"/>
          <w:szCs w:val="22"/>
          <w:lang w:val="en-US"/>
        </w:rPr>
        <w:t>The skill of asking questions: “What would you do?”</w:t>
      </w:r>
    </w:p>
    <w:p w14:paraId="4B529125"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When I read this, I realized I totally suck at it. Journalist-turned-entrepreneur Evan Ratliff put it like this “</w:t>
      </w:r>
      <w:r w:rsidRPr="005C0F7E">
        <w:rPr>
          <w:rFonts w:cs="Times New Roman"/>
          <w:b/>
          <w:bCs/>
          <w:sz w:val="22"/>
          <w:szCs w:val="22"/>
          <w:lang w:val="en-US"/>
        </w:rPr>
        <w:t>all that’s really saved me (so far) from madness is being able to formulate questions that deliver useful answers.”</w:t>
      </w:r>
    </w:p>
    <w:p w14:paraId="39970698"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He points out that any questions that start with “who,” “what,” “where,” “when,” “how,” or “why” are likely to get great responses. To be avoided are “would,” “should,” “is,” “are,” and “do you think,” as they can limit how people respond to you a lot.</w:t>
      </w:r>
    </w:p>
    <w:p w14:paraId="71E4BA00"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 xml:space="preserve">To give an </w:t>
      </w:r>
      <w:hyperlink r:id="rId13" w:history="1">
        <w:r w:rsidRPr="005C0F7E">
          <w:rPr>
            <w:rFonts w:cs="Times New Roman"/>
            <w:color w:val="0000FF"/>
            <w:sz w:val="22"/>
            <w:szCs w:val="22"/>
            <w:u w:val="single"/>
            <w:lang w:val="en-US"/>
          </w:rPr>
          <w:t>example</w:t>
        </w:r>
      </w:hyperlink>
      <w:r w:rsidRPr="005C0F7E">
        <w:rPr>
          <w:rFonts w:cs="Times New Roman"/>
          <w:sz w:val="22"/>
          <w:szCs w:val="22"/>
          <w:lang w:val="en-US"/>
        </w:rPr>
        <w:t>:</w:t>
      </w:r>
    </w:p>
    <w:p w14:paraId="6EC08876" w14:textId="77777777" w:rsidR="005C0F7E" w:rsidRPr="005C0F7E" w:rsidRDefault="005C0F7E" w:rsidP="005C0F7E">
      <w:pPr>
        <w:spacing w:beforeAutospacing="1" w:afterAutospacing="1"/>
        <w:rPr>
          <w:rFonts w:cs="Times New Roman"/>
          <w:sz w:val="22"/>
          <w:szCs w:val="22"/>
          <w:lang w:val="en-US"/>
        </w:rPr>
      </w:pPr>
      <w:r w:rsidRPr="005C0F7E">
        <w:rPr>
          <w:rFonts w:cs="Times New Roman"/>
          <w:b/>
          <w:bCs/>
          <w:sz w:val="22"/>
          <w:szCs w:val="22"/>
          <w:lang w:val="en-US"/>
        </w:rPr>
        <w:t>Good:</w:t>
      </w:r>
      <w:r w:rsidRPr="005C0F7E">
        <w:rPr>
          <w:rFonts w:cs="Times New Roman"/>
          <w:sz w:val="22"/>
          <w:szCs w:val="22"/>
          <w:lang w:val="en-US"/>
        </w:rPr>
        <w:t> “What would you do?”</w:t>
      </w:r>
      <w:r w:rsidRPr="005C0F7E">
        <w:rPr>
          <w:rFonts w:eastAsia="MingLiU" w:cs="MingLiU"/>
          <w:sz w:val="22"/>
          <w:szCs w:val="22"/>
          <w:lang w:val="en-US"/>
        </w:rPr>
        <w:br/>
      </w:r>
      <w:r w:rsidRPr="005C0F7E">
        <w:rPr>
          <w:rFonts w:cs="Times New Roman"/>
          <w:b/>
          <w:bCs/>
          <w:sz w:val="22"/>
          <w:szCs w:val="22"/>
          <w:lang w:val="en-US"/>
        </w:rPr>
        <w:t>Bad:</w:t>
      </w:r>
      <w:r w:rsidRPr="005C0F7E">
        <w:rPr>
          <w:rFonts w:cs="Times New Roman"/>
          <w:sz w:val="22"/>
          <w:szCs w:val="22"/>
          <w:lang w:val="en-US"/>
        </w:rPr>
        <w:t> “Would you do X?”</w:t>
      </w:r>
      <w:r w:rsidRPr="005C0F7E">
        <w:rPr>
          <w:rFonts w:eastAsia="MingLiU" w:cs="MingLiU"/>
          <w:sz w:val="22"/>
          <w:szCs w:val="22"/>
          <w:lang w:val="en-US"/>
        </w:rPr>
        <w:br/>
      </w:r>
      <w:r w:rsidRPr="005C0F7E">
        <w:rPr>
          <w:rFonts w:cs="Times New Roman"/>
          <w:b/>
          <w:bCs/>
          <w:sz w:val="22"/>
          <w:szCs w:val="22"/>
          <w:lang w:val="en-US"/>
        </w:rPr>
        <w:t>Terrible:</w:t>
      </w:r>
      <w:r w:rsidRPr="005C0F7E">
        <w:rPr>
          <w:rFonts w:cs="Times New Roman"/>
          <w:sz w:val="22"/>
          <w:szCs w:val="22"/>
          <w:lang w:val="en-US"/>
        </w:rPr>
        <w:t> “Would you do X or Y or Z or Q or M or W or … ?”</w:t>
      </w:r>
    </w:p>
    <w:p w14:paraId="6B3FF773"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His advice is to practice questions that begin with the 5Ws in order to have more meaningful conversations.</w:t>
      </w:r>
    </w:p>
    <w:p w14:paraId="1004D5DD" w14:textId="77777777" w:rsidR="005C0F7E" w:rsidRPr="005C0F7E" w:rsidRDefault="005C0F7E" w:rsidP="005C0F7E">
      <w:pPr>
        <w:spacing w:before="100" w:beforeAutospacing="1" w:after="100" w:afterAutospacing="1"/>
        <w:jc w:val="both"/>
        <w:outlineLvl w:val="2"/>
        <w:rPr>
          <w:rFonts w:eastAsia="Times New Roman" w:cs="Times New Roman"/>
          <w:b/>
          <w:bCs/>
          <w:sz w:val="22"/>
          <w:szCs w:val="22"/>
          <w:lang w:val="en-US"/>
        </w:rPr>
      </w:pPr>
      <w:r w:rsidRPr="005C0F7E">
        <w:rPr>
          <w:rFonts w:eastAsia="Times New Roman" w:cs="Times New Roman"/>
          <w:b/>
          <w:bCs/>
          <w:sz w:val="22"/>
          <w:szCs w:val="22"/>
          <w:lang w:val="en-US"/>
        </w:rPr>
        <w:t>Removing “is” from your language</w:t>
      </w:r>
    </w:p>
    <w:p w14:paraId="248D4618"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 xml:space="preserve">This next one is super interesting. Alfred Korzybski, the creator of General Semantics was firmly convinced that the ‘to be’ verbs like </w:t>
      </w:r>
      <w:r w:rsidRPr="005C0F7E">
        <w:rPr>
          <w:rFonts w:cs="Times New Roman"/>
          <w:b/>
          <w:bCs/>
          <w:sz w:val="22"/>
          <w:szCs w:val="22"/>
          <w:lang w:val="en-US"/>
        </w:rPr>
        <w:t>“I am, he is, they are, we are</w:t>
      </w:r>
      <w:r w:rsidRPr="005C0F7E">
        <w:rPr>
          <w:rFonts w:cs="Times New Roman"/>
          <w:sz w:val="22"/>
          <w:szCs w:val="22"/>
          <w:lang w:val="en-US"/>
        </w:rPr>
        <w:t xml:space="preserve">” promoted insanity. Why? Quite simply because things can’t be </w:t>
      </w:r>
      <w:r w:rsidRPr="005C0F7E">
        <w:rPr>
          <w:rFonts w:cs="Times New Roman"/>
          <w:i/>
          <w:iCs/>
          <w:sz w:val="22"/>
          <w:szCs w:val="22"/>
          <w:lang w:val="en-US"/>
        </w:rPr>
        <w:t>exactly</w:t>
      </w:r>
      <w:r w:rsidRPr="005C0F7E">
        <w:rPr>
          <w:rFonts w:cs="Times New Roman"/>
          <w:sz w:val="22"/>
          <w:szCs w:val="22"/>
          <w:lang w:val="en-US"/>
        </w:rPr>
        <w:t xml:space="preserve"> equal to something else. Douglas Cartwright </w:t>
      </w:r>
      <w:hyperlink r:id="rId14" w:history="1">
        <w:r w:rsidRPr="005C0F7E">
          <w:rPr>
            <w:rFonts w:cs="Times New Roman"/>
            <w:color w:val="0000FF"/>
            <w:sz w:val="22"/>
            <w:szCs w:val="22"/>
            <w:u w:val="single"/>
            <w:lang w:val="en-US"/>
          </w:rPr>
          <w:t>explains further</w:t>
        </w:r>
      </w:hyperlink>
      <w:r w:rsidRPr="005C0F7E">
        <w:rPr>
          <w:rFonts w:cs="Times New Roman"/>
          <w:sz w:val="22"/>
          <w:szCs w:val="22"/>
          <w:lang w:val="en-US"/>
        </w:rPr>
        <w:t>:</w:t>
      </w:r>
    </w:p>
    <w:p w14:paraId="5AC6D325"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 xml:space="preserve">This X = Y creates all kinds of mental anguish and it doesn’t need to because we never can reduce ourselves to single concepts. You believe yourself to have more complexity than that, don’t you? Yet unconsciously accepting this </w:t>
      </w:r>
      <w:proofErr w:type="spellStart"/>
      <w:r w:rsidRPr="005C0F7E">
        <w:rPr>
          <w:rFonts w:cs="Times New Roman"/>
          <w:sz w:val="22"/>
          <w:szCs w:val="22"/>
          <w:lang w:val="en-US"/>
        </w:rPr>
        <w:t>languaging</w:t>
      </w:r>
      <w:proofErr w:type="spellEnd"/>
      <w:r w:rsidRPr="005C0F7E">
        <w:rPr>
          <w:rFonts w:cs="Times New Roman"/>
          <w:sz w:val="22"/>
          <w:szCs w:val="22"/>
          <w:lang w:val="en-US"/>
        </w:rPr>
        <w:t xml:space="preserve"> constrains us to believe we operate as nothing more or less than the idea we identified ourselves with.</w:t>
      </w:r>
    </w:p>
    <w:p w14:paraId="189F16C6"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Read the following list of examples and you’ll see immediately how different the outcome of the statements is:</w:t>
      </w:r>
    </w:p>
    <w:p w14:paraId="2A3965B9" w14:textId="77777777" w:rsidR="005C0F7E" w:rsidRPr="005C0F7E" w:rsidRDefault="005C0F7E" w:rsidP="005C0F7E">
      <w:pPr>
        <w:numPr>
          <w:ilvl w:val="0"/>
          <w:numId w:val="1"/>
        </w:numPr>
        <w:spacing w:before="100" w:beforeAutospacing="1" w:after="100" w:afterAutospacing="1"/>
        <w:jc w:val="both"/>
        <w:rPr>
          <w:rFonts w:eastAsia="Times New Roman" w:cs="Times New Roman"/>
          <w:sz w:val="22"/>
          <w:szCs w:val="22"/>
          <w:lang w:val="en-US"/>
        </w:rPr>
      </w:pPr>
      <w:r w:rsidRPr="005C0F7E">
        <w:rPr>
          <w:rFonts w:eastAsia="Times New Roman" w:cs="Times New Roman"/>
          <w:sz w:val="22"/>
          <w:szCs w:val="22"/>
          <w:lang w:val="en-US"/>
        </w:rPr>
        <w:t>“He is an idiot” vs. “He acted like an idiot in my eyes”</w:t>
      </w:r>
    </w:p>
    <w:p w14:paraId="77004218" w14:textId="77777777" w:rsidR="005C0F7E" w:rsidRPr="005C0F7E" w:rsidRDefault="005C0F7E" w:rsidP="005C0F7E">
      <w:pPr>
        <w:numPr>
          <w:ilvl w:val="0"/>
          <w:numId w:val="1"/>
        </w:numPr>
        <w:spacing w:before="100" w:beforeAutospacing="1" w:after="100" w:afterAutospacing="1"/>
        <w:jc w:val="both"/>
        <w:rPr>
          <w:rFonts w:eastAsia="Times New Roman" w:cs="Times New Roman"/>
          <w:sz w:val="22"/>
          <w:szCs w:val="22"/>
          <w:lang w:val="en-US"/>
        </w:rPr>
      </w:pPr>
      <w:r w:rsidRPr="005C0F7E">
        <w:rPr>
          <w:rFonts w:eastAsia="Times New Roman" w:cs="Times New Roman"/>
          <w:sz w:val="22"/>
          <w:szCs w:val="22"/>
          <w:lang w:val="en-US"/>
        </w:rPr>
        <w:t>“She is depressed” vs. “She looks depressed to me”</w:t>
      </w:r>
    </w:p>
    <w:p w14:paraId="5FF49564" w14:textId="77777777" w:rsidR="005C0F7E" w:rsidRPr="005C0F7E" w:rsidRDefault="005C0F7E" w:rsidP="005C0F7E">
      <w:pPr>
        <w:numPr>
          <w:ilvl w:val="0"/>
          <w:numId w:val="1"/>
        </w:numPr>
        <w:spacing w:before="100" w:beforeAutospacing="1" w:after="100" w:afterAutospacing="1"/>
        <w:jc w:val="both"/>
        <w:rPr>
          <w:rFonts w:eastAsia="Times New Roman" w:cs="Times New Roman"/>
          <w:sz w:val="22"/>
          <w:szCs w:val="22"/>
          <w:lang w:val="en-US"/>
        </w:rPr>
      </w:pPr>
      <w:r w:rsidRPr="005C0F7E">
        <w:rPr>
          <w:rFonts w:eastAsia="Times New Roman" w:cs="Times New Roman"/>
          <w:sz w:val="22"/>
          <w:szCs w:val="22"/>
          <w:lang w:val="en-US"/>
        </w:rPr>
        <w:t>“I am a failure” vs. “I think I’ve failed at this task”</w:t>
      </w:r>
    </w:p>
    <w:p w14:paraId="45141523" w14:textId="77777777" w:rsidR="005C0F7E" w:rsidRPr="005C0F7E" w:rsidRDefault="005C0F7E" w:rsidP="005C0F7E">
      <w:pPr>
        <w:numPr>
          <w:ilvl w:val="0"/>
          <w:numId w:val="1"/>
        </w:numPr>
        <w:spacing w:before="100" w:beforeAutospacing="1" w:after="100" w:afterAutospacing="1"/>
        <w:jc w:val="both"/>
        <w:rPr>
          <w:rFonts w:eastAsia="Times New Roman" w:cs="Times New Roman"/>
          <w:sz w:val="22"/>
          <w:szCs w:val="22"/>
          <w:lang w:val="en-US"/>
        </w:rPr>
      </w:pPr>
      <w:r w:rsidRPr="005C0F7E">
        <w:rPr>
          <w:rFonts w:eastAsia="Times New Roman" w:cs="Times New Roman"/>
          <w:sz w:val="22"/>
          <w:szCs w:val="22"/>
          <w:lang w:val="en-US"/>
        </w:rPr>
        <w:t>“I am convinced that” vs. “It appears to me that”</w:t>
      </w:r>
    </w:p>
    <w:p w14:paraId="2E7BCA90" w14:textId="77777777" w:rsidR="005C0F7E" w:rsidRPr="005C0F7E" w:rsidRDefault="005C0F7E" w:rsidP="005C0F7E">
      <w:pPr>
        <w:spacing w:before="100" w:beforeAutospacing="1" w:after="100" w:afterAutospacing="1"/>
        <w:jc w:val="both"/>
        <w:outlineLvl w:val="2"/>
        <w:rPr>
          <w:rFonts w:eastAsia="Times New Roman" w:cs="Times New Roman"/>
          <w:b/>
          <w:bCs/>
          <w:sz w:val="22"/>
          <w:szCs w:val="22"/>
          <w:lang w:val="en-US"/>
        </w:rPr>
      </w:pPr>
      <w:r w:rsidRPr="005C0F7E">
        <w:rPr>
          <w:rFonts w:eastAsia="Times New Roman" w:cs="Times New Roman"/>
          <w:b/>
          <w:bCs/>
          <w:sz w:val="22"/>
          <w:szCs w:val="22"/>
          <w:lang w:val="en-US"/>
        </w:rPr>
        <w:t xml:space="preserve">You, Because, </w:t>
      </w:r>
      <w:proofErr w:type="gramStart"/>
      <w:r w:rsidRPr="005C0F7E">
        <w:rPr>
          <w:rFonts w:eastAsia="Times New Roman" w:cs="Times New Roman"/>
          <w:b/>
          <w:bCs/>
          <w:sz w:val="22"/>
          <w:szCs w:val="22"/>
          <w:lang w:val="en-US"/>
        </w:rPr>
        <w:t>Free ,</w:t>
      </w:r>
      <w:proofErr w:type="gramEnd"/>
      <w:r w:rsidRPr="005C0F7E">
        <w:rPr>
          <w:rFonts w:eastAsia="Times New Roman" w:cs="Times New Roman"/>
          <w:b/>
          <w:bCs/>
          <w:sz w:val="22"/>
          <w:szCs w:val="22"/>
          <w:lang w:val="en-US"/>
        </w:rPr>
        <w:t xml:space="preserve"> Instantly, New – The 5 Most persuasive words in English</w:t>
      </w:r>
    </w:p>
    <w:p w14:paraId="5E16D0E6"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 xml:space="preserve">In a </w:t>
      </w:r>
      <w:hyperlink r:id="rId15" w:history="1">
        <w:r w:rsidRPr="005C0F7E">
          <w:rPr>
            <w:rFonts w:cs="Times New Roman"/>
            <w:color w:val="0000FF"/>
            <w:sz w:val="22"/>
            <w:szCs w:val="22"/>
            <w:u w:val="single"/>
            <w:lang w:val="en-US"/>
          </w:rPr>
          <w:t>terrific article</w:t>
        </w:r>
      </w:hyperlink>
      <w:r w:rsidRPr="005C0F7E">
        <w:rPr>
          <w:rFonts w:cs="Times New Roman"/>
          <w:sz w:val="22"/>
          <w:szCs w:val="22"/>
          <w:lang w:val="en-US"/>
        </w:rPr>
        <w:t xml:space="preserve"> Gregory </w:t>
      </w:r>
      <w:proofErr w:type="spellStart"/>
      <w:r w:rsidRPr="005C0F7E">
        <w:rPr>
          <w:rFonts w:cs="Times New Roman"/>
          <w:sz w:val="22"/>
          <w:szCs w:val="22"/>
          <w:lang w:val="en-US"/>
        </w:rPr>
        <w:t>Ciotti</w:t>
      </w:r>
      <w:proofErr w:type="spellEnd"/>
      <w:r w:rsidRPr="005C0F7E">
        <w:rPr>
          <w:rFonts w:cs="Times New Roman"/>
          <w:sz w:val="22"/>
          <w:szCs w:val="22"/>
          <w:lang w:val="en-US"/>
        </w:rPr>
        <w:t xml:space="preserve"> researched the top 5 words in English. His list is not </w:t>
      </w:r>
      <w:proofErr w:type="spellStart"/>
      <w:r w:rsidRPr="005C0F7E">
        <w:rPr>
          <w:rFonts w:cs="Times New Roman"/>
          <w:sz w:val="22"/>
          <w:szCs w:val="22"/>
          <w:lang w:val="en-US"/>
        </w:rPr>
        <w:t>suprising</w:t>
      </w:r>
      <w:proofErr w:type="spellEnd"/>
      <w:r w:rsidRPr="005C0F7E">
        <w:rPr>
          <w:rFonts w:cs="Times New Roman"/>
          <w:sz w:val="22"/>
          <w:szCs w:val="22"/>
          <w:lang w:val="en-US"/>
        </w:rPr>
        <w:t xml:space="preserve"> and yet the research behind it, is extremely powerful.</w:t>
      </w:r>
    </w:p>
    <w:p w14:paraId="2C58F88C"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b/>
          <w:bCs/>
          <w:sz w:val="22"/>
          <w:szCs w:val="22"/>
          <w:lang w:val="en-US"/>
        </w:rPr>
        <w:t>“You”</w:t>
      </w:r>
      <w:r w:rsidRPr="005C0F7E">
        <w:rPr>
          <w:rFonts w:cs="Times New Roman"/>
          <w:sz w:val="22"/>
          <w:szCs w:val="22"/>
          <w:lang w:val="en-US"/>
        </w:rPr>
        <w:t xml:space="preserve"> – or your name is something that’s so easy to be forgotten and yet so important for </w:t>
      </w:r>
      <w:hyperlink r:id="rId16" w:history="1">
        <w:r w:rsidRPr="005C0F7E">
          <w:rPr>
            <w:rFonts w:cs="Times New Roman"/>
            <w:color w:val="0000FF"/>
            <w:sz w:val="22"/>
            <w:szCs w:val="22"/>
            <w:u w:val="single"/>
            <w:lang w:val="en-US"/>
          </w:rPr>
          <w:t>great communication</w:t>
        </w:r>
      </w:hyperlink>
      <w:r w:rsidRPr="005C0F7E">
        <w:rPr>
          <w:rFonts w:cs="Times New Roman"/>
          <w:sz w:val="22"/>
          <w:szCs w:val="22"/>
          <w:lang w:val="en-US"/>
        </w:rPr>
        <w:t>:</w:t>
      </w:r>
    </w:p>
    <w:p w14:paraId="6C43E966"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“Remember that a person’s name is to that person the sweetest and most important sound in any language.” ~ Dale Carnegie</w:t>
      </w:r>
    </w:p>
    <w:p w14:paraId="045DE665"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b/>
          <w:bCs/>
          <w:sz w:val="22"/>
          <w:szCs w:val="22"/>
          <w:lang w:val="en-US"/>
        </w:rPr>
        <w:t xml:space="preserve">“Free” – </w:t>
      </w:r>
      <w:r w:rsidRPr="005C0F7E">
        <w:rPr>
          <w:rFonts w:cs="Times New Roman"/>
          <w:sz w:val="22"/>
          <w:szCs w:val="22"/>
          <w:lang w:val="en-US"/>
        </w:rPr>
        <w:t xml:space="preserve">Gregory explains </w:t>
      </w:r>
      <w:proofErr w:type="spellStart"/>
      <w:r w:rsidRPr="005C0F7E">
        <w:rPr>
          <w:rFonts w:cs="Times New Roman"/>
          <w:sz w:val="22"/>
          <w:szCs w:val="22"/>
          <w:lang w:val="en-US"/>
        </w:rPr>
        <w:t>Ariely’s</w:t>
      </w:r>
      <w:proofErr w:type="spellEnd"/>
      <w:r w:rsidRPr="005C0F7E">
        <w:rPr>
          <w:rFonts w:cs="Times New Roman"/>
          <w:sz w:val="22"/>
          <w:szCs w:val="22"/>
          <w:lang w:val="en-US"/>
        </w:rPr>
        <w:t xml:space="preserve"> principle of </w:t>
      </w:r>
      <w:hyperlink r:id="rId17" w:history="1">
        <w:r w:rsidRPr="005C0F7E">
          <w:rPr>
            <w:rFonts w:cs="Times New Roman"/>
            <w:color w:val="0000FF"/>
            <w:sz w:val="22"/>
            <w:szCs w:val="22"/>
            <w:u w:val="single"/>
            <w:lang w:val="en-US"/>
          </w:rPr>
          <w:t>loss aversion</w:t>
        </w:r>
      </w:hyperlink>
      <w:r w:rsidRPr="005C0F7E">
        <w:rPr>
          <w:rFonts w:cs="Times New Roman"/>
          <w:sz w:val="22"/>
          <w:szCs w:val="22"/>
          <w:lang w:val="en-US"/>
        </w:rPr>
        <w:t>. All of us naturally go for the lowest hanging fruit and free triggers exactly that:</w:t>
      </w:r>
    </w:p>
    <w:p w14:paraId="215C5961"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b/>
          <w:bCs/>
          <w:sz w:val="22"/>
          <w:szCs w:val="22"/>
          <w:lang w:val="en-US"/>
        </w:rPr>
        <w:t xml:space="preserve"> “Because”</w:t>
      </w:r>
      <w:r w:rsidRPr="005C0F7E">
        <w:rPr>
          <w:rFonts w:cs="Times New Roman"/>
          <w:sz w:val="22"/>
          <w:szCs w:val="22"/>
          <w:lang w:val="en-US"/>
        </w:rPr>
        <w:t xml:space="preserve"> – Because is probably as dangerous as it is useful. Creating a causal relationship is incredibly persuasive:</w:t>
      </w:r>
    </w:p>
    <w:p w14:paraId="6EDDA9EA"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“even giving weak reasons have been shown to be more persuasive than giving no reason at all.”</w:t>
      </w:r>
    </w:p>
    <w:p w14:paraId="48CC6161"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b/>
          <w:bCs/>
          <w:sz w:val="22"/>
          <w:szCs w:val="22"/>
          <w:lang w:val="en-US"/>
        </w:rPr>
        <w:t>“Instantly”</w:t>
      </w:r>
      <w:r w:rsidRPr="005C0F7E">
        <w:rPr>
          <w:rFonts w:cs="Times New Roman"/>
          <w:sz w:val="22"/>
          <w:szCs w:val="22"/>
          <w:lang w:val="en-US"/>
        </w:rPr>
        <w:t xml:space="preserve"> – If we can trigger something immediately, our brain jumps on it like a shark, says </w:t>
      </w:r>
      <w:hyperlink r:id="rId18" w:history="1">
        <w:r w:rsidRPr="005C0F7E">
          <w:rPr>
            <w:rFonts w:cs="Times New Roman"/>
            <w:color w:val="0000FF"/>
            <w:sz w:val="22"/>
            <w:szCs w:val="22"/>
            <w:u w:val="single"/>
            <w:lang w:val="en-US"/>
          </w:rPr>
          <w:t>Greg</w:t>
        </w:r>
      </w:hyperlink>
      <w:r w:rsidRPr="005C0F7E">
        <w:rPr>
          <w:rFonts w:cs="Times New Roman"/>
          <w:sz w:val="22"/>
          <w:szCs w:val="22"/>
          <w:lang w:val="en-US"/>
        </w:rPr>
        <w:t>:</w:t>
      </w:r>
    </w:p>
    <w:p w14:paraId="63C0AB51" w14:textId="77777777" w:rsidR="005C0F7E" w:rsidRPr="005C0F7E" w:rsidRDefault="005C0F7E" w:rsidP="005C0F7E">
      <w:pPr>
        <w:spacing w:beforeAutospacing="1" w:afterAutospacing="1"/>
        <w:jc w:val="both"/>
        <w:rPr>
          <w:rFonts w:cs="Times New Roman"/>
          <w:sz w:val="22"/>
          <w:szCs w:val="22"/>
          <w:lang w:val="en-US"/>
        </w:rPr>
      </w:pPr>
      <w:r w:rsidRPr="005C0F7E">
        <w:rPr>
          <w:rFonts w:cs="Times New Roman"/>
          <w:sz w:val="22"/>
          <w:szCs w:val="22"/>
          <w:lang w:val="en-US"/>
        </w:rPr>
        <w:t xml:space="preserve">“Words like “instant,” “immediately,” or </w:t>
      </w:r>
      <w:proofErr w:type="spellStart"/>
      <w:proofErr w:type="gramStart"/>
      <w:r w:rsidRPr="005C0F7E">
        <w:rPr>
          <w:rFonts w:cs="Times New Roman"/>
          <w:sz w:val="22"/>
          <w:szCs w:val="22"/>
          <w:lang w:val="en-US"/>
        </w:rPr>
        <w:t>even”fast</w:t>
      </w:r>
      <w:proofErr w:type="spellEnd"/>
      <w:proofErr w:type="gramEnd"/>
      <w:r w:rsidRPr="005C0F7E">
        <w:rPr>
          <w:rFonts w:cs="Times New Roman"/>
          <w:sz w:val="22"/>
          <w:szCs w:val="22"/>
          <w:lang w:val="en-US"/>
        </w:rPr>
        <w:t>” are triggers for flipping the switch on that mid-brain activity.”</w:t>
      </w:r>
    </w:p>
    <w:p w14:paraId="71791D89"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 xml:space="preserve">Check out the full post from Greg </w:t>
      </w:r>
      <w:hyperlink r:id="rId19" w:history="1">
        <w:r w:rsidRPr="005C0F7E">
          <w:rPr>
            <w:rFonts w:cs="Times New Roman"/>
            <w:color w:val="0000FF"/>
            <w:sz w:val="22"/>
            <w:szCs w:val="22"/>
            <w:u w:val="single"/>
            <w:lang w:val="en-US"/>
          </w:rPr>
          <w:t>here</w:t>
        </w:r>
      </w:hyperlink>
      <w:r w:rsidRPr="005C0F7E">
        <w:rPr>
          <w:rFonts w:cs="Times New Roman"/>
          <w:sz w:val="22"/>
          <w:szCs w:val="22"/>
          <w:lang w:val="en-US"/>
        </w:rPr>
        <w:t>.</w:t>
      </w:r>
    </w:p>
    <w:p w14:paraId="4E6F0C2D" w14:textId="77777777" w:rsidR="005C0F7E" w:rsidRPr="005C0F7E" w:rsidRDefault="005C0F7E" w:rsidP="005C0F7E">
      <w:pPr>
        <w:spacing w:before="100" w:beforeAutospacing="1" w:after="100" w:afterAutospacing="1"/>
        <w:jc w:val="both"/>
        <w:outlineLvl w:val="1"/>
        <w:rPr>
          <w:rFonts w:eastAsia="Times New Roman" w:cs="Times New Roman"/>
          <w:b/>
          <w:bCs/>
          <w:sz w:val="22"/>
          <w:szCs w:val="22"/>
          <w:lang w:val="en-US"/>
        </w:rPr>
      </w:pPr>
      <w:r w:rsidRPr="005C0F7E">
        <w:rPr>
          <w:rFonts w:eastAsia="Times New Roman" w:cs="Times New Roman"/>
          <w:b/>
          <w:bCs/>
          <w:sz w:val="22"/>
          <w:szCs w:val="22"/>
          <w:lang w:val="en-US"/>
        </w:rPr>
        <w:t>Quick last fact: Make three positive comments for every negative statement</w:t>
      </w:r>
    </w:p>
    <w:p w14:paraId="1532FA7C" w14:textId="77777777" w:rsidR="005C0F7E" w:rsidRPr="005C0F7E" w:rsidRDefault="005C0F7E" w:rsidP="005C0F7E">
      <w:pPr>
        <w:spacing w:before="100" w:beforeAutospacing="1" w:after="100" w:afterAutospacing="1"/>
        <w:jc w:val="both"/>
        <w:rPr>
          <w:rFonts w:cs="Times New Roman"/>
          <w:sz w:val="22"/>
          <w:szCs w:val="22"/>
          <w:lang w:val="en-US"/>
        </w:rPr>
      </w:pPr>
      <w:r w:rsidRPr="005C0F7E">
        <w:rPr>
          <w:rFonts w:cs="Times New Roman"/>
          <w:sz w:val="22"/>
          <w:szCs w:val="22"/>
          <w:lang w:val="en-US"/>
        </w:rPr>
        <w:t xml:space="preserve">The last tip, that surprised me a little comes from </w:t>
      </w:r>
      <w:hyperlink r:id="rId20" w:history="1">
        <w:r w:rsidRPr="005C0F7E">
          <w:rPr>
            <w:rFonts w:cs="Times New Roman"/>
            <w:color w:val="0000FF"/>
            <w:sz w:val="22"/>
            <w:szCs w:val="22"/>
            <w:u w:val="single"/>
            <w:lang w:val="en-US"/>
          </w:rPr>
          <w:t>Andrew Newberg</w:t>
        </w:r>
      </w:hyperlink>
      <w:r w:rsidRPr="005C0F7E">
        <w:rPr>
          <w:rFonts w:cs="Times New Roman"/>
          <w:sz w:val="22"/>
          <w:szCs w:val="22"/>
          <w:lang w:val="en-US"/>
        </w:rPr>
        <w:t>. His research suggests that negative arguments have a very detrimental effect to our brain. We need to pay particular attention to not let them take over and working against them with this 3-to-1 ratio:</w:t>
      </w:r>
    </w:p>
    <w:p w14:paraId="5FC01C3F" w14:textId="77777777" w:rsidR="006862E1" w:rsidRPr="005C0F7E" w:rsidRDefault="005C0F7E" w:rsidP="005C0F7E">
      <w:pPr>
        <w:jc w:val="both"/>
        <w:rPr>
          <w:sz w:val="22"/>
          <w:szCs w:val="22"/>
        </w:rPr>
      </w:pPr>
      <w:r w:rsidRPr="005C0F7E">
        <w:rPr>
          <w:sz w:val="22"/>
          <w:szCs w:val="22"/>
        </w:rPr>
        <w:t>https://blog.bufferapp.com/which-words-matter-the-most-when-we-talk-the-psychology-of-language</w:t>
      </w:r>
    </w:p>
    <w:sectPr w:rsidR="006862E1" w:rsidRPr="005C0F7E" w:rsidSect="005C0F7E">
      <w:pgSz w:w="11900" w:h="16840"/>
      <w:pgMar w:top="894" w:right="963" w:bottom="698"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111E2"/>
    <w:multiLevelType w:val="multilevel"/>
    <w:tmpl w:val="6E7A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E718D"/>
    <w:multiLevelType w:val="multilevel"/>
    <w:tmpl w:val="2050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7E"/>
    <w:rsid w:val="00260F6B"/>
    <w:rsid w:val="005C0F7E"/>
    <w:rsid w:val="00652870"/>
    <w:rsid w:val="0081626D"/>
    <w:rsid w:val="008B04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7952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0F7E"/>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link w:val="Heading3Char"/>
    <w:uiPriority w:val="9"/>
    <w:qFormat/>
    <w:rsid w:val="005C0F7E"/>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F7E"/>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5C0F7E"/>
    <w:rPr>
      <w:rFonts w:ascii="Times New Roman" w:hAnsi="Times New Roman" w:cs="Times New Roman"/>
      <w:b/>
      <w:bCs/>
      <w:sz w:val="27"/>
      <w:szCs w:val="27"/>
      <w:lang w:val="en-US"/>
    </w:rPr>
  </w:style>
  <w:style w:type="paragraph" w:styleId="NormalWeb">
    <w:name w:val="Normal (Web)"/>
    <w:basedOn w:val="Normal"/>
    <w:uiPriority w:val="99"/>
    <w:semiHidden/>
    <w:unhideWhenUsed/>
    <w:rsid w:val="005C0F7E"/>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semiHidden/>
    <w:unhideWhenUsed/>
    <w:rsid w:val="005C0F7E"/>
    <w:rPr>
      <w:color w:val="0000FF"/>
      <w:u w:val="single"/>
    </w:rPr>
  </w:style>
  <w:style w:type="character" w:styleId="Strong">
    <w:name w:val="Strong"/>
    <w:basedOn w:val="DefaultParagraphFont"/>
    <w:uiPriority w:val="22"/>
    <w:qFormat/>
    <w:rsid w:val="005C0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12354">
      <w:bodyDiv w:val="1"/>
      <w:marLeft w:val="0"/>
      <w:marRight w:val="0"/>
      <w:marTop w:val="0"/>
      <w:marBottom w:val="0"/>
      <w:divBdr>
        <w:top w:val="none" w:sz="0" w:space="0" w:color="auto"/>
        <w:left w:val="none" w:sz="0" w:space="0" w:color="auto"/>
        <w:bottom w:val="none" w:sz="0" w:space="0" w:color="auto"/>
        <w:right w:val="none" w:sz="0" w:space="0" w:color="auto"/>
      </w:divBdr>
      <w:divsChild>
        <w:div w:id="59971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24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9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750038">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2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6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86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76573224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84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50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6827">
          <w:blockQuote w:val="1"/>
          <w:marLeft w:val="720"/>
          <w:marRight w:val="720"/>
          <w:marTop w:val="100"/>
          <w:marBottom w:val="100"/>
          <w:divBdr>
            <w:top w:val="none" w:sz="0" w:space="0" w:color="auto"/>
            <w:left w:val="none" w:sz="0" w:space="0" w:color="auto"/>
            <w:bottom w:val="none" w:sz="0" w:space="0" w:color="auto"/>
            <w:right w:val="none" w:sz="0" w:space="0" w:color="auto"/>
          </w:divBdr>
        </w:div>
        <w:div w:id="82170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999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586955">
      <w:bodyDiv w:val="1"/>
      <w:marLeft w:val="0"/>
      <w:marRight w:val="0"/>
      <w:marTop w:val="0"/>
      <w:marBottom w:val="0"/>
      <w:divBdr>
        <w:top w:val="none" w:sz="0" w:space="0" w:color="auto"/>
        <w:left w:val="none" w:sz="0" w:space="0" w:color="auto"/>
        <w:bottom w:val="none" w:sz="0" w:space="0" w:color="auto"/>
        <w:right w:val="none" w:sz="0" w:space="0" w:color="auto"/>
      </w:divBdr>
      <w:divsChild>
        <w:div w:id="195613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212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7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321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8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7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403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55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01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67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43075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3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0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833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guardian.co.uk/uk/2004/feb/03/science.highereducation" TargetMode="External"/><Relationship Id="rId20" Type="http://schemas.openxmlformats.org/officeDocument/2006/relationships/hyperlink" Target="http://www.salon.com/2012/06/03/your_words_matter/"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voxy.com/blog/2011/04/language-and-your-brain-infographic/" TargetMode="External"/><Relationship Id="rId11" Type="http://schemas.openxmlformats.org/officeDocument/2006/relationships/hyperlink" Target="http://ubiquity.acm.org/article.cfm?id=2043156" TargetMode="External"/><Relationship Id="rId12" Type="http://schemas.openxmlformats.org/officeDocument/2006/relationships/hyperlink" Target="http://www.amazon.com/Words-Can-Change-Your-Brain/dp/1594630909/saloncom08-20" TargetMode="External"/><Relationship Id="rId13" Type="http://schemas.openxmlformats.org/officeDocument/2006/relationships/hyperlink" Target="http://www.fastcompany.com/3003945/one-conversational-tool-will-make-you-better-absolutely-everything" TargetMode="External"/><Relationship Id="rId14" Type="http://schemas.openxmlformats.org/officeDocument/2006/relationships/hyperlink" Target="http://www.stevenaitchison.co.uk/blog/the-word-is%E2%80%A6-unstucking-how-changing-your-words-can-get-your-brain-moving-again%E2%80%A6/" TargetMode="External"/><Relationship Id="rId15" Type="http://schemas.openxmlformats.org/officeDocument/2006/relationships/hyperlink" Target="http://www.copyblogger.com/persuasive-copywriting-words/" TargetMode="External"/><Relationship Id="rId16" Type="http://schemas.openxmlformats.org/officeDocument/2006/relationships/hyperlink" Target="https://blog.bufferapp.com/why-talking-about-ourselves-is-as-rewarding-as-sex-the-science-of-conversations" TargetMode="External"/><Relationship Id="rId17" Type="http://schemas.openxmlformats.org/officeDocument/2006/relationships/hyperlink" Target="http://en.wikipedia.org/wiki/Loss_aversion" TargetMode="External"/><Relationship Id="rId18" Type="http://schemas.openxmlformats.org/officeDocument/2006/relationships/hyperlink" Target="http://twitter.com/gregoryciotti" TargetMode="External"/><Relationship Id="rId19" Type="http://schemas.openxmlformats.org/officeDocument/2006/relationships/hyperlink" Target="http://www.copyblogger.com/persuasive-copywriting-word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ufferapp.com" TargetMode="External"/><Relationship Id="rId6" Type="http://schemas.openxmlformats.org/officeDocument/2006/relationships/hyperlink" Target="http://open.bufferapp.com/customer-service-emails-words/" TargetMode="External"/><Relationship Id="rId7" Type="http://schemas.openxmlformats.org/officeDocument/2006/relationships/hyperlink" Target="http://twitter.com/joelgascoigne" TargetMode="External"/><Relationship Id="rId8" Type="http://schemas.openxmlformats.org/officeDocument/2006/relationships/hyperlink" Target="http://blog.bufferapp.com/how-much-sleep-do-we-really-need-to-work-productiv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1572</Words>
  <Characters>8965</Characters>
  <Application>Microsoft Macintosh Word</Application>
  <DocSecurity>0</DocSecurity>
  <Lines>74</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Our brain while listening to words</vt:lpstr>
      <vt:lpstr>    The myth of the “55% body language, 38% tone of voice, 7% actual words”  rule</vt:lpstr>
      <vt:lpstr>    Facial expression, brevity and avoiding adjectives in speech</vt:lpstr>
      <vt:lpstr>        Smiling – the highest positive emotional gesture</vt:lpstr>
      <vt:lpstr>        Talk no longer than 30 seconds in a given conversation</vt:lpstr>
      <vt:lpstr>        Avoid adverbs in speech and writing</vt:lpstr>
      <vt:lpstr>    3 of the most important ideas when we use words every day</vt:lpstr>
      <vt:lpstr>        The skill of asking questions: “What would you do?”</vt:lpstr>
      <vt:lpstr>        Removing “is” from your language</vt:lpstr>
      <vt:lpstr>        You, Because, Free , Instantly, New – The 5 Most persuasive words in English</vt:lpstr>
      <vt:lpstr>    Quick last fact: Make three positive comments for every negative statement</vt:lpstr>
    </vt:vector>
  </TitlesOfParts>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2016-04-05T08:26:00Z</cp:lastPrinted>
  <dcterms:created xsi:type="dcterms:W3CDTF">2016-04-05T08:22:00Z</dcterms:created>
  <dcterms:modified xsi:type="dcterms:W3CDTF">2016-04-09T13:45:00Z</dcterms:modified>
</cp:coreProperties>
</file>