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26E01" w:rsidRPr="00787EAD" w14:paraId="0641C413" w14:textId="77777777" w:rsidTr="68546F47">
        <w:tc>
          <w:tcPr>
            <w:tcW w:w="12950" w:type="dxa"/>
            <w:gridSpan w:val="3"/>
          </w:tcPr>
          <w:p w14:paraId="1DA962D8" w14:textId="742EB6DC" w:rsidR="00826E01" w:rsidRPr="00787EAD" w:rsidRDefault="00826E01">
            <w:pPr>
              <w:rPr>
                <w:rFonts w:ascii="Times New Roman" w:hAnsi="Times New Roman" w:cs="Times New Roman"/>
              </w:rPr>
            </w:pPr>
            <w:r w:rsidRPr="68546F47">
              <w:rPr>
                <w:rFonts w:ascii="Times New Roman" w:hAnsi="Times New Roman" w:cs="Times New Roman"/>
              </w:rPr>
              <w:t>Propos</w:t>
            </w:r>
            <w:r w:rsidR="001651A7" w:rsidRPr="68546F47">
              <w:rPr>
                <w:rFonts w:ascii="Times New Roman" w:hAnsi="Times New Roman" w:cs="Times New Roman"/>
              </w:rPr>
              <w:t xml:space="preserve">ed Amendment </w:t>
            </w:r>
            <w:r w:rsidR="007B1E2F" w:rsidRPr="68546F47">
              <w:rPr>
                <w:rFonts w:ascii="Times New Roman" w:hAnsi="Times New Roman" w:cs="Times New Roman"/>
              </w:rPr>
              <w:t xml:space="preserve">to </w:t>
            </w:r>
            <w:r w:rsidR="00F63505">
              <w:rPr>
                <w:rFonts w:ascii="Times New Roman" w:hAnsi="Times New Roman" w:cs="Times New Roman"/>
              </w:rPr>
              <w:t xml:space="preserve">Bylaws Article </w:t>
            </w:r>
            <w:r w:rsidR="00C661CD">
              <w:rPr>
                <w:rFonts w:ascii="Times New Roman" w:hAnsi="Times New Roman" w:cs="Times New Roman"/>
              </w:rPr>
              <w:t>V, Section 8, Page 15</w:t>
            </w:r>
          </w:p>
        </w:tc>
      </w:tr>
      <w:tr w:rsidR="00826E01" w:rsidRPr="00787EAD" w14:paraId="25AEF23D" w14:textId="77777777" w:rsidTr="68546F47"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CAF2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tcBorders>
              <w:left w:val="nil"/>
            </w:tcBorders>
          </w:tcPr>
          <w:p w14:paraId="737568AC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7A3D889D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</w:p>
        </w:tc>
      </w:tr>
      <w:tr w:rsidR="00826E01" w:rsidRPr="00787EAD" w14:paraId="10F5218A" w14:textId="77777777" w:rsidTr="68546F47"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438FC3BC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  <w:r w:rsidRPr="00787EAD">
              <w:rPr>
                <w:rFonts w:ascii="Times New Roman" w:hAnsi="Times New Roman" w:cs="Times New Roman"/>
              </w:rPr>
              <w:t>Current Wording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7D54D843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  <w:r w:rsidRPr="00787EAD">
              <w:rPr>
                <w:rFonts w:ascii="Times New Roman" w:hAnsi="Times New Roman" w:cs="Times New Roman"/>
              </w:rPr>
              <w:t>Proposed Amendment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3AF981CB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  <w:r w:rsidRPr="00787EAD">
              <w:rPr>
                <w:rFonts w:ascii="Times New Roman" w:hAnsi="Times New Roman" w:cs="Times New Roman"/>
              </w:rPr>
              <w:t>If Adopted, Will Read</w:t>
            </w:r>
          </w:p>
        </w:tc>
      </w:tr>
      <w:tr w:rsidR="00826E01" w:rsidRPr="00787EAD" w14:paraId="54E5A82D" w14:textId="77777777" w:rsidTr="68546F47">
        <w:tc>
          <w:tcPr>
            <w:tcW w:w="12950" w:type="dxa"/>
            <w:gridSpan w:val="3"/>
            <w:tcBorders>
              <w:left w:val="nil"/>
              <w:right w:val="nil"/>
            </w:tcBorders>
          </w:tcPr>
          <w:p w14:paraId="271467FA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</w:p>
        </w:tc>
      </w:tr>
      <w:tr w:rsidR="00826E01" w:rsidRPr="00787EAD" w14:paraId="44A8C6BB" w14:textId="77777777" w:rsidTr="68546F47">
        <w:tc>
          <w:tcPr>
            <w:tcW w:w="4316" w:type="dxa"/>
          </w:tcPr>
          <w:p w14:paraId="188BA88D" w14:textId="77777777" w:rsidR="00826E01" w:rsidRPr="00787EAD" w:rsidRDefault="00826E01">
            <w:pPr>
              <w:rPr>
                <w:rFonts w:ascii="Times New Roman" w:hAnsi="Times New Roman" w:cs="Times New Roman"/>
              </w:rPr>
            </w:pPr>
          </w:p>
          <w:p w14:paraId="014A9F15" w14:textId="0D00B6B7" w:rsidR="00B54377" w:rsidRPr="00C661CD" w:rsidRDefault="00C66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8. Department Parliamentarian: </w:t>
            </w:r>
          </w:p>
          <w:p w14:paraId="44631E0B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55F3438B" w14:textId="01C9E1C2" w:rsidR="00B54377" w:rsidRPr="00787EAD" w:rsidRDefault="00C66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Department Parliamentarian shall be a member o</w:t>
            </w:r>
            <w:r w:rsidR="00A7042C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the American Legion Auxiliary, Department of Alabama Inc. The Department Parliamentarian is a consultant, commonly a professional who advises the Department President and other Department Officers, Department Committees, and members on matters of parliamentary procedures. The Department Parliamentarian’s role during a meeting is purely an advisory and consultative one. The rules contained in the current edition of Robert’s Rules of Order, </w:t>
            </w:r>
            <w:proofErr w:type="gramStart"/>
            <w:r>
              <w:rPr>
                <w:rFonts w:ascii="Times New Roman" w:hAnsi="Times New Roman" w:cs="Times New Roman"/>
              </w:rPr>
              <w:t>Newly</w:t>
            </w:r>
            <w:proofErr w:type="gramEnd"/>
            <w:r>
              <w:rPr>
                <w:rFonts w:ascii="Times New Roman" w:hAnsi="Times New Roman" w:cs="Times New Roman"/>
              </w:rPr>
              <w:t xml:space="preserve"> revised shall govern this organization in all cases which they are applicable and in which they are not inconsistent with application state statu</w:t>
            </w:r>
            <w:r w:rsidR="00A7042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es and the American Legion Auxiliary National Constitution.</w:t>
            </w:r>
          </w:p>
          <w:p w14:paraId="0AD3C10F" w14:textId="77777777" w:rsidR="00B54377" w:rsidRPr="00C661CD" w:rsidRDefault="00B54377">
            <w:pPr>
              <w:rPr>
                <w:rFonts w:ascii="Times New Roman" w:hAnsi="Times New Roman" w:cs="Times New Roman"/>
              </w:rPr>
            </w:pPr>
          </w:p>
          <w:p w14:paraId="7E71AFEF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036199FB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50BDF7BF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10D4AD45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2AB148AE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5C226344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79B34DE2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4F26EEEE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24916DE8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6EE4A6B2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152B744C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464A292C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5C030881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30D8DED9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4BE7ED01" w14:textId="77777777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  <w:p w14:paraId="0971B5B2" w14:textId="4E3C29D3" w:rsidR="00B54377" w:rsidRPr="00787EAD" w:rsidRDefault="00B5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</w:tcPr>
          <w:p w14:paraId="6F634E1B" w14:textId="77777777" w:rsidR="00826E01" w:rsidRDefault="007B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Amend by </w:t>
            </w:r>
          </w:p>
          <w:p w14:paraId="6A541DFE" w14:textId="67F589F1" w:rsidR="00F63505" w:rsidRPr="00C661CD" w:rsidRDefault="00C661CD" w:rsidP="00F635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Removing </w:t>
            </w:r>
            <w:proofErr w:type="gramStart"/>
            <w:r w:rsidR="00A7042C">
              <w:rPr>
                <w:rFonts w:ascii="Times New Roman" w:hAnsi="Times New Roman" w:cs="Times New Roman"/>
              </w:rPr>
              <w:t>the words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commonly a professional</w:t>
            </w:r>
          </w:p>
        </w:tc>
        <w:tc>
          <w:tcPr>
            <w:tcW w:w="4317" w:type="dxa"/>
          </w:tcPr>
          <w:p w14:paraId="2208B05B" w14:textId="77777777" w:rsidR="00826E01" w:rsidRDefault="00826E01">
            <w:pPr>
              <w:rPr>
                <w:rFonts w:ascii="Times New Roman" w:hAnsi="Times New Roman" w:cs="Times New Roman"/>
              </w:rPr>
            </w:pPr>
          </w:p>
          <w:p w14:paraId="0AC89ED8" w14:textId="77777777" w:rsidR="00C661CD" w:rsidRPr="00C661CD" w:rsidRDefault="00C661CD" w:rsidP="00C661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Section 8. Department Parliamentarian: </w:t>
            </w:r>
          </w:p>
          <w:p w14:paraId="4D8272A0" w14:textId="77777777" w:rsidR="00C661CD" w:rsidRPr="00787EAD" w:rsidRDefault="00C661CD" w:rsidP="00C661CD">
            <w:pPr>
              <w:rPr>
                <w:rFonts w:ascii="Times New Roman" w:hAnsi="Times New Roman" w:cs="Times New Roman"/>
              </w:rPr>
            </w:pPr>
          </w:p>
          <w:p w14:paraId="207439C5" w14:textId="712AE85A" w:rsidR="00C661CD" w:rsidRPr="00787EAD" w:rsidRDefault="00C661CD" w:rsidP="00C66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Department Parliamentarian shall be a member o</w:t>
            </w:r>
            <w:r w:rsidR="00A7042C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the American Legion Auxiliary, Department of Alabama Inc. The Department Parliamentarian is a consultant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who advises the Department President and other Department Officers, Department Committees, and members on matters of parliamentary procedures. The Department Parliamentarian’s role during a meeting is purely an advisory and consultative one. The rules contained in the current edition of Robert’s Rules of Order, </w:t>
            </w:r>
            <w:proofErr w:type="gramStart"/>
            <w:r>
              <w:rPr>
                <w:rFonts w:ascii="Times New Roman" w:hAnsi="Times New Roman" w:cs="Times New Roman"/>
              </w:rPr>
              <w:t>Newly</w:t>
            </w:r>
            <w:proofErr w:type="gramEnd"/>
            <w:r>
              <w:rPr>
                <w:rFonts w:ascii="Times New Roman" w:hAnsi="Times New Roman" w:cs="Times New Roman"/>
              </w:rPr>
              <w:t xml:space="preserve"> revised shall govern this organization in all cases which they are applicable and in which they are not inconsistent with application state statu</w:t>
            </w:r>
            <w:r w:rsidR="00A7042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es and the American Legion Auxiliary National Constitution.</w:t>
            </w:r>
          </w:p>
          <w:p w14:paraId="380F792F" w14:textId="43F73500" w:rsidR="007B1E2F" w:rsidRPr="00787EAD" w:rsidRDefault="007B1E2F" w:rsidP="00F63505">
            <w:pPr>
              <w:rPr>
                <w:rFonts w:ascii="Times New Roman" w:hAnsi="Times New Roman" w:cs="Times New Roman"/>
              </w:rPr>
            </w:pPr>
          </w:p>
        </w:tc>
      </w:tr>
    </w:tbl>
    <w:p w14:paraId="3277440C" w14:textId="195E3727" w:rsidR="00005068" w:rsidRPr="00787EAD" w:rsidRDefault="00005068">
      <w:pPr>
        <w:rPr>
          <w:rFonts w:ascii="Times New Roman" w:hAnsi="Times New Roman" w:cs="Times New Roman"/>
        </w:rPr>
      </w:pPr>
    </w:p>
    <w:p w14:paraId="4E7683B9" w14:textId="4973D17C" w:rsidR="00C508CC" w:rsidRPr="00787EAD" w:rsidRDefault="00C508CC">
      <w:pPr>
        <w:rPr>
          <w:rFonts w:ascii="Times New Roman" w:hAnsi="Times New Roman" w:cs="Times New Roman"/>
        </w:rPr>
      </w:pPr>
      <w:r w:rsidRPr="00787EAD">
        <w:rPr>
          <w:rFonts w:ascii="Times New Roman" w:hAnsi="Times New Roman" w:cs="Times New Roman"/>
        </w:rPr>
        <w:lastRenderedPageBreak/>
        <w:t xml:space="preserve">Proposed by: </w:t>
      </w:r>
      <w:r w:rsidR="00F63505">
        <w:rPr>
          <w:rFonts w:ascii="Times New Roman" w:hAnsi="Times New Roman" w:cs="Times New Roman"/>
        </w:rPr>
        <w:t>Diane Irby, Department Parliamentarian</w:t>
      </w:r>
    </w:p>
    <w:p w14:paraId="0A0E7D88" w14:textId="55EC6E6B" w:rsidR="00C508CC" w:rsidRPr="00787EAD" w:rsidRDefault="00C508CC">
      <w:pPr>
        <w:rPr>
          <w:rFonts w:ascii="Times New Roman" w:hAnsi="Times New Roman" w:cs="Times New Roman"/>
        </w:rPr>
      </w:pPr>
      <w:r w:rsidRPr="00787EAD">
        <w:rPr>
          <w:rFonts w:ascii="Times New Roman" w:hAnsi="Times New Roman" w:cs="Times New Roman"/>
        </w:rPr>
        <w:t>Rationale</w:t>
      </w:r>
      <w:r w:rsidR="00A7042C" w:rsidRPr="00787EAD">
        <w:rPr>
          <w:rFonts w:ascii="Times New Roman" w:hAnsi="Times New Roman" w:cs="Times New Roman"/>
        </w:rPr>
        <w:t>:</w:t>
      </w:r>
      <w:r w:rsidR="00A7042C">
        <w:rPr>
          <w:rFonts w:ascii="Times New Roman" w:hAnsi="Times New Roman" w:cs="Times New Roman"/>
        </w:rPr>
        <w:t xml:space="preserve"> The</w:t>
      </w:r>
      <w:r w:rsidR="00F63505">
        <w:rPr>
          <w:rFonts w:ascii="Times New Roman" w:hAnsi="Times New Roman" w:cs="Times New Roman"/>
        </w:rPr>
        <w:t xml:space="preserve"> current wording </w:t>
      </w:r>
      <w:r w:rsidR="00A7042C">
        <w:rPr>
          <w:rFonts w:ascii="Times New Roman" w:hAnsi="Times New Roman" w:cs="Times New Roman"/>
        </w:rPr>
        <w:t xml:space="preserve">leads us to believe the Parliamentarian has to be a paid professional Parliamentarian. This is not the case, anyone can be appointed Parliamentarian </w:t>
      </w:r>
      <w:proofErr w:type="gramStart"/>
      <w:r w:rsidR="00A7042C">
        <w:rPr>
          <w:rFonts w:ascii="Times New Roman" w:hAnsi="Times New Roman" w:cs="Times New Roman"/>
        </w:rPr>
        <w:t>as long as</w:t>
      </w:r>
      <w:proofErr w:type="gramEnd"/>
      <w:r w:rsidR="00A7042C">
        <w:rPr>
          <w:rFonts w:ascii="Times New Roman" w:hAnsi="Times New Roman" w:cs="Times New Roman"/>
        </w:rPr>
        <w:t xml:space="preserve"> they are a member in good standing with Department of Alabama, Inc.</w:t>
      </w:r>
    </w:p>
    <w:p w14:paraId="7EA456AC" w14:textId="77777777" w:rsidR="00C508CC" w:rsidRPr="00787EAD" w:rsidRDefault="00C508CC">
      <w:pPr>
        <w:rPr>
          <w:rFonts w:ascii="Times New Roman" w:hAnsi="Times New Roman" w:cs="Times New Roman"/>
        </w:rPr>
      </w:pPr>
    </w:p>
    <w:sectPr w:rsidR="00C508CC" w:rsidRPr="00787EAD" w:rsidSect="00826E0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A849" w14:textId="77777777" w:rsidR="0050041A" w:rsidRDefault="0050041A" w:rsidP="00826E01">
      <w:pPr>
        <w:spacing w:after="0" w:line="240" w:lineRule="auto"/>
      </w:pPr>
      <w:r>
        <w:separator/>
      </w:r>
    </w:p>
  </w:endnote>
  <w:endnote w:type="continuationSeparator" w:id="0">
    <w:p w14:paraId="7D2E9973" w14:textId="77777777" w:rsidR="0050041A" w:rsidRDefault="0050041A" w:rsidP="0082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2283" w14:textId="775BC6A8" w:rsidR="007B1E2F" w:rsidRDefault="00027354" w:rsidP="00027354">
    <w:pPr>
      <w:pStyle w:val="Footer"/>
      <w:tabs>
        <w:tab w:val="clear" w:pos="9360"/>
        <w:tab w:val="right" w:pos="12780"/>
      </w:tabs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622A" w14:textId="77777777" w:rsidR="0050041A" w:rsidRDefault="0050041A" w:rsidP="00826E01">
      <w:pPr>
        <w:spacing w:after="0" w:line="240" w:lineRule="auto"/>
      </w:pPr>
      <w:r>
        <w:separator/>
      </w:r>
    </w:p>
  </w:footnote>
  <w:footnote w:type="continuationSeparator" w:id="0">
    <w:p w14:paraId="4B7F9552" w14:textId="77777777" w:rsidR="0050041A" w:rsidRDefault="0050041A" w:rsidP="00826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NDU1NzM0sjQ3NTBU0lEKTi0uzszPAykwrgUAS4Il/ywAAAA="/>
  </w:docVars>
  <w:rsids>
    <w:rsidRoot w:val="00826E01"/>
    <w:rsid w:val="00005068"/>
    <w:rsid w:val="00027354"/>
    <w:rsid w:val="00037E8A"/>
    <w:rsid w:val="000605DC"/>
    <w:rsid w:val="000C4F55"/>
    <w:rsid w:val="00136940"/>
    <w:rsid w:val="001651A7"/>
    <w:rsid w:val="001E5202"/>
    <w:rsid w:val="002B1C59"/>
    <w:rsid w:val="0050041A"/>
    <w:rsid w:val="00547203"/>
    <w:rsid w:val="00640432"/>
    <w:rsid w:val="0064237F"/>
    <w:rsid w:val="00711227"/>
    <w:rsid w:val="0075428B"/>
    <w:rsid w:val="00755C5A"/>
    <w:rsid w:val="00787EAD"/>
    <w:rsid w:val="007B1E2F"/>
    <w:rsid w:val="008034EA"/>
    <w:rsid w:val="00826E01"/>
    <w:rsid w:val="008A33E8"/>
    <w:rsid w:val="00984CB3"/>
    <w:rsid w:val="009E36C3"/>
    <w:rsid w:val="00A7042C"/>
    <w:rsid w:val="00B54377"/>
    <w:rsid w:val="00C0133D"/>
    <w:rsid w:val="00C03BF7"/>
    <w:rsid w:val="00C26214"/>
    <w:rsid w:val="00C33284"/>
    <w:rsid w:val="00C508CC"/>
    <w:rsid w:val="00C661CD"/>
    <w:rsid w:val="00C84E22"/>
    <w:rsid w:val="00CE5B09"/>
    <w:rsid w:val="00EC4C79"/>
    <w:rsid w:val="00ED0072"/>
    <w:rsid w:val="00ED7C8A"/>
    <w:rsid w:val="00F45912"/>
    <w:rsid w:val="00F63505"/>
    <w:rsid w:val="00F64717"/>
    <w:rsid w:val="685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2356C"/>
  <w15:docId w15:val="{10EBF01A-00AC-4385-AF6C-E69EFD5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01"/>
  </w:style>
  <w:style w:type="paragraph" w:styleId="Footer">
    <w:name w:val="footer"/>
    <w:basedOn w:val="Normal"/>
    <w:link w:val="FooterChar"/>
    <w:uiPriority w:val="99"/>
    <w:unhideWhenUsed/>
    <w:rsid w:val="0082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01"/>
  </w:style>
  <w:style w:type="character" w:styleId="CommentReference">
    <w:name w:val="annotation reference"/>
    <w:basedOn w:val="DefaultParagraphFont"/>
    <w:uiPriority w:val="99"/>
    <w:semiHidden/>
    <w:unhideWhenUsed/>
    <w:rsid w:val="00136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9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369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694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1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4C3F828-F9EE-462D-B7E9-32E3A82F0ABD}">
    <t:Anchor>
      <t:Comment id="1490298548"/>
    </t:Anchor>
    <t:History>
      <t:Event id="{8CD97384-B035-456A-8E4E-E23094F23126}" time="2022-06-10T19:20:34.763Z">
        <t:Attribution userId="S::sholloway@legion-aux.org::ddc323ce-0034-4a40-875b-c7ed197301a2" userProvider="AD" userName="Stephanie L. Holloway"/>
        <t:Anchor>
          <t:Comment id="1490298548"/>
        </t:Anchor>
        <t:Create/>
      </t:Event>
      <t:Event id="{B82E1E7A-8D8F-41AD-B159-1269479BC1ED}" time="2022-06-10T19:20:34.763Z">
        <t:Attribution userId="S::sholloway@legion-aux.org::ddc323ce-0034-4a40-875b-c7ed197301a2" userProvider="AD" userName="Stephanie L. Holloway"/>
        <t:Anchor>
          <t:Comment id="1490298548"/>
        </t:Anchor>
        <t:Assign userId="S::jsymmes@legion-aux.org::25f46207-3e88-4b09-a538-307fcb4f2a11" userProvider="AD" userName="Jessica Symmes"/>
      </t:Event>
      <t:Event id="{955D8873-0279-4377-8C1C-54154126DD49}" time="2022-06-10T19:20:34.763Z">
        <t:Attribution userId="S::sholloway@legion-aux.org::ddc323ce-0034-4a40-875b-c7ed197301a2" userProvider="AD" userName="Stephanie L. Holloway"/>
        <t:Anchor>
          <t:Comment id="1490298548"/>
        </t:Anchor>
        <t:SetTitle title="@Jessica Symmes This doc is ready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Graham</dc:creator>
  <cp:lastModifiedBy>Diane Irby</cp:lastModifiedBy>
  <cp:revision>2</cp:revision>
  <cp:lastPrinted>2023-06-01T16:20:00Z</cp:lastPrinted>
  <dcterms:created xsi:type="dcterms:W3CDTF">2025-04-21T21:51:00Z</dcterms:created>
  <dcterms:modified xsi:type="dcterms:W3CDTF">2025-04-21T21:51:00Z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54fad4aba12aa3618f81ed230ae9fb6e1b9a298d565f316d2500768fd1e38f48</vt:lpwstr>
  </property>
</Properties>
</file>