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90" w:rsidRDefault="002326B1" w:rsidP="002326B1">
      <w:pPr>
        <w:pStyle w:val="NoSpacing"/>
        <w:jc w:val="center"/>
        <w:rPr>
          <w:b/>
          <w:sz w:val="32"/>
          <w:szCs w:val="32"/>
        </w:rPr>
      </w:pPr>
      <w:r>
        <w:rPr>
          <w:b/>
          <w:sz w:val="32"/>
          <w:szCs w:val="32"/>
        </w:rPr>
        <w:t>DEPARTMENT SENIOR HISTORY</w:t>
      </w:r>
    </w:p>
    <w:p w:rsidR="002326B1" w:rsidRDefault="00C1659F" w:rsidP="002326B1">
      <w:pPr>
        <w:pStyle w:val="NoSpacing"/>
        <w:jc w:val="center"/>
        <w:rPr>
          <w:b/>
          <w:sz w:val="32"/>
          <w:szCs w:val="32"/>
        </w:rPr>
      </w:pPr>
      <w:r>
        <w:rPr>
          <w:b/>
          <w:sz w:val="32"/>
          <w:szCs w:val="32"/>
        </w:rPr>
        <w:t>2025-2026</w:t>
      </w:r>
    </w:p>
    <w:p w:rsidR="002326B1" w:rsidRDefault="002326B1" w:rsidP="002326B1">
      <w:pPr>
        <w:pStyle w:val="NoSpacing"/>
        <w:jc w:val="center"/>
        <w:rPr>
          <w:b/>
          <w:sz w:val="32"/>
          <w:szCs w:val="32"/>
        </w:rPr>
      </w:pPr>
    </w:p>
    <w:p w:rsidR="002326B1" w:rsidRDefault="002326B1" w:rsidP="002326B1">
      <w:pPr>
        <w:pStyle w:val="NoSpacing"/>
        <w:rPr>
          <w:sz w:val="32"/>
          <w:szCs w:val="32"/>
        </w:rPr>
      </w:pPr>
      <w:r>
        <w:rPr>
          <w:sz w:val="32"/>
          <w:szCs w:val="32"/>
        </w:rPr>
        <w:t>An organization’s history is valuable for many reasons.  For instance,</w:t>
      </w:r>
    </w:p>
    <w:p w:rsidR="002326B1" w:rsidRDefault="002326B1" w:rsidP="002326B1">
      <w:pPr>
        <w:pStyle w:val="NoSpacing"/>
        <w:rPr>
          <w:sz w:val="32"/>
          <w:szCs w:val="32"/>
        </w:rPr>
      </w:pPr>
      <w:r>
        <w:rPr>
          <w:sz w:val="32"/>
          <w:szCs w:val="32"/>
        </w:rPr>
        <w:t>It can simply remind our members who we are “thereby creating a strong bond that unites and inspires.  We can draw lessons from understanding how previous member is confronted challenge and opportunities, as well as how they responded to them.  History can also answer the questions.  “How did we get this point”? These are some of the reasons a history should be recorded.</w:t>
      </w:r>
    </w:p>
    <w:p w:rsidR="002326B1" w:rsidRDefault="00941127" w:rsidP="002326B1">
      <w:pPr>
        <w:pStyle w:val="NoSpacing"/>
        <w:rPr>
          <w:sz w:val="32"/>
          <w:szCs w:val="32"/>
        </w:rPr>
      </w:pPr>
      <w:r>
        <w:rPr>
          <w:sz w:val="32"/>
          <w:szCs w:val="32"/>
        </w:rPr>
        <w:t>W</w:t>
      </w:r>
      <w:r w:rsidR="002326B1">
        <w:rPr>
          <w:sz w:val="32"/>
          <w:szCs w:val="32"/>
        </w:rPr>
        <w:t>e encourage Unit Historians to participate in the Department Senior History Contest (See Rules and Score sheet).</w:t>
      </w:r>
    </w:p>
    <w:p w:rsidR="002326B1" w:rsidRDefault="002326B1" w:rsidP="002326B1">
      <w:pPr>
        <w:pStyle w:val="NoSpacing"/>
        <w:rPr>
          <w:sz w:val="32"/>
          <w:szCs w:val="32"/>
        </w:rPr>
      </w:pPr>
      <w:r>
        <w:rPr>
          <w:sz w:val="32"/>
          <w:szCs w:val="32"/>
        </w:rPr>
        <w:t>Unit Histories are to be brought to and judged by three people at</w:t>
      </w:r>
    </w:p>
    <w:p w:rsidR="002326B1" w:rsidRDefault="002326B1" w:rsidP="002326B1">
      <w:pPr>
        <w:pStyle w:val="NoSpacing"/>
        <w:rPr>
          <w:sz w:val="32"/>
          <w:szCs w:val="32"/>
        </w:rPr>
      </w:pPr>
      <w:proofErr w:type="gramStart"/>
      <w:r>
        <w:rPr>
          <w:sz w:val="32"/>
          <w:szCs w:val="32"/>
        </w:rPr>
        <w:t>the</w:t>
      </w:r>
      <w:proofErr w:type="gramEnd"/>
      <w:r>
        <w:rPr>
          <w:sz w:val="32"/>
          <w:szCs w:val="32"/>
        </w:rPr>
        <w:t xml:space="preserve"> De</w:t>
      </w:r>
      <w:r w:rsidR="00C1659F">
        <w:rPr>
          <w:sz w:val="32"/>
          <w:szCs w:val="32"/>
        </w:rPr>
        <w:t>partment Convention in June 2026</w:t>
      </w:r>
      <w:r>
        <w:rPr>
          <w:sz w:val="32"/>
          <w:szCs w:val="32"/>
        </w:rPr>
        <w:t xml:space="preserve">.  There will be a First, Second and Third Place Winners. The winning entries will then been given to </w:t>
      </w:r>
    </w:p>
    <w:p w:rsidR="002326B1" w:rsidRDefault="002326B1" w:rsidP="002326B1">
      <w:pPr>
        <w:pStyle w:val="NoSpacing"/>
        <w:rPr>
          <w:sz w:val="32"/>
          <w:szCs w:val="32"/>
        </w:rPr>
      </w:pPr>
      <w:proofErr w:type="gramStart"/>
      <w:r>
        <w:rPr>
          <w:sz w:val="32"/>
          <w:szCs w:val="32"/>
        </w:rPr>
        <w:t>the</w:t>
      </w:r>
      <w:proofErr w:type="gramEnd"/>
      <w:r>
        <w:rPr>
          <w:sz w:val="32"/>
          <w:szCs w:val="32"/>
        </w:rPr>
        <w:t xml:space="preserve"> Department Historian.</w:t>
      </w:r>
    </w:p>
    <w:p w:rsidR="002326B1" w:rsidRDefault="002326B1" w:rsidP="002326B1">
      <w:pPr>
        <w:pStyle w:val="NoSpacing"/>
        <w:rPr>
          <w:sz w:val="32"/>
          <w:szCs w:val="32"/>
        </w:rPr>
      </w:pPr>
      <w:r>
        <w:rPr>
          <w:sz w:val="32"/>
          <w:szCs w:val="32"/>
        </w:rPr>
        <w:t>Each entry should include the following information:</w:t>
      </w:r>
    </w:p>
    <w:p w:rsidR="002326B1" w:rsidRDefault="002326B1" w:rsidP="002326B1">
      <w:pPr>
        <w:pStyle w:val="NoSpacing"/>
        <w:rPr>
          <w:sz w:val="32"/>
          <w:szCs w:val="32"/>
        </w:rPr>
      </w:pPr>
      <w:r>
        <w:rPr>
          <w:sz w:val="32"/>
          <w:szCs w:val="32"/>
        </w:rPr>
        <w:t>Unit Official Name and Number</w:t>
      </w:r>
    </w:p>
    <w:p w:rsidR="002326B1" w:rsidRDefault="002326B1" w:rsidP="002326B1">
      <w:pPr>
        <w:pStyle w:val="NoSpacing"/>
        <w:rPr>
          <w:sz w:val="32"/>
          <w:szCs w:val="32"/>
        </w:rPr>
      </w:pPr>
      <w:r>
        <w:rPr>
          <w:sz w:val="32"/>
          <w:szCs w:val="32"/>
        </w:rPr>
        <w:t>District where the Unit is located</w:t>
      </w:r>
    </w:p>
    <w:p w:rsidR="00941127" w:rsidRDefault="00941127" w:rsidP="002326B1">
      <w:pPr>
        <w:pStyle w:val="NoSpacing"/>
        <w:rPr>
          <w:sz w:val="32"/>
          <w:szCs w:val="32"/>
        </w:rPr>
      </w:pPr>
      <w:r>
        <w:rPr>
          <w:sz w:val="32"/>
          <w:szCs w:val="32"/>
        </w:rPr>
        <w:t>Unit Historian’s Name</w:t>
      </w:r>
    </w:p>
    <w:p w:rsidR="00941127" w:rsidRDefault="00941127" w:rsidP="002326B1">
      <w:pPr>
        <w:pStyle w:val="NoSpacing"/>
        <w:rPr>
          <w:sz w:val="32"/>
          <w:szCs w:val="32"/>
        </w:rPr>
      </w:pPr>
      <w:r>
        <w:rPr>
          <w:sz w:val="32"/>
          <w:szCs w:val="32"/>
        </w:rPr>
        <w:t>Unit Historian’s Address</w:t>
      </w:r>
    </w:p>
    <w:p w:rsidR="00941127" w:rsidRDefault="00941127" w:rsidP="002326B1">
      <w:pPr>
        <w:pStyle w:val="NoSpacing"/>
        <w:rPr>
          <w:sz w:val="32"/>
          <w:szCs w:val="32"/>
        </w:rPr>
      </w:pPr>
      <w:r>
        <w:rPr>
          <w:sz w:val="32"/>
          <w:szCs w:val="32"/>
        </w:rPr>
        <w:t>Unit Historian’s Telephone Number</w:t>
      </w:r>
    </w:p>
    <w:p w:rsidR="00941127" w:rsidRDefault="00941127" w:rsidP="002326B1">
      <w:pPr>
        <w:pStyle w:val="NoSpacing"/>
        <w:rPr>
          <w:sz w:val="32"/>
          <w:szCs w:val="32"/>
        </w:rPr>
      </w:pPr>
      <w:r>
        <w:rPr>
          <w:sz w:val="32"/>
          <w:szCs w:val="32"/>
        </w:rPr>
        <w:t>Unit Historian’s Email Address</w:t>
      </w:r>
    </w:p>
    <w:p w:rsidR="00941127" w:rsidRDefault="00941127" w:rsidP="002326B1">
      <w:pPr>
        <w:pStyle w:val="NoSpacing"/>
        <w:rPr>
          <w:sz w:val="32"/>
          <w:szCs w:val="32"/>
        </w:rPr>
      </w:pPr>
      <w:r>
        <w:rPr>
          <w:sz w:val="32"/>
          <w:szCs w:val="32"/>
        </w:rPr>
        <w:t>These Unit entries should be turned should be turned into Department Historian or designated person by</w:t>
      </w:r>
      <w:r w:rsidR="00C1659F">
        <w:rPr>
          <w:sz w:val="32"/>
          <w:szCs w:val="32"/>
        </w:rPr>
        <w:t xml:space="preserve"> 4:00 p.m. on Friday of the 2026.</w:t>
      </w:r>
    </w:p>
    <w:p w:rsidR="00941127" w:rsidRDefault="00941127" w:rsidP="002326B1">
      <w:pPr>
        <w:pStyle w:val="NoSpacing"/>
        <w:rPr>
          <w:sz w:val="32"/>
          <w:szCs w:val="32"/>
        </w:rPr>
      </w:pPr>
      <w:proofErr w:type="gramStart"/>
      <w:r>
        <w:rPr>
          <w:sz w:val="32"/>
          <w:szCs w:val="32"/>
        </w:rPr>
        <w:t>Department Convention.</w:t>
      </w:r>
      <w:proofErr w:type="gramEnd"/>
    </w:p>
    <w:p w:rsidR="00941127" w:rsidRDefault="00941127" w:rsidP="002326B1">
      <w:pPr>
        <w:pStyle w:val="NoSpacing"/>
        <w:rPr>
          <w:sz w:val="32"/>
          <w:szCs w:val="32"/>
        </w:rPr>
      </w:pPr>
    </w:p>
    <w:p w:rsidR="00941127" w:rsidRDefault="00941127" w:rsidP="002326B1">
      <w:pPr>
        <w:pStyle w:val="NoSpacing"/>
        <w:rPr>
          <w:sz w:val="32"/>
          <w:szCs w:val="32"/>
        </w:rPr>
      </w:pPr>
      <w:r>
        <w:rPr>
          <w:sz w:val="32"/>
          <w:szCs w:val="32"/>
        </w:rPr>
        <w:t>Kathy Phillips, Historian</w:t>
      </w:r>
    </w:p>
    <w:p w:rsidR="00941127" w:rsidRDefault="00941127" w:rsidP="002326B1">
      <w:pPr>
        <w:pStyle w:val="NoSpacing"/>
        <w:rPr>
          <w:sz w:val="32"/>
          <w:szCs w:val="32"/>
        </w:rPr>
      </w:pPr>
      <w:r>
        <w:rPr>
          <w:sz w:val="32"/>
          <w:szCs w:val="32"/>
        </w:rPr>
        <w:t>686</w:t>
      </w:r>
      <w:r w:rsidR="00C7651D">
        <w:rPr>
          <w:sz w:val="32"/>
          <w:szCs w:val="32"/>
        </w:rPr>
        <w:t>0</w:t>
      </w:r>
      <w:bookmarkStart w:id="0" w:name="_GoBack"/>
      <w:bookmarkEnd w:id="0"/>
      <w:r>
        <w:rPr>
          <w:sz w:val="32"/>
          <w:szCs w:val="32"/>
        </w:rPr>
        <w:t xml:space="preserve"> </w:t>
      </w:r>
      <w:proofErr w:type="spellStart"/>
      <w:r>
        <w:rPr>
          <w:sz w:val="32"/>
          <w:szCs w:val="32"/>
        </w:rPr>
        <w:t>Highmont</w:t>
      </w:r>
      <w:proofErr w:type="spellEnd"/>
      <w:r>
        <w:rPr>
          <w:sz w:val="32"/>
          <w:szCs w:val="32"/>
        </w:rPr>
        <w:t xml:space="preserve"> Drive</w:t>
      </w:r>
    </w:p>
    <w:p w:rsidR="00941127" w:rsidRDefault="00941127" w:rsidP="002326B1">
      <w:pPr>
        <w:pStyle w:val="NoSpacing"/>
        <w:rPr>
          <w:sz w:val="32"/>
          <w:szCs w:val="32"/>
        </w:rPr>
      </w:pPr>
      <w:r>
        <w:rPr>
          <w:sz w:val="32"/>
          <w:szCs w:val="32"/>
        </w:rPr>
        <w:t>Theodore, Alabama  36582</w:t>
      </w:r>
    </w:p>
    <w:p w:rsidR="00941127" w:rsidRDefault="00941127" w:rsidP="002326B1">
      <w:pPr>
        <w:pStyle w:val="NoSpacing"/>
        <w:rPr>
          <w:sz w:val="32"/>
          <w:szCs w:val="32"/>
        </w:rPr>
      </w:pPr>
      <w:r>
        <w:rPr>
          <w:sz w:val="32"/>
          <w:szCs w:val="32"/>
        </w:rPr>
        <w:t>(251) 721-6174</w:t>
      </w:r>
    </w:p>
    <w:p w:rsidR="00941127" w:rsidRPr="002326B1" w:rsidRDefault="00C7651D" w:rsidP="002326B1">
      <w:pPr>
        <w:pStyle w:val="NoSpacing"/>
        <w:rPr>
          <w:sz w:val="32"/>
          <w:szCs w:val="32"/>
        </w:rPr>
      </w:pPr>
      <w:hyperlink r:id="rId5" w:history="1">
        <w:r w:rsidR="00941127" w:rsidRPr="00C27BED">
          <w:rPr>
            <w:rStyle w:val="Hyperlink"/>
            <w:sz w:val="32"/>
            <w:szCs w:val="32"/>
          </w:rPr>
          <w:t>Kphillips_1956@yahoo.com</w:t>
        </w:r>
      </w:hyperlink>
      <w:r w:rsidR="00941127">
        <w:rPr>
          <w:sz w:val="32"/>
          <w:szCs w:val="32"/>
        </w:rPr>
        <w:t xml:space="preserve"> </w:t>
      </w:r>
    </w:p>
    <w:sectPr w:rsidR="00941127" w:rsidRPr="00232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B1"/>
    <w:rsid w:val="001048BE"/>
    <w:rsid w:val="002326B1"/>
    <w:rsid w:val="004F3E90"/>
    <w:rsid w:val="00941127"/>
    <w:rsid w:val="00C1659F"/>
    <w:rsid w:val="00C7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6B1"/>
    <w:pPr>
      <w:spacing w:after="0" w:line="240" w:lineRule="auto"/>
    </w:pPr>
  </w:style>
  <w:style w:type="character" w:styleId="Hyperlink">
    <w:name w:val="Hyperlink"/>
    <w:basedOn w:val="DefaultParagraphFont"/>
    <w:uiPriority w:val="99"/>
    <w:unhideWhenUsed/>
    <w:rsid w:val="009411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6B1"/>
    <w:pPr>
      <w:spacing w:after="0" w:line="240" w:lineRule="auto"/>
    </w:pPr>
  </w:style>
  <w:style w:type="character" w:styleId="Hyperlink">
    <w:name w:val="Hyperlink"/>
    <w:basedOn w:val="DefaultParagraphFont"/>
    <w:uiPriority w:val="99"/>
    <w:unhideWhenUsed/>
    <w:rsid w:val="009411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phillips_195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2025-09-05T17:20:00Z</cp:lastPrinted>
  <dcterms:created xsi:type="dcterms:W3CDTF">2023-09-15T16:05:00Z</dcterms:created>
  <dcterms:modified xsi:type="dcterms:W3CDTF">2025-09-10T20:37:00Z</dcterms:modified>
</cp:coreProperties>
</file>