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5E72" w14:textId="77777777" w:rsidR="00A42EFB" w:rsidRDefault="00A42EFB" w:rsidP="00A42EFB">
      <w:pPr>
        <w:ind w:left="113"/>
        <w:jc w:val="center"/>
        <w:rPr>
          <w:rFonts w:ascii="Arial" w:hAnsi="Arial" w:cs="Arial"/>
          <w:b/>
          <w:sz w:val="48"/>
          <w:szCs w:val="48"/>
        </w:rPr>
      </w:pPr>
      <w:r w:rsidRPr="00442EED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2E9EAD1D" wp14:editId="1863FBA4">
            <wp:simplePos x="0" y="0"/>
            <wp:positionH relativeFrom="margin">
              <wp:posOffset>5049520</wp:posOffset>
            </wp:positionH>
            <wp:positionV relativeFrom="margin">
              <wp:posOffset>-394970</wp:posOffset>
            </wp:positionV>
            <wp:extent cx="885190" cy="885190"/>
            <wp:effectExtent l="0" t="0" r="0" b="0"/>
            <wp:wrapNone/>
            <wp:docPr id="1381267926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0D8EAB-111A-1900-FBF1-959BF96DB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E50D8EAB-111A-1900-FBF1-959BF96DB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9E">
        <w:rPr>
          <w:rFonts w:ascii="Arial" w:hAnsi="Arial" w:cs="Arial"/>
          <w:b/>
          <w:sz w:val="48"/>
          <w:szCs w:val="48"/>
        </w:rPr>
        <w:t>Discovery Tuition</w:t>
      </w:r>
      <w:r w:rsidRPr="00C91F67">
        <w:rPr>
          <w:rFonts w:ascii="Arial" w:hAnsi="Arial" w:cs="Arial"/>
          <w:b/>
          <w:sz w:val="48"/>
          <w:szCs w:val="48"/>
        </w:rPr>
        <w:t xml:space="preserve"> </w:t>
      </w:r>
    </w:p>
    <w:p w14:paraId="4110146E" w14:textId="5B6E6950" w:rsidR="00A42EFB" w:rsidRPr="00EF7DC0" w:rsidRDefault="00A42EFB" w:rsidP="00A42EFB">
      <w:pPr>
        <w:ind w:left="11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Child Protection Policy</w:t>
      </w:r>
    </w:p>
    <w:p w14:paraId="766C80E4" w14:textId="2F1D3601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Discovery Tuition’s Child Protection Policy has been created to ensure the safety and well-being of children during our tuition sessions. </w:t>
      </w:r>
    </w:p>
    <w:p w14:paraId="3B99ACE7" w14:textId="0EAD8FE5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</w:p>
    <w:p w14:paraId="50352696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1. Purpose and Scope</w:t>
      </w:r>
      <w:r w:rsidRPr="00B37CC9">
        <w:rPr>
          <w:rFonts w:ascii="Arial" w:hAnsi="Arial" w:cs="Arial"/>
          <w:bCs/>
        </w:rPr>
        <w:t xml:space="preserve"> </w:t>
      </w:r>
    </w:p>
    <w:p w14:paraId="1C99156D" w14:textId="3E891CCB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This policy aims to provide a framework to ensure that children and young people are safeguarded and protected from harm during tutoring sessions. It applies to anyone involved in providing tutoring services.</w:t>
      </w:r>
    </w:p>
    <w:p w14:paraId="7D4D6FD9" w14:textId="77777777" w:rsidR="003F1834" w:rsidRPr="00B37CC9" w:rsidRDefault="003F1834" w:rsidP="00B37CC9">
      <w:pPr>
        <w:spacing w:after="0"/>
        <w:jc w:val="both"/>
        <w:rPr>
          <w:rFonts w:ascii="Arial" w:hAnsi="Arial" w:cs="Arial"/>
          <w:bCs/>
        </w:rPr>
      </w:pPr>
    </w:p>
    <w:p w14:paraId="7D99571D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2. Commitment to Child Protection</w:t>
      </w:r>
      <w:r w:rsidRPr="00B37CC9">
        <w:rPr>
          <w:rFonts w:ascii="Arial" w:hAnsi="Arial" w:cs="Arial"/>
          <w:bCs/>
        </w:rPr>
        <w:t xml:space="preserve"> </w:t>
      </w:r>
    </w:p>
    <w:p w14:paraId="37D7A7D4" w14:textId="6011A522" w:rsidR="00A42EFB" w:rsidRPr="00B37CC9" w:rsidRDefault="003F1834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Discovery Tuition</w:t>
      </w:r>
      <w:r w:rsidR="00A42EFB" w:rsidRPr="00B37CC9">
        <w:rPr>
          <w:rFonts w:ascii="Arial" w:hAnsi="Arial" w:cs="Arial"/>
          <w:bCs/>
        </w:rPr>
        <w:t xml:space="preserve"> are committed to promoting a safe learning environment and ensuring that every </w:t>
      </w:r>
      <w:r w:rsidRPr="00B37CC9">
        <w:rPr>
          <w:rFonts w:ascii="Arial" w:hAnsi="Arial" w:cs="Arial"/>
          <w:bCs/>
        </w:rPr>
        <w:t>student</w:t>
      </w:r>
      <w:r w:rsidR="00A42EFB" w:rsidRPr="00B37CC9">
        <w:rPr>
          <w:rFonts w:ascii="Arial" w:hAnsi="Arial" w:cs="Arial"/>
          <w:bCs/>
        </w:rPr>
        <w:t xml:space="preserve"> has the right to be protected from abuse, neglect, and exploitation. All tutoring activities will adhere to relevant child protection laws and regulations.</w:t>
      </w:r>
    </w:p>
    <w:p w14:paraId="1BA710EA" w14:textId="77777777" w:rsidR="003F1834" w:rsidRPr="00B37CC9" w:rsidRDefault="003F1834" w:rsidP="00B37CC9">
      <w:pPr>
        <w:spacing w:after="0"/>
        <w:jc w:val="both"/>
        <w:rPr>
          <w:rFonts w:ascii="Arial" w:hAnsi="Arial" w:cs="Arial"/>
          <w:bCs/>
        </w:rPr>
      </w:pPr>
    </w:p>
    <w:p w14:paraId="3DF89910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3. Legal Responsibilities</w:t>
      </w:r>
      <w:r w:rsidRPr="00B37CC9">
        <w:rPr>
          <w:rFonts w:ascii="Arial" w:hAnsi="Arial" w:cs="Arial"/>
          <w:bCs/>
        </w:rPr>
        <w:t xml:space="preserve"> </w:t>
      </w:r>
    </w:p>
    <w:p w14:paraId="674E3074" w14:textId="597AA06C" w:rsidR="00A42EFB" w:rsidRPr="00B37CC9" w:rsidRDefault="003F1834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Discovery Tuition has </w:t>
      </w:r>
      <w:r w:rsidR="00A42EFB" w:rsidRPr="00B37CC9">
        <w:rPr>
          <w:rFonts w:ascii="Arial" w:hAnsi="Arial" w:cs="Arial"/>
          <w:bCs/>
        </w:rPr>
        <w:t xml:space="preserve">a legal responsibility to report any concerns regarding the welfare or safety of a </w:t>
      </w:r>
      <w:r w:rsidR="00284EFF" w:rsidRPr="00B37CC9">
        <w:rPr>
          <w:rFonts w:ascii="Arial" w:hAnsi="Arial" w:cs="Arial"/>
          <w:bCs/>
        </w:rPr>
        <w:t>student</w:t>
      </w:r>
      <w:r w:rsidR="00A42EFB" w:rsidRPr="00B37CC9">
        <w:rPr>
          <w:rFonts w:ascii="Arial" w:hAnsi="Arial" w:cs="Arial"/>
          <w:bCs/>
        </w:rPr>
        <w:t>. This includes any suspicion of abuse, neglect, or exploitation. The following guidelines must be followed to ensure the proper handling of such situations.</w:t>
      </w:r>
    </w:p>
    <w:p w14:paraId="19C80AF6" w14:textId="77777777" w:rsidR="003F1834" w:rsidRPr="00B37CC9" w:rsidRDefault="003F1834" w:rsidP="00B37CC9">
      <w:pPr>
        <w:spacing w:after="0"/>
        <w:jc w:val="both"/>
        <w:rPr>
          <w:rFonts w:ascii="Arial" w:hAnsi="Arial" w:cs="Arial"/>
          <w:bCs/>
        </w:rPr>
      </w:pPr>
    </w:p>
    <w:p w14:paraId="091274A8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4. Code of Conduct</w:t>
      </w:r>
      <w:r w:rsidRPr="00B37CC9">
        <w:rPr>
          <w:rFonts w:ascii="Arial" w:hAnsi="Arial" w:cs="Arial"/>
          <w:bCs/>
        </w:rPr>
        <w:t xml:space="preserve"> </w:t>
      </w:r>
    </w:p>
    <w:p w14:paraId="3DA5B413" w14:textId="121E416D" w:rsidR="00A42EFB" w:rsidRPr="00B37CC9" w:rsidRDefault="003F1834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Discovery Tuition is</w:t>
      </w:r>
      <w:r w:rsidR="00A42EFB" w:rsidRPr="00B37CC9">
        <w:rPr>
          <w:rFonts w:ascii="Arial" w:hAnsi="Arial" w:cs="Arial"/>
          <w:bCs/>
        </w:rPr>
        <w:t xml:space="preserve"> expected to:</w:t>
      </w:r>
    </w:p>
    <w:p w14:paraId="18F9FFE4" w14:textId="15537A57" w:rsidR="00A42EFB" w:rsidRPr="00B37CC9" w:rsidRDefault="00A42EFB" w:rsidP="00B37CC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Treat all </w:t>
      </w:r>
      <w:r w:rsidR="003F1834" w:rsidRPr="00B37CC9">
        <w:rPr>
          <w:rFonts w:ascii="Arial" w:hAnsi="Arial" w:cs="Arial"/>
          <w:bCs/>
        </w:rPr>
        <w:t>student</w:t>
      </w:r>
      <w:r w:rsidRPr="00B37CC9">
        <w:rPr>
          <w:rFonts w:ascii="Arial" w:hAnsi="Arial" w:cs="Arial"/>
          <w:bCs/>
        </w:rPr>
        <w:t xml:space="preserve"> with respect, dignity, and fairness.</w:t>
      </w:r>
    </w:p>
    <w:p w14:paraId="49DA9024" w14:textId="5A26F2AA" w:rsidR="00A42EFB" w:rsidRPr="00B37CC9" w:rsidRDefault="00A42EFB" w:rsidP="00B37CC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Maintain professional boundaries and avoid any behaviour that could be perceived as inappropriate.</w:t>
      </w:r>
    </w:p>
    <w:p w14:paraId="60D88566" w14:textId="77777777" w:rsidR="00A42EFB" w:rsidRPr="00B37CC9" w:rsidRDefault="00A42EFB" w:rsidP="00B37CC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Refrain from any form of physical, verbal, or emotional abuse.</w:t>
      </w:r>
    </w:p>
    <w:p w14:paraId="6D828F77" w14:textId="77777777" w:rsidR="00A42EFB" w:rsidRPr="00B37CC9" w:rsidRDefault="00A42EFB" w:rsidP="00B37CC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Ensure that any physical contact (such as assisting a student) is appropriate, brief, and non-invasive.</w:t>
      </w:r>
    </w:p>
    <w:p w14:paraId="44C6BA45" w14:textId="77777777" w:rsidR="00A42EFB" w:rsidRPr="00B37CC9" w:rsidRDefault="00A42EFB" w:rsidP="00B37CC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Avoid tutoring in private settings that do not offer adequate supervision (e.g., one-on-one tutoring in isolated or locked rooms).</w:t>
      </w:r>
    </w:p>
    <w:p w14:paraId="16E4D497" w14:textId="7F245366" w:rsidR="00A42EFB" w:rsidRPr="00B37CC9" w:rsidRDefault="00A42EFB" w:rsidP="00B37CC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Never leave a </w:t>
      </w:r>
      <w:r w:rsidR="00284EFF" w:rsidRPr="00B37CC9">
        <w:rPr>
          <w:rFonts w:ascii="Arial" w:hAnsi="Arial" w:cs="Arial"/>
          <w:bCs/>
        </w:rPr>
        <w:t>student</w:t>
      </w:r>
      <w:r w:rsidRPr="00B37CC9">
        <w:rPr>
          <w:rFonts w:ascii="Arial" w:hAnsi="Arial" w:cs="Arial"/>
          <w:bCs/>
        </w:rPr>
        <w:t xml:space="preserve"> unsupervised during a tutoring session.</w:t>
      </w:r>
    </w:p>
    <w:p w14:paraId="3F526DE5" w14:textId="77777777" w:rsidR="00001A2A" w:rsidRPr="00B37CC9" w:rsidRDefault="00001A2A" w:rsidP="00B37CC9">
      <w:pPr>
        <w:spacing w:after="0"/>
        <w:ind w:left="720"/>
        <w:jc w:val="both"/>
        <w:rPr>
          <w:rFonts w:ascii="Arial" w:hAnsi="Arial" w:cs="Arial"/>
          <w:bCs/>
        </w:rPr>
      </w:pPr>
    </w:p>
    <w:p w14:paraId="63BC716E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5. Recruitment and Screening</w:t>
      </w:r>
    </w:p>
    <w:p w14:paraId="4F587B3A" w14:textId="7AA1040F" w:rsidR="00A42EFB" w:rsidRPr="00B37CC9" w:rsidRDefault="00A42EFB" w:rsidP="00B37CC9">
      <w:pPr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All tutors </w:t>
      </w:r>
      <w:r w:rsidR="00284EFF" w:rsidRPr="00B37CC9">
        <w:rPr>
          <w:rFonts w:ascii="Arial" w:hAnsi="Arial" w:cs="Arial"/>
          <w:bCs/>
        </w:rPr>
        <w:t xml:space="preserve">working for Discovery Tuition </w:t>
      </w:r>
      <w:r w:rsidRPr="00B37CC9">
        <w:rPr>
          <w:rFonts w:ascii="Arial" w:hAnsi="Arial" w:cs="Arial"/>
          <w:bCs/>
        </w:rPr>
        <w:t>must undergo appropriate background checks, including criminal records checks (e.g., DBS checks in the UK, or equivalent in other regions).</w:t>
      </w:r>
    </w:p>
    <w:p w14:paraId="107C39FD" w14:textId="0F78CA6C" w:rsidR="00A42EFB" w:rsidRPr="00B37CC9" w:rsidRDefault="00A42EFB" w:rsidP="00B37CC9">
      <w:pPr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References from previous employers or educational institutions must be obtained before hiring tutors</w:t>
      </w:r>
      <w:r w:rsidR="00FF3C7B" w:rsidRPr="00B37CC9">
        <w:rPr>
          <w:rFonts w:ascii="Arial" w:hAnsi="Arial" w:cs="Arial"/>
          <w:bCs/>
        </w:rPr>
        <w:t xml:space="preserve"> to work for Discovery Tuition</w:t>
      </w:r>
      <w:r w:rsidRPr="00B37CC9">
        <w:rPr>
          <w:rFonts w:ascii="Arial" w:hAnsi="Arial" w:cs="Arial"/>
          <w:bCs/>
        </w:rPr>
        <w:t>.</w:t>
      </w:r>
    </w:p>
    <w:p w14:paraId="08C95131" w14:textId="77777777" w:rsidR="00A42EFB" w:rsidRPr="00B37CC9" w:rsidRDefault="00A42EFB" w:rsidP="00B37CC9">
      <w:pPr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lastRenderedPageBreak/>
        <w:t>Tutors must receive training on child protection procedures and policies before beginning work.</w:t>
      </w:r>
    </w:p>
    <w:p w14:paraId="60503DC0" w14:textId="77777777" w:rsidR="00001A2A" w:rsidRPr="00B37CC9" w:rsidRDefault="00001A2A" w:rsidP="00B37CC9">
      <w:pPr>
        <w:spacing w:after="0"/>
        <w:ind w:left="720"/>
        <w:jc w:val="both"/>
        <w:rPr>
          <w:rFonts w:ascii="Arial" w:hAnsi="Arial" w:cs="Arial"/>
          <w:bCs/>
        </w:rPr>
      </w:pPr>
    </w:p>
    <w:p w14:paraId="43295F84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6. Responding to Concerns</w:t>
      </w:r>
      <w:r w:rsidRPr="00B37CC9">
        <w:rPr>
          <w:rFonts w:ascii="Arial" w:hAnsi="Arial" w:cs="Arial"/>
          <w:bCs/>
        </w:rPr>
        <w:t xml:space="preserve"> </w:t>
      </w:r>
    </w:p>
    <w:p w14:paraId="2E3C73B5" w14:textId="4727EBEB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If </w:t>
      </w:r>
      <w:r w:rsidR="00FF3C7B" w:rsidRPr="00B37CC9">
        <w:rPr>
          <w:rFonts w:ascii="Arial" w:hAnsi="Arial" w:cs="Arial"/>
          <w:bCs/>
        </w:rPr>
        <w:t xml:space="preserve">Discovery Tuition </w:t>
      </w:r>
      <w:r w:rsidRPr="00B37CC9">
        <w:rPr>
          <w:rFonts w:ascii="Arial" w:hAnsi="Arial" w:cs="Arial"/>
          <w:bCs/>
        </w:rPr>
        <w:t>has concerns about a child's safety or well-being, the following steps should be taken:</w:t>
      </w:r>
    </w:p>
    <w:p w14:paraId="602FB55A" w14:textId="74D63C7A" w:rsidR="00A42EFB" w:rsidRPr="00B37CC9" w:rsidRDefault="00A42EFB" w:rsidP="00B37CC9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Report the concern immediately to </w:t>
      </w:r>
      <w:r w:rsidR="00A174C8">
        <w:rPr>
          <w:rFonts w:ascii="Arial" w:hAnsi="Arial" w:cs="Arial"/>
          <w:bCs/>
        </w:rPr>
        <w:t>Medway’s Children’s Services</w:t>
      </w:r>
    </w:p>
    <w:p w14:paraId="214D2C4B" w14:textId="6EEFD4DA" w:rsidR="00A42EFB" w:rsidRPr="00B37CC9" w:rsidRDefault="00A42EFB" w:rsidP="00B37CC9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If necessary, make a formal report to child protection authorities (e.g., social services, </w:t>
      </w:r>
      <w:r w:rsidR="00D32338" w:rsidRPr="00B37CC9">
        <w:rPr>
          <w:rFonts w:ascii="Arial" w:hAnsi="Arial" w:cs="Arial"/>
          <w:bCs/>
        </w:rPr>
        <w:t>the police</w:t>
      </w:r>
      <w:r w:rsidRPr="00B37CC9">
        <w:rPr>
          <w:rFonts w:ascii="Arial" w:hAnsi="Arial" w:cs="Arial"/>
          <w:bCs/>
        </w:rPr>
        <w:t>).</w:t>
      </w:r>
    </w:p>
    <w:p w14:paraId="28A8F09F" w14:textId="77777777" w:rsidR="00A42EFB" w:rsidRPr="00B37CC9" w:rsidRDefault="00A42EFB" w:rsidP="00B37CC9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Document the concern clearly and accurately, noting the details and any actions taken.</w:t>
      </w:r>
    </w:p>
    <w:p w14:paraId="0788C7A6" w14:textId="77777777" w:rsidR="00001A2A" w:rsidRPr="00B37CC9" w:rsidRDefault="00001A2A" w:rsidP="00B37CC9">
      <w:pPr>
        <w:spacing w:after="0"/>
        <w:ind w:left="720"/>
        <w:jc w:val="both"/>
        <w:rPr>
          <w:rFonts w:ascii="Arial" w:hAnsi="Arial" w:cs="Arial"/>
          <w:bCs/>
        </w:rPr>
      </w:pPr>
    </w:p>
    <w:p w14:paraId="7423C027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7. Confidentiality and Information Sharing</w:t>
      </w:r>
    </w:p>
    <w:p w14:paraId="1A8F8172" w14:textId="3EA3CE9D" w:rsidR="00A42EFB" w:rsidRPr="00B37CC9" w:rsidRDefault="00A42EFB" w:rsidP="00B37CC9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Confidentiality must be maintained regarding all personal information about </w:t>
      </w:r>
      <w:r w:rsidR="00001A2A" w:rsidRPr="00B37CC9">
        <w:rPr>
          <w:rFonts w:ascii="Arial" w:hAnsi="Arial" w:cs="Arial"/>
          <w:bCs/>
        </w:rPr>
        <w:t>students</w:t>
      </w:r>
      <w:r w:rsidRPr="00B37CC9">
        <w:rPr>
          <w:rFonts w:ascii="Arial" w:hAnsi="Arial" w:cs="Arial"/>
          <w:bCs/>
        </w:rPr>
        <w:t>, unless there is a safeguarding concern.</w:t>
      </w:r>
    </w:p>
    <w:p w14:paraId="0E65ADD6" w14:textId="1AFC067C" w:rsidR="00A42EFB" w:rsidRPr="00B37CC9" w:rsidRDefault="00A42EFB" w:rsidP="00B37CC9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Information about a </w:t>
      </w:r>
      <w:r w:rsidR="00C84E90" w:rsidRPr="00B37CC9">
        <w:rPr>
          <w:rFonts w:ascii="Arial" w:hAnsi="Arial" w:cs="Arial"/>
          <w:bCs/>
        </w:rPr>
        <w:t>student</w:t>
      </w:r>
      <w:r w:rsidRPr="00B37CC9">
        <w:rPr>
          <w:rFonts w:ascii="Arial" w:hAnsi="Arial" w:cs="Arial"/>
          <w:bCs/>
        </w:rPr>
        <w:t>’s welfare should only be shared with relevant authorities, as required by law or policy.</w:t>
      </w:r>
    </w:p>
    <w:p w14:paraId="6BB2E7A7" w14:textId="77777777" w:rsidR="00001A2A" w:rsidRPr="00B37CC9" w:rsidRDefault="00001A2A" w:rsidP="00B37CC9">
      <w:pPr>
        <w:spacing w:after="0"/>
        <w:ind w:left="720"/>
        <w:jc w:val="both"/>
        <w:rPr>
          <w:rFonts w:ascii="Arial" w:hAnsi="Arial" w:cs="Arial"/>
          <w:bCs/>
        </w:rPr>
      </w:pPr>
    </w:p>
    <w:p w14:paraId="7667A775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8. Safe Environment</w:t>
      </w:r>
      <w:r w:rsidRPr="00B37CC9">
        <w:rPr>
          <w:rFonts w:ascii="Arial" w:hAnsi="Arial" w:cs="Arial"/>
          <w:bCs/>
        </w:rPr>
        <w:t xml:space="preserve"> </w:t>
      </w:r>
    </w:p>
    <w:p w14:paraId="6DCA9FCA" w14:textId="6374475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Tutoring should take place in environments that are secure and safe, with adequate lighting, ventilation, and furniture. Tutors should ensure that there are no hazards that could potentially harm </w:t>
      </w:r>
      <w:r w:rsidR="00C84E90" w:rsidRPr="00B37CC9">
        <w:rPr>
          <w:rFonts w:ascii="Arial" w:hAnsi="Arial" w:cs="Arial"/>
          <w:bCs/>
        </w:rPr>
        <w:t>any students</w:t>
      </w:r>
      <w:r w:rsidRPr="00B37CC9">
        <w:rPr>
          <w:rFonts w:ascii="Arial" w:hAnsi="Arial" w:cs="Arial"/>
          <w:bCs/>
        </w:rPr>
        <w:t>.</w:t>
      </w:r>
    </w:p>
    <w:p w14:paraId="53DBCB98" w14:textId="77777777" w:rsidR="00C84E90" w:rsidRPr="00B37CC9" w:rsidRDefault="00C84E90" w:rsidP="00B37CC9">
      <w:pPr>
        <w:spacing w:after="0"/>
        <w:jc w:val="both"/>
        <w:rPr>
          <w:rFonts w:ascii="Arial" w:hAnsi="Arial" w:cs="Arial"/>
          <w:bCs/>
        </w:rPr>
      </w:pPr>
    </w:p>
    <w:p w14:paraId="1160F94E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9. Supervision and Communication</w:t>
      </w:r>
    </w:p>
    <w:p w14:paraId="5048CE9F" w14:textId="77777777" w:rsidR="00A42EFB" w:rsidRPr="00B37CC9" w:rsidRDefault="00A42EFB" w:rsidP="00B37CC9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Parents or guardians should be informed of the tutoring schedule and location.</w:t>
      </w:r>
    </w:p>
    <w:p w14:paraId="142B86D3" w14:textId="5A48BE67" w:rsidR="00A42EFB" w:rsidRPr="00B37CC9" w:rsidRDefault="00E9316D" w:rsidP="00B37CC9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Discovery Tuition</w:t>
      </w:r>
      <w:r w:rsidR="00A42EFB" w:rsidRPr="00B37CC9">
        <w:rPr>
          <w:rFonts w:ascii="Arial" w:hAnsi="Arial" w:cs="Arial"/>
          <w:bCs/>
        </w:rPr>
        <w:t xml:space="preserve"> should maintain regular communication with parents</w:t>
      </w:r>
      <w:r w:rsidRPr="00B37CC9">
        <w:rPr>
          <w:rFonts w:ascii="Arial" w:hAnsi="Arial" w:cs="Arial"/>
          <w:bCs/>
        </w:rPr>
        <w:t xml:space="preserve"> </w:t>
      </w:r>
      <w:r w:rsidR="00A42EFB" w:rsidRPr="00B37CC9">
        <w:rPr>
          <w:rFonts w:ascii="Arial" w:hAnsi="Arial" w:cs="Arial"/>
          <w:bCs/>
        </w:rPr>
        <w:t>/</w:t>
      </w:r>
      <w:r w:rsidRPr="00B37CC9">
        <w:rPr>
          <w:rFonts w:ascii="Arial" w:hAnsi="Arial" w:cs="Arial"/>
          <w:bCs/>
        </w:rPr>
        <w:t xml:space="preserve"> </w:t>
      </w:r>
      <w:r w:rsidR="00A42EFB" w:rsidRPr="00B37CC9">
        <w:rPr>
          <w:rFonts w:ascii="Arial" w:hAnsi="Arial" w:cs="Arial"/>
          <w:bCs/>
        </w:rPr>
        <w:t xml:space="preserve">guardians to keep them informed of the </w:t>
      </w:r>
      <w:r w:rsidRPr="00B37CC9">
        <w:rPr>
          <w:rFonts w:ascii="Arial" w:hAnsi="Arial" w:cs="Arial"/>
          <w:bCs/>
        </w:rPr>
        <w:t>student</w:t>
      </w:r>
      <w:r w:rsidR="00A42EFB" w:rsidRPr="00B37CC9">
        <w:rPr>
          <w:rFonts w:ascii="Arial" w:hAnsi="Arial" w:cs="Arial"/>
          <w:bCs/>
        </w:rPr>
        <w:t>’s progress and any concerns that arise.</w:t>
      </w:r>
    </w:p>
    <w:p w14:paraId="64E0170E" w14:textId="77777777" w:rsidR="00A42EFB" w:rsidRPr="00B37CC9" w:rsidRDefault="00A42EFB" w:rsidP="00B37CC9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Where possible, tutoring should take place in locations that are open to observation, such as public spaces or with the presence of another responsible adult.</w:t>
      </w:r>
    </w:p>
    <w:p w14:paraId="1227C4ED" w14:textId="77777777" w:rsidR="00F660A8" w:rsidRPr="00B37CC9" w:rsidRDefault="00F660A8" w:rsidP="00B37CC9">
      <w:pPr>
        <w:spacing w:after="0"/>
        <w:ind w:left="720"/>
        <w:jc w:val="both"/>
        <w:rPr>
          <w:rFonts w:ascii="Arial" w:hAnsi="Arial" w:cs="Arial"/>
          <w:bCs/>
        </w:rPr>
      </w:pPr>
    </w:p>
    <w:p w14:paraId="127BAB55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10. Online Tutoring Safeguarding</w:t>
      </w:r>
      <w:r w:rsidRPr="00B37CC9">
        <w:rPr>
          <w:rFonts w:ascii="Arial" w:hAnsi="Arial" w:cs="Arial"/>
          <w:bCs/>
        </w:rPr>
        <w:t xml:space="preserve"> </w:t>
      </w:r>
    </w:p>
    <w:p w14:paraId="03E15C17" w14:textId="019028D9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For online tutoring, the following measures should be taken:</w:t>
      </w:r>
    </w:p>
    <w:p w14:paraId="77969653" w14:textId="0266DAB4" w:rsidR="00A42EFB" w:rsidRPr="00B37CC9" w:rsidRDefault="00A42EFB" w:rsidP="00B37CC9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>Use secure, reputable online platforms for sessions</w:t>
      </w:r>
      <w:r w:rsidR="00F660A8" w:rsidRPr="00B37CC9">
        <w:rPr>
          <w:rFonts w:ascii="Arial" w:hAnsi="Arial" w:cs="Arial"/>
          <w:bCs/>
        </w:rPr>
        <w:t xml:space="preserve"> </w:t>
      </w:r>
      <w:proofErr w:type="spellStart"/>
      <w:r w:rsidR="00F660A8" w:rsidRPr="00B37CC9">
        <w:rPr>
          <w:rFonts w:ascii="Arial" w:hAnsi="Arial" w:cs="Arial"/>
          <w:bCs/>
        </w:rPr>
        <w:t>eg</w:t>
      </w:r>
      <w:proofErr w:type="spellEnd"/>
      <w:r w:rsidR="00F660A8" w:rsidRPr="00B37CC9">
        <w:rPr>
          <w:rFonts w:ascii="Arial" w:hAnsi="Arial" w:cs="Arial"/>
          <w:bCs/>
        </w:rPr>
        <w:t xml:space="preserve"> TEAMS</w:t>
      </w:r>
      <w:r w:rsidRPr="00B37CC9">
        <w:rPr>
          <w:rFonts w:ascii="Arial" w:hAnsi="Arial" w:cs="Arial"/>
          <w:bCs/>
        </w:rPr>
        <w:t>.</w:t>
      </w:r>
    </w:p>
    <w:p w14:paraId="6711E24A" w14:textId="746D265A" w:rsidR="00A42EFB" w:rsidRPr="00B37CC9" w:rsidRDefault="00A42EFB" w:rsidP="00B37CC9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Ensure that communication between the tutor and </w:t>
      </w:r>
      <w:r w:rsidR="00F660A8" w:rsidRPr="00B37CC9">
        <w:rPr>
          <w:rFonts w:ascii="Arial" w:hAnsi="Arial" w:cs="Arial"/>
          <w:bCs/>
        </w:rPr>
        <w:t>student</w:t>
      </w:r>
      <w:r w:rsidRPr="00B37CC9">
        <w:rPr>
          <w:rFonts w:ascii="Arial" w:hAnsi="Arial" w:cs="Arial"/>
          <w:bCs/>
        </w:rPr>
        <w:t xml:space="preserve"> is respectful, appropriate, and transparent.</w:t>
      </w:r>
    </w:p>
    <w:p w14:paraId="34231FB4" w14:textId="23BD6541" w:rsidR="00A42EFB" w:rsidRPr="00B37CC9" w:rsidRDefault="00A42EFB" w:rsidP="00B37CC9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Keep a log of all online interactions with the </w:t>
      </w:r>
      <w:r w:rsidR="00F660A8" w:rsidRPr="00B37CC9">
        <w:rPr>
          <w:rFonts w:ascii="Arial" w:hAnsi="Arial" w:cs="Arial"/>
          <w:bCs/>
        </w:rPr>
        <w:t>student</w:t>
      </w:r>
      <w:r w:rsidRPr="00B37CC9">
        <w:rPr>
          <w:rFonts w:ascii="Arial" w:hAnsi="Arial" w:cs="Arial"/>
          <w:bCs/>
        </w:rPr>
        <w:t xml:space="preserve"> and ensure that any issues of concern are reported promptly.</w:t>
      </w:r>
    </w:p>
    <w:p w14:paraId="20F5EF24" w14:textId="77777777" w:rsidR="00325BD4" w:rsidRDefault="00325BD4" w:rsidP="00B37CC9">
      <w:pPr>
        <w:spacing w:after="0"/>
        <w:ind w:left="720"/>
        <w:jc w:val="both"/>
        <w:rPr>
          <w:rFonts w:ascii="Arial" w:hAnsi="Arial" w:cs="Arial"/>
          <w:bCs/>
        </w:rPr>
      </w:pPr>
    </w:p>
    <w:p w14:paraId="5D7699A3" w14:textId="77777777" w:rsidR="00D06FE6" w:rsidRDefault="00D06FE6" w:rsidP="00B37CC9">
      <w:pPr>
        <w:spacing w:after="0"/>
        <w:jc w:val="both"/>
        <w:rPr>
          <w:rFonts w:ascii="Arial" w:hAnsi="Arial" w:cs="Arial"/>
          <w:b/>
          <w:bCs/>
        </w:rPr>
      </w:pPr>
    </w:p>
    <w:p w14:paraId="1C69E664" w14:textId="77777777" w:rsidR="00D06FE6" w:rsidRDefault="00D06FE6" w:rsidP="00B37CC9">
      <w:pPr>
        <w:spacing w:after="0"/>
        <w:jc w:val="both"/>
        <w:rPr>
          <w:rFonts w:ascii="Arial" w:hAnsi="Arial" w:cs="Arial"/>
          <w:b/>
          <w:bCs/>
        </w:rPr>
      </w:pPr>
    </w:p>
    <w:p w14:paraId="2CD3A3B6" w14:textId="77777777" w:rsidR="00D06FE6" w:rsidRDefault="00D06FE6" w:rsidP="00B37CC9">
      <w:pPr>
        <w:spacing w:after="0"/>
        <w:jc w:val="both"/>
        <w:rPr>
          <w:rFonts w:ascii="Arial" w:hAnsi="Arial" w:cs="Arial"/>
          <w:b/>
          <w:bCs/>
        </w:rPr>
      </w:pPr>
    </w:p>
    <w:p w14:paraId="1EE61805" w14:textId="25B85CFA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lastRenderedPageBreak/>
        <w:t>11. Training and Awareness</w:t>
      </w:r>
      <w:r w:rsidRPr="00B37CC9">
        <w:rPr>
          <w:rFonts w:ascii="Arial" w:hAnsi="Arial" w:cs="Arial"/>
          <w:bCs/>
        </w:rPr>
        <w:t xml:space="preserve"> </w:t>
      </w:r>
    </w:p>
    <w:p w14:paraId="428408AB" w14:textId="65D8C0D9" w:rsidR="00A42EFB" w:rsidRPr="00B37CC9" w:rsidRDefault="00325BD4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Discovery Tuition </w:t>
      </w:r>
      <w:r w:rsidR="00A42EFB" w:rsidRPr="00B37CC9">
        <w:rPr>
          <w:rFonts w:ascii="Arial" w:hAnsi="Arial" w:cs="Arial"/>
          <w:bCs/>
        </w:rPr>
        <w:t>will receive regular training on child protection issues, including recognizing signs of abuse and neglect, understanding reporting protocols, and managing boundary issues in educational settings.</w:t>
      </w:r>
    </w:p>
    <w:p w14:paraId="76A67A12" w14:textId="77777777" w:rsidR="00325BD4" w:rsidRPr="00B37CC9" w:rsidRDefault="00325BD4" w:rsidP="00B37CC9">
      <w:pPr>
        <w:spacing w:after="0"/>
        <w:jc w:val="both"/>
        <w:rPr>
          <w:rFonts w:ascii="Arial" w:hAnsi="Arial" w:cs="Arial"/>
          <w:bCs/>
        </w:rPr>
      </w:pPr>
    </w:p>
    <w:p w14:paraId="7A690717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12. Review and Monitoring</w:t>
      </w:r>
      <w:r w:rsidRPr="00B37CC9">
        <w:rPr>
          <w:rFonts w:ascii="Arial" w:hAnsi="Arial" w:cs="Arial"/>
          <w:bCs/>
        </w:rPr>
        <w:t xml:space="preserve"> </w:t>
      </w:r>
    </w:p>
    <w:p w14:paraId="5E4D5E83" w14:textId="5B2A9D88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This policy will be reviewed regularly to ensure its effectiveness and to comply with changing regulations. </w:t>
      </w:r>
      <w:r w:rsidR="00325BD4" w:rsidRPr="00B37CC9">
        <w:rPr>
          <w:rFonts w:ascii="Arial" w:hAnsi="Arial" w:cs="Arial"/>
          <w:bCs/>
        </w:rPr>
        <w:t xml:space="preserve">Discovery Tuition </w:t>
      </w:r>
      <w:r w:rsidRPr="00B37CC9">
        <w:rPr>
          <w:rFonts w:ascii="Arial" w:hAnsi="Arial" w:cs="Arial"/>
          <w:bCs/>
        </w:rPr>
        <w:t>will be made aware of any updates to the policy.</w:t>
      </w:r>
    </w:p>
    <w:p w14:paraId="126B7502" w14:textId="77777777" w:rsidR="00325BD4" w:rsidRPr="00B37CC9" w:rsidRDefault="00325BD4" w:rsidP="00B37CC9">
      <w:pPr>
        <w:spacing w:after="0"/>
        <w:jc w:val="both"/>
        <w:rPr>
          <w:rFonts w:ascii="Arial" w:hAnsi="Arial" w:cs="Arial"/>
          <w:bCs/>
        </w:rPr>
      </w:pPr>
    </w:p>
    <w:p w14:paraId="592FB1FD" w14:textId="77777777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>13. Contact Information</w:t>
      </w:r>
    </w:p>
    <w:p w14:paraId="4C1A7839" w14:textId="5C1FB2CF" w:rsidR="007442B6" w:rsidRPr="00B37CC9" w:rsidRDefault="007442B6" w:rsidP="00223E42">
      <w:pPr>
        <w:numPr>
          <w:ilvl w:val="0"/>
          <w:numId w:val="7"/>
        </w:num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/>
          <w:bCs/>
        </w:rPr>
        <w:t xml:space="preserve">Immediate </w:t>
      </w:r>
      <w:r w:rsidR="00B37CC9" w:rsidRPr="00B37CC9">
        <w:rPr>
          <w:rFonts w:ascii="Arial" w:hAnsi="Arial" w:cs="Arial"/>
          <w:b/>
          <w:bCs/>
        </w:rPr>
        <w:t>D</w:t>
      </w:r>
      <w:r w:rsidRPr="00B37CC9">
        <w:rPr>
          <w:rFonts w:ascii="Arial" w:hAnsi="Arial" w:cs="Arial"/>
          <w:b/>
          <w:bCs/>
        </w:rPr>
        <w:t>anger Contact</w:t>
      </w:r>
      <w:r w:rsidRPr="00B37CC9">
        <w:rPr>
          <w:rFonts w:ascii="Arial" w:hAnsi="Arial" w:cs="Arial"/>
          <w:bCs/>
        </w:rPr>
        <w:t>: 999 Police (if child is at immediate risk or harm)</w:t>
      </w:r>
    </w:p>
    <w:p w14:paraId="15C882F4" w14:textId="77777777" w:rsidR="00BE1B00" w:rsidRPr="00BE1B00" w:rsidRDefault="00BE1B00" w:rsidP="00BE1B0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t>Emergency Contact (Medway’s Children’s Services):</w:t>
      </w:r>
    </w:p>
    <w:p w14:paraId="485490B3" w14:textId="77777777" w:rsidR="00BE1B00" w:rsidRPr="00BE1B00" w:rsidRDefault="00BE1B00" w:rsidP="00BE1B00">
      <w:pPr>
        <w:spacing w:after="0"/>
        <w:ind w:firstLine="720"/>
        <w:jc w:val="both"/>
        <w:rPr>
          <w:rFonts w:ascii="Arial" w:hAnsi="Arial" w:cs="Arial"/>
        </w:rPr>
      </w:pPr>
      <w:r w:rsidRPr="00BE1B00">
        <w:rPr>
          <w:rFonts w:ascii="Arial" w:hAnsi="Arial" w:cs="Arial"/>
        </w:rPr>
        <w:t>Online:</w:t>
      </w:r>
      <w:hyperlink r:id="rId8" w:history="1">
        <w:r w:rsidRPr="00BE1B00">
          <w:rPr>
            <w:rStyle w:val="Hyperlink"/>
            <w:rFonts w:ascii="Arial" w:hAnsi="Arial" w:cs="Arial"/>
          </w:rPr>
          <w:t xml:space="preserve"> www.medway.gov.uk</w:t>
        </w:r>
      </w:hyperlink>
      <w:r w:rsidRPr="00BE1B00">
        <w:rPr>
          <w:rFonts w:ascii="Arial" w:hAnsi="Arial" w:cs="Arial"/>
        </w:rPr>
        <w:t xml:space="preserve"> ‘Concerned about a child’</w:t>
      </w:r>
    </w:p>
    <w:p w14:paraId="6F3FF67F" w14:textId="77777777" w:rsidR="00BE1B00" w:rsidRPr="00BE1B00" w:rsidRDefault="00BE1B00" w:rsidP="00BE1B00">
      <w:pPr>
        <w:spacing w:after="0"/>
        <w:ind w:left="720"/>
        <w:jc w:val="both"/>
        <w:rPr>
          <w:rFonts w:ascii="Arial" w:hAnsi="Arial" w:cs="Arial"/>
        </w:rPr>
      </w:pPr>
      <w:r w:rsidRPr="00BE1B00">
        <w:rPr>
          <w:rFonts w:ascii="Arial" w:hAnsi="Arial" w:cs="Arial"/>
        </w:rPr>
        <w:t>Monday to Friday from 9am to 5pm on 01634 334 466 or out of hours on 03000 419 191</w:t>
      </w:r>
    </w:p>
    <w:p w14:paraId="03E04D51" w14:textId="77777777" w:rsidR="00BE1B00" w:rsidRPr="00BE1B00" w:rsidRDefault="00BE1B00" w:rsidP="00BE1B00">
      <w:pPr>
        <w:numPr>
          <w:ilvl w:val="0"/>
          <w:numId w:val="10"/>
        </w:num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t>Emergency Contact (Kent County Council’s Social’s Services):</w:t>
      </w:r>
    </w:p>
    <w:p w14:paraId="4F02D48C" w14:textId="77777777" w:rsidR="00BE1B00" w:rsidRPr="00BE1B00" w:rsidRDefault="00BE1B00" w:rsidP="00BE1B00">
      <w:pPr>
        <w:spacing w:after="0"/>
        <w:ind w:firstLine="720"/>
        <w:jc w:val="both"/>
        <w:rPr>
          <w:rFonts w:ascii="Arial" w:hAnsi="Arial" w:cs="Arial"/>
        </w:rPr>
      </w:pPr>
      <w:r w:rsidRPr="00BE1B00">
        <w:rPr>
          <w:rFonts w:ascii="Arial" w:hAnsi="Arial" w:cs="Arial"/>
        </w:rPr>
        <w:t>Online:</w:t>
      </w:r>
      <w:hyperlink r:id="rId9" w:history="1">
        <w:r w:rsidRPr="00BE1B00">
          <w:rPr>
            <w:rStyle w:val="Hyperlink"/>
            <w:rFonts w:ascii="Arial" w:hAnsi="Arial" w:cs="Arial"/>
          </w:rPr>
          <w:t xml:space="preserve"> </w:t>
        </w:r>
      </w:hyperlink>
      <w:hyperlink r:id="rId10" w:history="1">
        <w:r w:rsidRPr="00BE1B00">
          <w:rPr>
            <w:rStyle w:val="Hyperlink"/>
            <w:rFonts w:ascii="Arial" w:hAnsi="Arial" w:cs="Arial"/>
          </w:rPr>
          <w:t>social.services@kent.gov.uk</w:t>
        </w:r>
      </w:hyperlink>
      <w:r w:rsidRPr="00BE1B00">
        <w:rPr>
          <w:rFonts w:ascii="Arial" w:hAnsi="Arial" w:cs="Arial"/>
        </w:rPr>
        <w:t xml:space="preserve"> ‘Concerned about a child’</w:t>
      </w:r>
    </w:p>
    <w:p w14:paraId="3AA0DA92" w14:textId="5AEEAA7A" w:rsidR="00BE1B00" w:rsidRPr="00BE1B00" w:rsidRDefault="00BE1B00" w:rsidP="00BE1B00">
      <w:pPr>
        <w:spacing w:after="0"/>
        <w:ind w:left="720"/>
        <w:jc w:val="both"/>
        <w:rPr>
          <w:rFonts w:ascii="Arial" w:hAnsi="Arial" w:cs="Arial"/>
        </w:rPr>
      </w:pPr>
      <w:r w:rsidRPr="00BE1B00">
        <w:rPr>
          <w:rFonts w:ascii="Arial" w:hAnsi="Arial" w:cs="Arial"/>
        </w:rPr>
        <w:t>Monday to Friday from 9am to 5pm on 03000 41 11 11 or out of hours on 03000 41 91 91 </w:t>
      </w:r>
    </w:p>
    <w:p w14:paraId="47EDF977" w14:textId="77777777" w:rsidR="00BE1B00" w:rsidRPr="00BE1B00" w:rsidRDefault="00BE1B00" w:rsidP="00BE1B00">
      <w:p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br/>
      </w:r>
    </w:p>
    <w:p w14:paraId="0F882FB0" w14:textId="77777777" w:rsidR="00BE1B00" w:rsidRPr="00BE1B00" w:rsidRDefault="00BE1B00" w:rsidP="00BE1B00">
      <w:pPr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t>Emergency Contact (Police): Medway Police on 01622 690 690</w:t>
      </w:r>
    </w:p>
    <w:p w14:paraId="769A242A" w14:textId="77777777" w:rsidR="00BE1B00" w:rsidRPr="00BE1B00" w:rsidRDefault="00BE1B00" w:rsidP="00BE1B00">
      <w:pPr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t>Emergency Contact (Police): Kent Police on 01622 690 690</w:t>
      </w:r>
    </w:p>
    <w:p w14:paraId="126A4610" w14:textId="77777777" w:rsidR="00BE1B00" w:rsidRPr="00BE1B00" w:rsidRDefault="00BE1B00" w:rsidP="00BE1B00">
      <w:pPr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t xml:space="preserve">Emergency Contact (NSPCC): 0808 800 5000 or </w:t>
      </w:r>
      <w:hyperlink r:id="rId11" w:history="1">
        <w:r w:rsidRPr="00BE1B00">
          <w:rPr>
            <w:rStyle w:val="Hyperlink"/>
            <w:rFonts w:ascii="Arial" w:hAnsi="Arial" w:cs="Arial"/>
            <w:b/>
            <w:bCs/>
          </w:rPr>
          <w:t>help@nspcc.org.uk</w:t>
        </w:r>
      </w:hyperlink>
      <w:r w:rsidRPr="00BE1B00">
        <w:rPr>
          <w:rFonts w:ascii="Arial" w:hAnsi="Arial" w:cs="Arial"/>
          <w:b/>
          <w:bCs/>
        </w:rPr>
        <w:t> </w:t>
      </w:r>
    </w:p>
    <w:p w14:paraId="120E8F62" w14:textId="77777777" w:rsidR="00BE1B00" w:rsidRPr="00BE1B00" w:rsidRDefault="00BE1B00" w:rsidP="00BE1B00">
      <w:pPr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 w:rsidRPr="00BE1B00">
        <w:rPr>
          <w:rFonts w:ascii="Arial" w:hAnsi="Arial" w:cs="Arial"/>
          <w:b/>
          <w:bCs/>
        </w:rPr>
        <w:t>Emergency Contact (Child Line): 0800 1111</w:t>
      </w:r>
    </w:p>
    <w:p w14:paraId="100CF22B" w14:textId="188CEAFD" w:rsidR="00A42EFB" w:rsidRPr="00B37CC9" w:rsidRDefault="00A42EFB" w:rsidP="00B37CC9">
      <w:pPr>
        <w:spacing w:after="0"/>
        <w:jc w:val="both"/>
        <w:rPr>
          <w:rFonts w:ascii="Arial" w:hAnsi="Arial" w:cs="Arial"/>
          <w:bCs/>
        </w:rPr>
      </w:pPr>
      <w:r w:rsidRPr="00B37CC9">
        <w:rPr>
          <w:rFonts w:ascii="Arial" w:hAnsi="Arial" w:cs="Arial"/>
          <w:bCs/>
        </w:rPr>
        <w:t xml:space="preserve">This Child Protection Policy ensures that Discovery Tuition provides a safe and supportive learning environment for all </w:t>
      </w:r>
      <w:r w:rsidR="007E0ADE" w:rsidRPr="00B37CC9">
        <w:rPr>
          <w:rFonts w:ascii="Arial" w:hAnsi="Arial" w:cs="Arial"/>
          <w:bCs/>
        </w:rPr>
        <w:t>students</w:t>
      </w:r>
      <w:r w:rsidRPr="00B37CC9">
        <w:rPr>
          <w:rFonts w:ascii="Arial" w:hAnsi="Arial" w:cs="Arial"/>
          <w:bCs/>
        </w:rPr>
        <w:t>.</w:t>
      </w:r>
    </w:p>
    <w:p w14:paraId="46BA6A41" w14:textId="77777777" w:rsidR="00A42EFB" w:rsidRPr="00A42EFB" w:rsidRDefault="00A42EFB" w:rsidP="003F1834">
      <w:pPr>
        <w:jc w:val="both"/>
        <w:rPr>
          <w:rFonts w:ascii="Arial" w:hAnsi="Arial" w:cs="Arial"/>
          <w:bCs/>
        </w:rPr>
      </w:pPr>
    </w:p>
    <w:sectPr w:rsidR="00A42EFB" w:rsidRPr="00A42E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F906" w14:textId="77777777" w:rsidR="00926768" w:rsidRDefault="00926768" w:rsidP="00E25E2C">
      <w:pPr>
        <w:spacing w:after="0" w:line="240" w:lineRule="auto"/>
      </w:pPr>
      <w:r>
        <w:separator/>
      </w:r>
    </w:p>
  </w:endnote>
  <w:endnote w:type="continuationSeparator" w:id="0">
    <w:p w14:paraId="5780BFC0" w14:textId="77777777" w:rsidR="00926768" w:rsidRDefault="00926768" w:rsidP="00E2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5A05" w14:textId="77777777" w:rsidR="00E25E2C" w:rsidRDefault="00E25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3936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09B749" w14:textId="66471819" w:rsidR="00E25E2C" w:rsidRDefault="00E25E2C" w:rsidP="00E25E2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C7E9AC" w14:textId="77777777" w:rsidR="00E25E2C" w:rsidRDefault="00E25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8358" w14:textId="77777777" w:rsidR="00E25E2C" w:rsidRDefault="00E25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304C" w14:textId="77777777" w:rsidR="00926768" w:rsidRDefault="00926768" w:rsidP="00E25E2C">
      <w:pPr>
        <w:spacing w:after="0" w:line="240" w:lineRule="auto"/>
      </w:pPr>
      <w:r>
        <w:separator/>
      </w:r>
    </w:p>
  </w:footnote>
  <w:footnote w:type="continuationSeparator" w:id="0">
    <w:p w14:paraId="0EE364E7" w14:textId="77777777" w:rsidR="00926768" w:rsidRDefault="00926768" w:rsidP="00E2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9B9E" w14:textId="77777777" w:rsidR="00E25E2C" w:rsidRDefault="00E25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D80B" w14:textId="77777777" w:rsidR="00E25E2C" w:rsidRDefault="00E25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70F1" w14:textId="77777777" w:rsidR="00E25E2C" w:rsidRDefault="00E25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004"/>
    <w:multiLevelType w:val="multilevel"/>
    <w:tmpl w:val="58DE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2D89"/>
    <w:multiLevelType w:val="multilevel"/>
    <w:tmpl w:val="4EE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E5E"/>
    <w:multiLevelType w:val="multilevel"/>
    <w:tmpl w:val="FEBC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0D55"/>
    <w:multiLevelType w:val="multilevel"/>
    <w:tmpl w:val="5566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0E1F"/>
    <w:multiLevelType w:val="multilevel"/>
    <w:tmpl w:val="B7C4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445DC"/>
    <w:multiLevelType w:val="multilevel"/>
    <w:tmpl w:val="87B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2598C"/>
    <w:multiLevelType w:val="multilevel"/>
    <w:tmpl w:val="32CC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A6717"/>
    <w:multiLevelType w:val="multilevel"/>
    <w:tmpl w:val="6170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02A2E"/>
    <w:multiLevelType w:val="multilevel"/>
    <w:tmpl w:val="C78C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526A7"/>
    <w:multiLevelType w:val="multilevel"/>
    <w:tmpl w:val="12C8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D5DAC"/>
    <w:multiLevelType w:val="multilevel"/>
    <w:tmpl w:val="99A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80175">
    <w:abstractNumId w:val="1"/>
  </w:num>
  <w:num w:numId="2" w16cid:durableId="1738476476">
    <w:abstractNumId w:val="6"/>
  </w:num>
  <w:num w:numId="3" w16cid:durableId="1875921188">
    <w:abstractNumId w:val="9"/>
  </w:num>
  <w:num w:numId="4" w16cid:durableId="145784695">
    <w:abstractNumId w:val="5"/>
  </w:num>
  <w:num w:numId="5" w16cid:durableId="152188049">
    <w:abstractNumId w:val="8"/>
  </w:num>
  <w:num w:numId="6" w16cid:durableId="360597778">
    <w:abstractNumId w:val="10"/>
  </w:num>
  <w:num w:numId="7" w16cid:durableId="1602955255">
    <w:abstractNumId w:val="0"/>
  </w:num>
  <w:num w:numId="8" w16cid:durableId="1409422209">
    <w:abstractNumId w:val="3"/>
  </w:num>
  <w:num w:numId="9" w16cid:durableId="1256749831">
    <w:abstractNumId w:val="2"/>
  </w:num>
  <w:num w:numId="10" w16cid:durableId="215362039">
    <w:abstractNumId w:val="4"/>
  </w:num>
  <w:num w:numId="11" w16cid:durableId="380788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FB"/>
    <w:rsid w:val="00001A2A"/>
    <w:rsid w:val="001A5A77"/>
    <w:rsid w:val="001D0327"/>
    <w:rsid w:val="00284EFF"/>
    <w:rsid w:val="00325BD4"/>
    <w:rsid w:val="003C7AFD"/>
    <w:rsid w:val="003F1834"/>
    <w:rsid w:val="004B2EC9"/>
    <w:rsid w:val="004C708D"/>
    <w:rsid w:val="00564EEE"/>
    <w:rsid w:val="0065579A"/>
    <w:rsid w:val="007442B6"/>
    <w:rsid w:val="007E0ADE"/>
    <w:rsid w:val="008951E7"/>
    <w:rsid w:val="00920069"/>
    <w:rsid w:val="00926768"/>
    <w:rsid w:val="009A59F9"/>
    <w:rsid w:val="00A139DE"/>
    <w:rsid w:val="00A174C8"/>
    <w:rsid w:val="00A42EFB"/>
    <w:rsid w:val="00AF3AE1"/>
    <w:rsid w:val="00B37CC9"/>
    <w:rsid w:val="00BE1B00"/>
    <w:rsid w:val="00BF1358"/>
    <w:rsid w:val="00BF1F2D"/>
    <w:rsid w:val="00C84E90"/>
    <w:rsid w:val="00C97D7A"/>
    <w:rsid w:val="00CF7C93"/>
    <w:rsid w:val="00D0113C"/>
    <w:rsid w:val="00D06FE6"/>
    <w:rsid w:val="00D32338"/>
    <w:rsid w:val="00E25E2C"/>
    <w:rsid w:val="00E36E19"/>
    <w:rsid w:val="00E9316D"/>
    <w:rsid w:val="00ED0956"/>
    <w:rsid w:val="00F34468"/>
    <w:rsid w:val="00F660A8"/>
    <w:rsid w:val="00FA3F09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9326"/>
  <w15:chartTrackingRefBased/>
  <w15:docId w15:val="{5DCE8F13-23F9-4BC4-824F-DFBB6DE3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F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2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2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139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4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8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5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5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3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0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96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3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way.gov.u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@nspcc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ocial.services@kent.gov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dway.gov.u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Callow</dc:creator>
  <cp:keywords/>
  <dc:description/>
  <cp:lastModifiedBy>Emma Callow</cp:lastModifiedBy>
  <cp:revision>32</cp:revision>
  <dcterms:created xsi:type="dcterms:W3CDTF">2025-01-19T10:10:00Z</dcterms:created>
  <dcterms:modified xsi:type="dcterms:W3CDTF">2025-06-25T19:39:00Z</dcterms:modified>
</cp:coreProperties>
</file>